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4A" w:rsidRPr="00141DA8" w:rsidRDefault="00141DA8">
      <w:pPr>
        <w:pStyle w:val="a4"/>
        <w:rPr>
          <w:b/>
          <w:sz w:val="20"/>
        </w:rPr>
      </w:pPr>
      <w:r w:rsidRPr="00141DA8">
        <w:rPr>
          <w:b/>
          <w:caps/>
          <w:sz w:val="20"/>
        </w:rPr>
        <w:t>Бифуркации нулевого состояния равновесия одной краевой задачи с линейным отклонением в краевом условии</w:t>
      </w:r>
    </w:p>
    <w:p w:rsidR="003C3C4A" w:rsidRDefault="00141DA8" w:rsidP="00A53EB7">
      <w:pPr>
        <w:pStyle w:val="a4"/>
        <w:spacing w:before="120" w:after="80"/>
        <w:rPr>
          <w:i/>
          <w:sz w:val="20"/>
          <w:vertAlign w:val="superscript"/>
        </w:rPr>
      </w:pPr>
      <w:proofErr w:type="gramStart"/>
      <w:r>
        <w:rPr>
          <w:i/>
          <w:sz w:val="20"/>
        </w:rPr>
        <w:t>Л. И</w:t>
      </w:r>
      <w:r w:rsidR="00A53EB7" w:rsidRPr="00A53EB7">
        <w:rPr>
          <w:i/>
          <w:sz w:val="20"/>
        </w:rPr>
        <w:t xml:space="preserve">. </w:t>
      </w:r>
      <w:r>
        <w:rPr>
          <w:i/>
          <w:sz w:val="20"/>
        </w:rPr>
        <w:t>Ивановский</w:t>
      </w:r>
      <w:proofErr w:type="gramEnd"/>
    </w:p>
    <w:p w:rsidR="00A53EB7" w:rsidRPr="00A53EB7" w:rsidRDefault="00141DA8" w:rsidP="0008554B">
      <w:pPr>
        <w:pStyle w:val="a4"/>
        <w:rPr>
          <w:sz w:val="16"/>
          <w:szCs w:val="16"/>
        </w:rPr>
      </w:pPr>
      <w:r>
        <w:rPr>
          <w:sz w:val="16"/>
          <w:szCs w:val="16"/>
        </w:rPr>
        <w:t>Ярославский Государственный университет им. П.Г. Демидова, Ярославль</w:t>
      </w:r>
    </w:p>
    <w:p w:rsidR="00422F50" w:rsidRDefault="00422F50" w:rsidP="00121016">
      <w:pPr>
        <w:pStyle w:val="a4"/>
        <w:ind w:firstLine="340"/>
        <w:jc w:val="both"/>
        <w:rPr>
          <w:sz w:val="20"/>
        </w:rPr>
      </w:pPr>
    </w:p>
    <w:p w:rsidR="00141DA8" w:rsidRDefault="00141DA8" w:rsidP="00141DA8">
      <w:pPr>
        <w:pStyle w:val="a4"/>
        <w:ind w:firstLine="340"/>
        <w:jc w:val="both"/>
        <w:rPr>
          <w:sz w:val="20"/>
        </w:rPr>
      </w:pPr>
      <w:r w:rsidRPr="00141DA8">
        <w:rPr>
          <w:sz w:val="20"/>
        </w:rPr>
        <w:t>Рассматриваются динамические свойства краевой задачи параболич</w:t>
      </w:r>
      <w:r w:rsidRPr="00141DA8">
        <w:rPr>
          <w:sz w:val="20"/>
        </w:rPr>
        <w:t>е</w:t>
      </w:r>
      <w:r w:rsidRPr="00141DA8">
        <w:rPr>
          <w:sz w:val="20"/>
        </w:rPr>
        <w:t>ского типа</w:t>
      </w:r>
    </w:p>
    <w:p w:rsidR="00141DA8" w:rsidRPr="009B3BE1" w:rsidRDefault="009B3BE1" w:rsidP="008D0434">
      <w:pPr>
        <w:pStyle w:val="a4"/>
        <w:ind w:firstLine="340"/>
        <w:jc w:val="right"/>
        <w:rPr>
          <w:i/>
          <w:sz w:val="20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</m:e>
        </m:acc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''</m:t>
            </m:r>
          </m:sup>
        </m:sSup>
        <m:r>
          <w:rPr>
            <w:rFonts w:ascii="Cambria Math" w:hAnsi="Cambria Math"/>
            <w:sz w:val="20"/>
          </w:rPr>
          <m:t>+</m:t>
        </m:r>
        <m:r>
          <w:rPr>
            <w:rFonts w:ascii="Cambria Math" w:hAnsi="Cambria Math"/>
            <w:sz w:val="20"/>
            <w:lang w:val="en-US"/>
          </w:rPr>
          <m:t>γu</m:t>
        </m:r>
        <m:r>
          <w:rPr>
            <w:rFonts w:ascii="Cambria Math" w:hAnsi="Cambria Math"/>
            <w:sz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3</m:t>
            </m:r>
          </m:sup>
        </m:sSup>
      </m:oMath>
      <w:r w:rsidRPr="009B3BE1">
        <w:rPr>
          <w:sz w:val="20"/>
        </w:rPr>
        <w:t>,</w:t>
      </w:r>
      <w:r w:rsidR="008D0434">
        <w:rPr>
          <w:sz w:val="20"/>
        </w:rPr>
        <w:t xml:space="preserve">                                       (1)</w:t>
      </w:r>
    </w:p>
    <w:p w:rsidR="00141DA8" w:rsidRPr="009B3BE1" w:rsidRDefault="009B3BE1" w:rsidP="009B3BE1">
      <w:pPr>
        <w:pStyle w:val="a4"/>
        <w:jc w:val="both"/>
        <w:rPr>
          <w:sz w:val="20"/>
        </w:rPr>
      </w:pPr>
      <w:proofErr w:type="spellStart"/>
      <w:r w:rsidRPr="009B3BE1">
        <w:rPr>
          <w:sz w:val="20"/>
        </w:rPr>
        <w:t>c</w:t>
      </w:r>
      <w:proofErr w:type="spellEnd"/>
      <w:r w:rsidRPr="009B3BE1">
        <w:rPr>
          <w:sz w:val="20"/>
        </w:rPr>
        <w:t xml:space="preserve"> линейным отклонением в одном из краевых условий</w:t>
      </w:r>
    </w:p>
    <w:p w:rsidR="009B3BE1" w:rsidRPr="009B3BE1" w:rsidRDefault="009B3BE1" w:rsidP="008D0434">
      <w:pPr>
        <w:pStyle w:val="a4"/>
        <w:ind w:firstLine="340"/>
        <w:jc w:val="right"/>
        <w:rPr>
          <w:sz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</w:rPr>
              <m:t xml:space="preserve">0, </m:t>
            </m:r>
            <m:r>
              <w:rPr>
                <w:rFonts w:ascii="Cambria Math" w:hAnsi="Cambria Math"/>
                <w:sz w:val="20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</w:rPr>
          <m:t xml:space="preserve">= 0,  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</w:rPr>
              <m:t xml:space="preserve">1, </m:t>
            </m:r>
            <m:r>
              <w:rPr>
                <w:rFonts w:ascii="Cambria Math" w:hAnsi="Cambria Math"/>
                <w:sz w:val="20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lang w:val="en-US"/>
          </w:rPr>
          <m:t>αu</m:t>
        </m:r>
        <m:r>
          <w:rPr>
            <w:rFonts w:ascii="Cambria Math" w:hAnsi="Cambria Math"/>
            <w:sz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</m:t>
        </m:r>
        <m:r>
          <w:rPr>
            <w:rFonts w:ascii="Cambria Math" w:hAnsi="Cambria Math"/>
            <w:sz w:val="20"/>
            <w:lang w:val="en-US"/>
          </w:rPr>
          <m:t>t</m:t>
        </m:r>
        <m:r>
          <w:rPr>
            <w:rFonts w:ascii="Cambria Math" w:hAnsi="Cambria Math"/>
            <w:sz w:val="20"/>
          </w:rPr>
          <m:t>)</m:t>
        </m:r>
      </m:oMath>
      <w:r w:rsidRPr="009B3BE1">
        <w:rPr>
          <w:sz w:val="20"/>
        </w:rPr>
        <w:t>,</w:t>
      </w:r>
      <w:r w:rsidR="008D0434">
        <w:rPr>
          <w:sz w:val="20"/>
        </w:rPr>
        <w:t xml:space="preserve">                       (2)</w:t>
      </w:r>
    </w:p>
    <w:p w:rsidR="009B3BE1" w:rsidRPr="008D0434" w:rsidRDefault="009B3BE1" w:rsidP="009B3BE1">
      <w:pPr>
        <w:pStyle w:val="a4"/>
        <w:jc w:val="both"/>
        <w:rPr>
          <w:i/>
          <w:sz w:val="20"/>
        </w:rPr>
      </w:pPr>
      <w:proofErr w:type="gramStart"/>
      <w:r w:rsidRPr="009B3BE1">
        <w:rPr>
          <w:sz w:val="20"/>
        </w:rPr>
        <w:t>где функция</w:t>
      </w:r>
      <w:r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u(x, t)</m:t>
        </m:r>
      </m:oMath>
      <w:r w:rsidRPr="009B3BE1">
        <w:rPr>
          <w:sz w:val="20"/>
        </w:rPr>
        <w:t xml:space="preserve"> - </w:t>
      </w:r>
      <w:r>
        <w:rPr>
          <w:sz w:val="20"/>
        </w:rPr>
        <w:t xml:space="preserve">гладкая при </w:t>
      </w:r>
      <m:oMath>
        <m:r>
          <w:rPr>
            <w:rFonts w:ascii="Cambria Math" w:hAnsi="Cambria Math"/>
            <w:sz w:val="20"/>
          </w:rPr>
          <m:t>t&gt;0,  x∈[0, 1]</m:t>
        </m:r>
      </m:oMath>
      <w:r w:rsidRPr="009B3BE1">
        <w:rPr>
          <w:sz w:val="20"/>
        </w:rPr>
        <w:t xml:space="preserve">, </w:t>
      </w:r>
      <w:r>
        <w:rPr>
          <w:sz w:val="20"/>
        </w:rPr>
        <w:t xml:space="preserve">параметры </w:t>
      </w:r>
      <m:oMath>
        <m:r>
          <w:rPr>
            <w:rFonts w:ascii="Cambria Math" w:hAnsi="Cambria Math"/>
            <w:sz w:val="20"/>
          </w:rPr>
          <m:t>α, β</m:t>
        </m:r>
      </m:oMath>
      <w:r>
        <w:rPr>
          <w:sz w:val="20"/>
        </w:rPr>
        <w:t xml:space="preserve"> - дейс</w:t>
      </w:r>
      <w:r>
        <w:rPr>
          <w:sz w:val="20"/>
        </w:rPr>
        <w:t>т</w:t>
      </w:r>
      <w:r>
        <w:rPr>
          <w:sz w:val="20"/>
        </w:rPr>
        <w:t xml:space="preserve">вительные числа, а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∈[0, 1)</m:t>
        </m:r>
      </m:oMath>
      <w:r w:rsidRPr="009B3BE1">
        <w:rPr>
          <w:sz w:val="20"/>
        </w:rPr>
        <w:t>.</w:t>
      </w:r>
      <w:proofErr w:type="gramEnd"/>
    </w:p>
    <w:p w:rsidR="009B3BE1" w:rsidRPr="008D0434" w:rsidRDefault="009B3BE1" w:rsidP="00121016">
      <w:pPr>
        <w:pStyle w:val="a4"/>
        <w:ind w:firstLine="340"/>
        <w:jc w:val="both"/>
        <w:rPr>
          <w:sz w:val="20"/>
        </w:rPr>
      </w:pPr>
      <w:r w:rsidRPr="009B3BE1">
        <w:rPr>
          <w:sz w:val="20"/>
        </w:rPr>
        <w:t xml:space="preserve">В краевой задаче (1), (2) реализуется два способа потери устойчивости </w:t>
      </w:r>
      <w:r w:rsidR="008D0434">
        <w:rPr>
          <w:sz w:val="20"/>
        </w:rPr>
        <w:t>нулевого состояния равновесия -</w:t>
      </w:r>
      <w:r w:rsidRPr="009B3BE1">
        <w:rPr>
          <w:sz w:val="20"/>
        </w:rPr>
        <w:t xml:space="preserve"> дивергентный, когда в спектре устойчив</w:t>
      </w:r>
      <w:r w:rsidRPr="009B3BE1">
        <w:rPr>
          <w:sz w:val="20"/>
        </w:rPr>
        <w:t>о</w:t>
      </w:r>
      <w:r w:rsidRPr="009B3BE1">
        <w:rPr>
          <w:sz w:val="20"/>
        </w:rPr>
        <w:t>сти появляется нулевое значение, и колебательный, соответствующий сл</w:t>
      </w:r>
      <w:r w:rsidRPr="009B3BE1">
        <w:rPr>
          <w:sz w:val="20"/>
        </w:rPr>
        <w:t>у</w:t>
      </w:r>
      <w:r w:rsidRPr="009B3BE1">
        <w:rPr>
          <w:sz w:val="20"/>
        </w:rPr>
        <w:t>чаю выхода пары собственных значений на мнимую ось. Задача состо</w:t>
      </w:r>
      <w:r w:rsidRPr="009B3BE1">
        <w:rPr>
          <w:sz w:val="20"/>
        </w:rPr>
        <w:t>я</w:t>
      </w:r>
      <w:r w:rsidRPr="009B3BE1">
        <w:rPr>
          <w:sz w:val="20"/>
        </w:rPr>
        <w:t>ла в изучении потери устойчивости нулевого решения краевой з</w:t>
      </w:r>
      <w:r w:rsidRPr="009B3BE1">
        <w:rPr>
          <w:sz w:val="20"/>
        </w:rPr>
        <w:t>а</w:t>
      </w:r>
      <w:r w:rsidRPr="009B3BE1">
        <w:rPr>
          <w:sz w:val="20"/>
        </w:rPr>
        <w:t xml:space="preserve">дачи (1), (2). </w:t>
      </w:r>
      <w:r w:rsidRPr="008D0434">
        <w:rPr>
          <w:sz w:val="20"/>
        </w:rPr>
        <w:t>Необходимо было найти критические значения параметров</w:t>
      </w:r>
      <w:r w:rsidR="008D0434" w:rsidRPr="008D0434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α, β</m:t>
        </m:r>
      </m:oMath>
      <w:r w:rsidR="008D0434" w:rsidRPr="008D0434">
        <w:rPr>
          <w:sz w:val="20"/>
        </w:rPr>
        <w:t>, проанал</w:t>
      </w:r>
      <w:r w:rsidR="008D0434" w:rsidRPr="008D0434">
        <w:rPr>
          <w:sz w:val="20"/>
        </w:rPr>
        <w:t>и</w:t>
      </w:r>
      <w:r w:rsidR="008D0434" w:rsidRPr="008D0434">
        <w:rPr>
          <w:sz w:val="20"/>
        </w:rPr>
        <w:t>зировать бифуркации и определить режимы, ответвляющиеся от нулевого решения.</w:t>
      </w:r>
    </w:p>
    <w:p w:rsidR="008D0434" w:rsidRDefault="008D0434" w:rsidP="00121016">
      <w:pPr>
        <w:pStyle w:val="a4"/>
        <w:ind w:firstLine="340"/>
        <w:jc w:val="both"/>
        <w:rPr>
          <w:sz w:val="20"/>
          <w:lang w:val="en-US"/>
        </w:rPr>
      </w:pPr>
      <w:r w:rsidRPr="008D0434">
        <w:rPr>
          <w:sz w:val="20"/>
        </w:rPr>
        <w:t xml:space="preserve">Были выявлены критические зависимости параметров </w:t>
      </w:r>
      <m:oMath>
        <m:r>
          <w:rPr>
            <w:rFonts w:ascii="Cambria Math" w:hAnsi="Cambria Math"/>
            <w:sz w:val="20"/>
          </w:rPr>
          <m:t>α, β</m:t>
        </m:r>
      </m:oMath>
      <w:r w:rsidRPr="008D0434">
        <w:rPr>
          <w:sz w:val="20"/>
        </w:rPr>
        <w:t>, при кот</w:t>
      </w:r>
      <w:proofErr w:type="spellStart"/>
      <w:r w:rsidRPr="008D0434">
        <w:rPr>
          <w:sz w:val="20"/>
        </w:rPr>
        <w:t>о</w:t>
      </w:r>
      <w:r w:rsidRPr="008D0434">
        <w:rPr>
          <w:sz w:val="20"/>
        </w:rPr>
        <w:t>рых</w:t>
      </w:r>
      <w:proofErr w:type="spellEnd"/>
      <w:r w:rsidRPr="008D0434">
        <w:rPr>
          <w:sz w:val="20"/>
        </w:rPr>
        <w:t xml:space="preserve"> происходят различные бифуркации нулевого состояния равновесия. При значениях параметра </w:t>
      </w:r>
      <m:oMath>
        <m:r>
          <w:rPr>
            <w:rFonts w:ascii="Cambria Math" w:hAnsi="Cambria Math"/>
            <w:sz w:val="20"/>
          </w:rPr>
          <m:t>α</m:t>
        </m:r>
      </m:oMath>
      <w:r w:rsidRPr="008D0434">
        <w:rPr>
          <w:sz w:val="20"/>
        </w:rPr>
        <w:t xml:space="preserve">, близких </w:t>
      </w:r>
      <w:proofErr w:type="gramStart"/>
      <w:r w:rsidRPr="008D0434">
        <w:rPr>
          <w:sz w:val="20"/>
        </w:rPr>
        <w:t>к</w:t>
      </w:r>
      <w:proofErr w:type="gramEnd"/>
      <w:r w:rsidRPr="008D0434">
        <w:rPr>
          <w:sz w:val="20"/>
        </w:rPr>
        <w:t xml:space="preserve"> критическим, построена нормальная форма и на ее основе были определены условия появления неоднородных состояний равновесия и циклов.</w:t>
      </w:r>
    </w:p>
    <w:p w:rsidR="003C3C4A" w:rsidRPr="008D0434" w:rsidRDefault="008D0434" w:rsidP="008D0434">
      <w:pPr>
        <w:pStyle w:val="a4"/>
        <w:ind w:firstLine="340"/>
        <w:jc w:val="both"/>
        <w:rPr>
          <w:sz w:val="20"/>
        </w:rPr>
      </w:pPr>
      <w:r w:rsidRPr="008D0434">
        <w:rPr>
          <w:sz w:val="20"/>
        </w:rPr>
        <w:t>Работа выполнена при финансовой поддержке РФФИ в рамках научн</w:t>
      </w:r>
      <w:r w:rsidRPr="008D0434">
        <w:rPr>
          <w:sz w:val="20"/>
        </w:rPr>
        <w:t>о</w:t>
      </w:r>
      <w:r w:rsidRPr="008D0434">
        <w:rPr>
          <w:sz w:val="20"/>
        </w:rPr>
        <w:t xml:space="preserve">го проекта </w:t>
      </w:r>
      <w:r>
        <w:rPr>
          <w:sz w:val="20"/>
        </w:rPr>
        <w:t>№</w:t>
      </w:r>
      <w:r w:rsidRPr="008D0434">
        <w:rPr>
          <w:sz w:val="20"/>
        </w:rPr>
        <w:t>18-29-10055.</w:t>
      </w:r>
    </w:p>
    <w:sectPr w:rsidR="003C3C4A" w:rsidRPr="008D0434" w:rsidSect="002926C9">
      <w:footerReference w:type="even" r:id="rId7"/>
      <w:footerReference w:type="default" r:id="rId8"/>
      <w:type w:val="continuous"/>
      <w:pgSz w:w="8419" w:h="11906" w:orient="landscape" w:code="9"/>
      <w:pgMar w:top="907" w:right="936" w:bottom="964" w:left="936" w:header="0" w:footer="737" w:gutter="0"/>
      <w:paperSrc w:first="15" w:other="15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E35" w:rsidRDefault="00D67E35">
      <w:r>
        <w:separator/>
      </w:r>
    </w:p>
  </w:endnote>
  <w:endnote w:type="continuationSeparator" w:id="0">
    <w:p w:rsidR="00D67E35" w:rsidRDefault="00D67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cademy">
    <w:charset w:val="00"/>
    <w:family w:val="auto"/>
    <w:pitch w:val="variable"/>
    <w:sig w:usb0="00000087" w:usb1="00000000" w:usb2="00000000" w:usb3="00000000" w:csb0="0000001B" w:csb1="00000000"/>
  </w:font>
  <w:font w:name="AG_Souvenir"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DAE" w:rsidRDefault="00910DAE" w:rsidP="00543835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:rsidR="00910DAE" w:rsidRDefault="00910DAE" w:rsidP="005778C1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DAE" w:rsidRDefault="00910DAE" w:rsidP="00543835">
    <w:pPr>
      <w:pStyle w:val="a7"/>
      <w:framePr w:wrap="around" w:vAnchor="text" w:hAnchor="margin" w:xAlign="outside" w:y="1"/>
      <w:rPr>
        <w:rStyle w:val="a8"/>
      </w:rPr>
    </w:pPr>
  </w:p>
  <w:p w:rsidR="00910DAE" w:rsidRDefault="00910DAE" w:rsidP="004B09E5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E35" w:rsidRDefault="00D67E35">
      <w:r>
        <w:separator/>
      </w:r>
    </w:p>
  </w:footnote>
  <w:footnote w:type="continuationSeparator" w:id="0">
    <w:p w:rsidR="00D67E35" w:rsidRDefault="00D67E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77F7E"/>
    <w:multiLevelType w:val="hybridMultilevel"/>
    <w:tmpl w:val="DA1E2BF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892EAF"/>
    <w:multiLevelType w:val="hybridMultilevel"/>
    <w:tmpl w:val="27E2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ru-RU" w:vendorID="1" w:dllVersion="512" w:checkStyle="0"/>
  <w:proofState w:spelling="clean" w:grammar="clean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702AB"/>
    <w:rsid w:val="00036DA0"/>
    <w:rsid w:val="0008554B"/>
    <w:rsid w:val="000B7677"/>
    <w:rsid w:val="0010627D"/>
    <w:rsid w:val="00121016"/>
    <w:rsid w:val="00141DA8"/>
    <w:rsid w:val="001702AB"/>
    <w:rsid w:val="0019235C"/>
    <w:rsid w:val="002177F6"/>
    <w:rsid w:val="00276360"/>
    <w:rsid w:val="002926C9"/>
    <w:rsid w:val="002A31A4"/>
    <w:rsid w:val="00320B7B"/>
    <w:rsid w:val="00340A24"/>
    <w:rsid w:val="003C3C4A"/>
    <w:rsid w:val="003F1E4A"/>
    <w:rsid w:val="00422F50"/>
    <w:rsid w:val="00453ADD"/>
    <w:rsid w:val="00490E0B"/>
    <w:rsid w:val="004A0A3B"/>
    <w:rsid w:val="004B09E5"/>
    <w:rsid w:val="00504154"/>
    <w:rsid w:val="0051007A"/>
    <w:rsid w:val="00534DC9"/>
    <w:rsid w:val="00535E92"/>
    <w:rsid w:val="00543835"/>
    <w:rsid w:val="005778C1"/>
    <w:rsid w:val="005918A2"/>
    <w:rsid w:val="005C2ED0"/>
    <w:rsid w:val="00623FD2"/>
    <w:rsid w:val="00632AA2"/>
    <w:rsid w:val="007013C9"/>
    <w:rsid w:val="008027D9"/>
    <w:rsid w:val="008158F2"/>
    <w:rsid w:val="00854C59"/>
    <w:rsid w:val="0088716F"/>
    <w:rsid w:val="008A05F9"/>
    <w:rsid w:val="008D0434"/>
    <w:rsid w:val="008D3C31"/>
    <w:rsid w:val="008F13CA"/>
    <w:rsid w:val="00910DAE"/>
    <w:rsid w:val="009B3BE1"/>
    <w:rsid w:val="00A02BA7"/>
    <w:rsid w:val="00A53EB7"/>
    <w:rsid w:val="00BA4739"/>
    <w:rsid w:val="00BA4BF9"/>
    <w:rsid w:val="00C25B71"/>
    <w:rsid w:val="00C94D46"/>
    <w:rsid w:val="00D60CA1"/>
    <w:rsid w:val="00D67E35"/>
    <w:rsid w:val="00D77D5C"/>
    <w:rsid w:val="00D81DF9"/>
    <w:rsid w:val="00DC6ED6"/>
    <w:rsid w:val="00DF6363"/>
    <w:rsid w:val="00E53D7B"/>
    <w:rsid w:val="00E749CB"/>
    <w:rsid w:val="00EE5414"/>
    <w:rsid w:val="00F15A96"/>
    <w:rsid w:val="00F64B91"/>
    <w:rsid w:val="00F8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Декоративный"/>
    <w:pPr>
      <w:jc w:val="center"/>
    </w:pPr>
    <w:rPr>
      <w:b/>
      <w:noProof/>
      <w:sz w:val="24"/>
    </w:rPr>
  </w:style>
  <w:style w:type="paragraph" w:customStyle="1" w:styleId="1">
    <w:name w:val="Декоративный1"/>
    <w:basedOn w:val="a3"/>
    <w:rPr>
      <w:rFonts w:ascii="Arial" w:hAnsi="Arial"/>
      <w:b w:val="0"/>
      <w:sz w:val="96"/>
    </w:rPr>
  </w:style>
  <w:style w:type="paragraph" w:customStyle="1" w:styleId="2">
    <w:name w:val="Декоративный2"/>
    <w:basedOn w:val="a3"/>
    <w:rPr>
      <w:rFonts w:ascii="Arial" w:hAnsi="Arial"/>
      <w:b w:val="0"/>
      <w:i/>
    </w:rPr>
  </w:style>
  <w:style w:type="paragraph" w:customStyle="1" w:styleId="3">
    <w:name w:val="Декоративный3"/>
    <w:basedOn w:val="a3"/>
    <w:pPr>
      <w:jc w:val="left"/>
    </w:pPr>
    <w:rPr>
      <w:rFonts w:ascii="Arial" w:hAnsi="Arial"/>
    </w:rPr>
  </w:style>
  <w:style w:type="paragraph" w:customStyle="1" w:styleId="4">
    <w:name w:val="Декоративный4"/>
    <w:basedOn w:val="3"/>
    <w:pPr>
      <w:jc w:val="right"/>
    </w:pPr>
  </w:style>
  <w:style w:type="paragraph" w:styleId="a4">
    <w:name w:val="Title"/>
    <w:basedOn w:val="a"/>
    <w:link w:val="a5"/>
    <w:uiPriority w:val="10"/>
    <w:qFormat/>
    <w:pPr>
      <w:jc w:val="center"/>
    </w:pPr>
    <w:rPr>
      <w:sz w:val="32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pPr>
      <w:ind w:left="1701"/>
    </w:pPr>
    <w:rPr>
      <w:rFonts w:ascii="Academy" w:hAnsi="Academy"/>
      <w:sz w:val="18"/>
    </w:rPr>
  </w:style>
  <w:style w:type="paragraph" w:styleId="aa">
    <w:name w:val="Body Text"/>
    <w:basedOn w:val="a"/>
    <w:rPr>
      <w:sz w:val="24"/>
    </w:rPr>
  </w:style>
  <w:style w:type="paragraph" w:styleId="20">
    <w:name w:val="Body Text 2"/>
    <w:basedOn w:val="a"/>
    <w:pPr>
      <w:jc w:val="both"/>
    </w:pPr>
    <w:rPr>
      <w:rFonts w:ascii="AG_Souvenir" w:hAnsi="AG_Souvenir"/>
      <w:sz w:val="22"/>
    </w:rPr>
  </w:style>
  <w:style w:type="paragraph" w:styleId="30">
    <w:name w:val="Body Text 3"/>
    <w:basedOn w:val="a"/>
    <w:pPr>
      <w:jc w:val="both"/>
    </w:pPr>
    <w:rPr>
      <w:rFonts w:ascii="AG_Souvenir" w:hAnsi="AG_Souvenir"/>
    </w:rPr>
  </w:style>
  <w:style w:type="paragraph" w:styleId="21">
    <w:name w:val="Body Text Indent 2"/>
    <w:basedOn w:val="a"/>
    <w:pPr>
      <w:ind w:firstLine="397"/>
      <w:jc w:val="both"/>
    </w:pPr>
    <w:rPr>
      <w:sz w:val="24"/>
    </w:rPr>
  </w:style>
  <w:style w:type="paragraph" w:styleId="31">
    <w:name w:val="Body Text Indent 3"/>
    <w:basedOn w:val="a"/>
    <w:pPr>
      <w:ind w:firstLine="397"/>
      <w:jc w:val="both"/>
    </w:pPr>
    <w:rPr>
      <w:b/>
      <w:bCs/>
    </w:rPr>
  </w:style>
  <w:style w:type="paragraph" w:styleId="ab">
    <w:name w:val="footnote text"/>
    <w:basedOn w:val="a"/>
    <w:semiHidden/>
    <w:rPr>
      <w:b/>
      <w:i/>
    </w:rPr>
  </w:style>
  <w:style w:type="paragraph" w:customStyle="1" w:styleId="-1">
    <w:name w:val="вт-1"/>
    <w:basedOn w:val="a"/>
    <w:pPr>
      <w:tabs>
        <w:tab w:val="left" w:pos="567"/>
        <w:tab w:val="left" w:pos="964"/>
        <w:tab w:val="left" w:pos="1191"/>
      </w:tabs>
      <w:overflowPunct w:val="0"/>
      <w:autoSpaceDE w:val="0"/>
      <w:autoSpaceDN w:val="0"/>
      <w:adjustRightInd w:val="0"/>
      <w:ind w:left="283" w:hanging="283"/>
      <w:jc w:val="both"/>
      <w:textAlignment w:val="baseline"/>
    </w:pPr>
  </w:style>
  <w:style w:type="character" w:customStyle="1" w:styleId="a5">
    <w:name w:val="Название Знак"/>
    <w:basedOn w:val="a0"/>
    <w:link w:val="a4"/>
    <w:uiPriority w:val="10"/>
    <w:rsid w:val="004A0A3B"/>
    <w:rPr>
      <w:sz w:val="32"/>
    </w:rPr>
  </w:style>
  <w:style w:type="character" w:styleId="ac">
    <w:name w:val="Placeholder Text"/>
    <w:basedOn w:val="a0"/>
    <w:uiPriority w:val="99"/>
    <w:semiHidden/>
    <w:rsid w:val="009B3BE1"/>
    <w:rPr>
      <w:color w:val="808080"/>
    </w:rPr>
  </w:style>
  <w:style w:type="paragraph" w:styleId="ad">
    <w:name w:val="Balloon Text"/>
    <w:basedOn w:val="a"/>
    <w:link w:val="ae"/>
    <w:rsid w:val="009B3BE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B3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</vt:lpstr>
    </vt:vector>
  </TitlesOfParts>
  <Company>IAP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</dc:title>
  <dc:creator>user</dc:creator>
  <cp:lastModifiedBy>User</cp:lastModifiedBy>
  <cp:revision>4</cp:revision>
  <cp:lastPrinted>2008-03-31T09:01:00Z</cp:lastPrinted>
  <dcterms:created xsi:type="dcterms:W3CDTF">2019-12-12T11:28:00Z</dcterms:created>
  <dcterms:modified xsi:type="dcterms:W3CDTF">2019-12-12T11:53:00Z</dcterms:modified>
</cp:coreProperties>
</file>