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i/>
          <w:sz w:val="24"/>
          <w:szCs w:val="24"/>
        </w:rPr>
        <w:t>Name des Systems</w:t>
      </w:r>
      <w:r w:rsidR="00554DA7">
        <w:rPr>
          <w:rFonts w:ascii="Arial" w:hAnsi="Arial" w:cs="Arial"/>
          <w:i/>
          <w:sz w:val="24"/>
          <w:szCs w:val="24"/>
        </w:rPr>
        <w:t xml:space="preserve"> (z.B. WAWI1)</w:t>
      </w:r>
    </w:p>
    <w:p w:rsidR="00B53E89" w:rsidRPr="008964D7" w:rsidRDefault="00B53E89" w:rsidP="008964D7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r w:rsidR="00554DA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54DA7" w:rsidRPr="00686F76">
        <w:rPr>
          <w:rFonts w:ascii="Arial" w:hAnsi="Arial" w:cs="Arial"/>
          <w:sz w:val="24"/>
          <w:szCs w:val="24"/>
        </w:rPr>
        <w:t>AdminSteuerung</w:t>
      </w:r>
      <w:proofErr w:type="spellEnd"/>
    </w:p>
    <w:p w:rsidR="00B92CC1" w:rsidRPr="00EF4623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EF4623">
        <w:rPr>
          <w:rFonts w:ascii="Arial" w:hAnsi="Arial" w:cs="Arial"/>
          <w:sz w:val="24"/>
          <w:szCs w:val="24"/>
          <w:u w:val="single"/>
        </w:rPr>
        <w:t>Anwendungsfall „LF100/ Produkte anlegen, bearbeiten, löschen“</w:t>
      </w:r>
    </w:p>
    <w:bookmarkEnd w:id="0"/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EF4623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EF4623">
        <w:rPr>
          <w:rFonts w:ascii="Arial" w:hAnsi="Arial" w:cs="Arial"/>
          <w:sz w:val="24"/>
          <w:szCs w:val="24"/>
          <w:u w:val="single"/>
        </w:rPr>
        <w:t>Anwendungsfall „/LF105/ Produkt-Kategorien anlegen, bearbeiten, löschen“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674DD" w:rsidRDefault="005674DD" w:rsidP="005674D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5674DD" w:rsidRPr="00EF4623" w:rsidRDefault="005674DD" w:rsidP="005674D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EF4623">
        <w:rPr>
          <w:rFonts w:ascii="Arial" w:hAnsi="Arial" w:cs="Arial"/>
          <w:sz w:val="24"/>
          <w:szCs w:val="24"/>
          <w:u w:val="single"/>
        </w:rPr>
        <w:t>Anwendungsfall „</w:t>
      </w:r>
      <w:r w:rsidRPr="00EF4623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/LF140/ Liste aller Bestellungen anzeigen</w:t>
      </w:r>
      <w:r w:rsidRPr="00EF4623">
        <w:rPr>
          <w:rFonts w:ascii="Arial" w:hAnsi="Arial" w:cs="Arial"/>
          <w:sz w:val="24"/>
          <w:szCs w:val="24"/>
          <w:u w:val="single"/>
        </w:rPr>
        <w:t>“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674DD" w:rsidRPr="005674DD" w:rsidRDefault="005674DD" w:rsidP="005674DD">
      <w:pPr>
        <w:pStyle w:val="Listenabsatz"/>
        <w:spacing w:after="0" w:line="240" w:lineRule="auto"/>
        <w:rPr>
          <w:rFonts w:ascii="Arial" w:hAnsi="Arial" w:cs="Arial"/>
          <w:color w:val="000000"/>
          <w:u w:val="single"/>
        </w:rPr>
      </w:pPr>
    </w:p>
    <w:p w:rsidR="00B92CC1" w:rsidRPr="00EF4623" w:rsidRDefault="00B92CC1" w:rsidP="00B92CC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EF4623">
        <w:rPr>
          <w:rFonts w:ascii="Arial" w:hAnsi="Arial" w:cs="Arial"/>
          <w:sz w:val="24"/>
          <w:szCs w:val="24"/>
          <w:u w:val="single"/>
        </w:rPr>
        <w:t>Anwendungsfall „</w:t>
      </w:r>
      <w:r w:rsidRPr="00EF4623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/LF110/ Alle Produkte mit Kategorien anzeigen, Produkte aktivieren und deaktivieren</w:t>
      </w:r>
      <w:r w:rsidRPr="00EF4623">
        <w:rPr>
          <w:rFonts w:ascii="Arial" w:hAnsi="Arial" w:cs="Arial"/>
          <w:sz w:val="24"/>
          <w:szCs w:val="24"/>
          <w:u w:val="single"/>
        </w:rPr>
        <w:t>“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EF4623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EF4623">
        <w:rPr>
          <w:rFonts w:ascii="Arial" w:hAnsi="Arial" w:cs="Arial"/>
          <w:sz w:val="24"/>
          <w:szCs w:val="24"/>
          <w:u w:val="single"/>
        </w:rPr>
        <w:t>Anwendungsfall „</w:t>
      </w:r>
      <w:r w:rsidRPr="00EF4623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/LF120/ Lagerverkehr anzeigen</w:t>
      </w:r>
      <w:r w:rsidRPr="00EF4623">
        <w:rPr>
          <w:rFonts w:ascii="Arial" w:hAnsi="Arial" w:cs="Arial"/>
          <w:sz w:val="24"/>
          <w:szCs w:val="24"/>
          <w:u w:val="single"/>
        </w:rPr>
        <w:t>“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lastRenderedPageBreak/>
        <w:t>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EF4623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EF4623">
        <w:rPr>
          <w:rFonts w:ascii="Arial" w:hAnsi="Arial" w:cs="Arial"/>
          <w:sz w:val="24"/>
          <w:szCs w:val="24"/>
          <w:u w:val="single"/>
        </w:rPr>
        <w:t>Anwendungsfall „</w:t>
      </w:r>
      <w:r w:rsidRPr="00EF4623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/LF130/ Liste der Einlieferungen anzeigen</w:t>
      </w:r>
      <w:r w:rsidRPr="00EF4623">
        <w:rPr>
          <w:rFonts w:ascii="Arial" w:hAnsi="Arial" w:cs="Arial"/>
          <w:sz w:val="24"/>
          <w:szCs w:val="24"/>
          <w:u w:val="single"/>
        </w:rPr>
        <w:t>“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53B84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53B84" w:rsidRPr="00B92CC1" w:rsidRDefault="00553B84" w:rsidP="00553B8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553B84" w:rsidRPr="00B92CC1" w:rsidRDefault="00553B84" w:rsidP="00553B8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72522D" w:rsidRDefault="0072522D" w:rsidP="0072522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B92CC1" w:rsidRPr="00B92CC1" w:rsidRDefault="00B92CC1" w:rsidP="00B92CC1">
      <w:pPr>
        <w:rPr>
          <w:rFonts w:ascii="Arial" w:hAnsi="Arial" w:cs="Arial"/>
          <w:sz w:val="24"/>
          <w:szCs w:val="24"/>
        </w:rPr>
      </w:pPr>
    </w:p>
    <w:sectPr w:rsidR="00B92CC1" w:rsidRPr="00B92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7D35"/>
    <w:multiLevelType w:val="hybridMultilevel"/>
    <w:tmpl w:val="50CC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1C4CC2"/>
    <w:rsid w:val="003D7D42"/>
    <w:rsid w:val="00420B39"/>
    <w:rsid w:val="00553B84"/>
    <w:rsid w:val="00554DA7"/>
    <w:rsid w:val="005674DD"/>
    <w:rsid w:val="005B1A72"/>
    <w:rsid w:val="00686F76"/>
    <w:rsid w:val="0072522D"/>
    <w:rsid w:val="00795ECD"/>
    <w:rsid w:val="008964D7"/>
    <w:rsid w:val="00B45D9F"/>
    <w:rsid w:val="00B53E89"/>
    <w:rsid w:val="00B92CC1"/>
    <w:rsid w:val="00C12D30"/>
    <w:rsid w:val="00D35D29"/>
    <w:rsid w:val="00E56B0E"/>
    <w:rsid w:val="00EF4623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47DA"/>
  <w15:docId w15:val="{5B6E5E1A-E4AF-443F-90CA-42C8A98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uiPriority w:val="99"/>
    <w:rsid w:val="00795EC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B9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nissen</cp:lastModifiedBy>
  <cp:revision>11</cp:revision>
  <dcterms:created xsi:type="dcterms:W3CDTF">2022-01-10T12:19:00Z</dcterms:created>
  <dcterms:modified xsi:type="dcterms:W3CDTF">2022-05-08T11:13:00Z</dcterms:modified>
</cp:coreProperties>
</file>