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PANDUAN PENGGUNAAN</w:t>
      </w:r>
    </w:p>
    <w:p>
      <w:pPr>
        <w:pStyle w:val="Subtitle"/>
      </w:pPr>
      <w:r>
        <w:t xml:space="preserve">Kasapink ERP | Alur Kerja dan Manual Pengguna</w:t>
      </w:r>
    </w:p>
    <w:p>
      <w:pPr>
        <w:pStyle w:val="Normal"/>
      </w:pPr>
      <w:r>
        <w:t xml:space="preserve">Panduan ini mengikuti alur aplikasi terbaru: pengelompokan Makanan dan Parfum, pengelolaan produk dan resep, pencatatan belanja dan penjualan, stok opname, serta laporan.</w:t>
      </w:r>
    </w:p>
    <w:p>
      <w:pPr>
        <w:pStyle w:val="Heading1"/>
      </w:pPr>
      <w:r>
        <w:t xml:space="preserve">Alur kerja singkat</w:t>
      </w:r>
    </w:p>
    <w:p>
      <w:pPr>
        <w:pStyle w:val="Normal"/>
      </w:pPr>
      <w:r>
        <w:t xml:space="preserve">?  Siapkan bahan di Stok Bahan, lalu pilih kelompok Makanan atau Parfum.</w:t>
      </w:r>
    </w:p>
    <w:p>
      <w:pPr>
        <w:pStyle w:val="Normal"/>
      </w:pPr>
      <w:r>
        <w:t xml:space="preserve">?  Buat produk di Produk &amp; Resep, tentukan kelompoknya, lalu pilih Produk Jadi atau Produk Olahan.</w:t>
      </w:r>
    </w:p>
    <w:p>
      <w:pPr>
        <w:pStyle w:val="Normal"/>
      </w:pPr>
      <w:r>
        <w:t xml:space="preserve">?  Catat pembelian bahan melalui Catat Belanja untuk menambah stok bahan.</w:t>
      </w:r>
    </w:p>
    <w:p>
      <w:pPr>
        <w:pStyle w:val="Normal"/>
      </w:pPr>
      <w:r>
        <w:t xml:space="preserve">?  Catat transaksi melalui Catat Penjualan. Pilih kategori Makanan atau Parfum sebelum memilih produk.</w:t>
      </w:r>
    </w:p>
    <w:p>
      <w:pPr>
        <w:pStyle w:val="Normal"/>
      </w:pPr>
      <w:r>
        <w:t xml:space="preserve">?  Cocokkan stok sistem dengan stok fisik melalui Stok Opname.</w:t>
      </w:r>
    </w:p>
    <w:p>
      <w:pPr>
        <w:pStyle w:val="Normal"/>
      </w:pPr>
      <w:r>
        <w:t xml:space="preserve">?  Tinjau hasil usaha di Ringkasan dan Laporan keuangan.</w:t>
      </w:r>
    </w:p>
    <w:p>
      <w:pPr>
        <w:pStyle w:val="Heading1"/>
      </w:pPr>
      <w:r>
        <w:t xml:space="preserve">1. Masuk dan navigasi</w:t>
      </w:r>
    </w:p>
    <w:p>
      <w:pPr>
        <w:pStyle w:val="Normal"/>
        <w:ind w:left="360" w:hanging="240"/>
      </w:pPr>
      <w:r>
        <w:t xml:space="preserve">1. Buka aplikasi Kasapink ERP, masukkan password akses, lalu pilih Masuk ke Sistem.</w:t>
      </w:r>
    </w:p>
    <w:p>
      <w:pPr>
        <w:pStyle w:val="Normal"/>
        <w:ind w:left="360" w:hanging="240"/>
      </w:pPr>
      <w:r>
        <w:t xml:space="preserve">2. Menu utama berada di sidebar kiri. Di ponsel, buka sidebar dengan tombol menu di kiri atas.</w:t>
      </w:r>
    </w:p>
    <w:p>
      <w:pPr>
        <w:pStyle w:val="Normal"/>
        <w:ind w:left="360" w:hanging="240"/>
      </w:pPr>
      <w:r>
        <w:t xml:space="preserve">3. Klik Stok Bahan atau Produk &amp; Resep untuk membuka submenu. Keduanya memakai accordion tunggal: hanya satu grup dapat terbuka pada satu waktu. Pilih Makanan atau Parfum di bawahnya.</w:t>
      </w:r>
    </w:p>
    <w:p>
      <w:pPr>
        <w:pStyle w:val="Normal"/>
        <w:ind w:left="360" w:hanging="240"/>
      </w:pPr>
      <w:r>
        <w:t xml:space="preserve">4. Gunakan tombol Kunci untuk mengakhiri akses. Aplikasi juga mengunci otomatis setelah 20 menit tanpa aktivitas.</w:t>
      </w:r>
    </w:p>
    <w:p>
      <w:pPr>
        <w:pStyle w:val="Heading1"/>
      </w:pPr>
      <w:r>
        <w:t xml:space="preserve">2. Setup awal usaha</w:t>
      </w:r>
    </w:p>
    <w:p>
      <w:pPr>
        <w:pStyle w:val="Heading2"/>
      </w:pPr>
      <w:r>
        <w:t xml:space="preserve">A. Kelompokkan dan masukkan bahan</w:t>
      </w:r>
    </w:p>
    <w:p>
      <w:pPr>
        <w:pStyle w:val="Normal"/>
        <w:ind w:left="360" w:hanging="240"/>
      </w:pPr>
      <w:r>
        <w:t xml:space="preserve">1. Buka Stok Bahan, klik grupnya, lalu pilih Makanan atau Parfum.</w:t>
      </w:r>
    </w:p>
    <w:p>
      <w:pPr>
        <w:pStyle w:val="Normal"/>
        <w:ind w:left="360" w:hanging="240"/>
      </w:pPr>
      <w:r>
        <w:t xml:space="preserve">2. Klik Tambah bahan. Isi nama bahan, Jenis stok, kategori rinci, satuan, stok awal, biaya per satuan stok awal, dan batas minimum.</w:t>
      </w:r>
    </w:p>
    <w:p>
      <w:pPr>
        <w:pStyle w:val="Normal"/>
        <w:ind w:left="360" w:hanging="240"/>
      </w:pPr>
      <w:r>
        <w:t xml:space="preserve">3. Simpan bahan. Bahan lama otomatis berada pada kelompok Makanan. Untuk memindahkannya, buka submenu yang sedang memuat bahan tersebut, klik ikon pensil, lalu ubah Jenis stok.</w:t>
      </w:r>
    </w:p>
    <w:p>
      <w:pPr>
        <w:pStyle w:val="Normal"/>
      </w:pPr>
      <w:r>
        <w:t xml:space="preserve">Kategori rinci berbeda dari Jenis stok. Contoh: Jenis stok = Makanan, kategori = Bahan Mentah; atau Jenis stok = Parfum, kategori = Bibit.</w:t>
      </w:r>
    </w:p>
    <w:p>
      <w:pPr>
        <w:pStyle w:val="Heading2"/>
      </w:pPr>
      <w:r>
        <w:t xml:space="preserve">B. Buat produk</w:t>
      </w:r>
    </w:p>
    <w:p>
      <w:pPr>
        <w:pStyle w:val="Normal"/>
        <w:ind w:left="360" w:hanging="240"/>
      </w:pPr>
      <w:r>
        <w:t xml:space="preserve">1. Buka Produk &amp; Resep, pilih Makanan atau Parfum, lalu klik Tambah produk.</w:t>
      </w:r>
    </w:p>
    <w:p>
      <w:pPr>
        <w:pStyle w:val="Normal"/>
        <w:ind w:left="360" w:hanging="240"/>
      </w:pPr>
      <w:r>
        <w:t xml:space="preserve">2. Isi nama produk, harga jual, dan Kelompok produk. Kelompok produk menentukan submenu tempat produk ditampilkan.</w:t>
      </w:r>
    </w:p>
    <w:p>
      <w:pPr>
        <w:pStyle w:val="Normal"/>
        <w:ind w:left="360" w:hanging="240"/>
      </w:pPr>
      <w:r>
        <w:t xml:space="preserve">3. Pilih jenis produk. Produk Jadi adalah barang yang dijual kembali; saat terjual, stok produk berkurang. Isi stok awal dan biaya beli per unit.</w:t>
      </w:r>
    </w:p>
    <w:p>
      <w:pPr>
        <w:pStyle w:val="Normal"/>
        <w:ind w:left="360" w:hanging="240"/>
      </w:pPr>
      <w:r>
        <w:t xml:space="preserve">4. Produk Olahan memakai resep; saat terjual, stok bahan resep berkurang. Isi resep setelah menyimpan produk, atau gunakan Otomatis ambil dari bahan (rasio 1:1) saat membuat produk baru.</w:t>
      </w:r>
    </w:p>
    <w:p>
      <w:pPr>
        <w:pStyle w:val="Heading2"/>
      </w:pPr>
      <w:r>
        <w:t xml:space="preserve">C. Atur resep bahan makro</w:t>
      </w:r>
    </w:p>
    <w:p>
      <w:pPr>
        <w:pStyle w:val="Normal"/>
      </w:pPr>
      <w:r>
        <w:t xml:space="preserve">?  Pada kartu Produk Olahan, pilih Atur resep. Isi jumlah setiap bahan yang diperlukan untuk membuat satu unit produk.</w:t>
      </w:r>
    </w:p>
    <w:p>
      <w:pPr>
        <w:pStyle w:val="Normal"/>
      </w:pPr>
      <w:r>
        <w:t xml:space="preserve">?  Bahan yang ditandai Mikro atau Operasional pada kategori tidak ditampilkan di pemilih resep dan dihitung di luar persediaan resep.</w:t>
      </w:r>
    </w:p>
    <w:p>
      <w:pPr>
        <w:pStyle w:val="Normal"/>
      </w:pPr>
      <w:r>
        <w:t xml:space="preserve">?  Auto-Recipe membuat pemakaian satu satuan bahan untuk satu unit produk. Gunakan hanya jika rasio 1:1 memang sesuai.</w:t>
      </w:r>
    </w:p>
    <w:p>
      <w:pPr>
        <w:pStyle w:val="Normal"/>
      </w:pPr>
      <w:r>
        <w:t xml:space="preserve">?  Bahan untuk resep dibatasi ke kelompok yang sama dengan produk (Makanan atau Parfum).</w:t>
      </w:r>
    </w:p>
    <w:p>
      <w:pPr>
        <w:pStyle w:val="Heading1"/>
      </w:pPr>
      <w:r>
        <w:t xml:space="preserve">3. Catat belanja bahan</w:t>
      </w:r>
    </w:p>
    <w:p>
      <w:pPr>
        <w:pStyle w:val="Normal"/>
        <w:ind w:left="360" w:hanging="240"/>
      </w:pPr>
      <w:r>
        <w:t xml:space="preserve">1. Buka Catat Belanja dan pastikan tanggal transaksi benar.</w:t>
      </w:r>
    </w:p>
    <w:p>
      <w:pPr>
        <w:pStyle w:val="Normal"/>
        <w:ind w:left="360" w:hanging="240"/>
      </w:pPr>
      <w:r>
        <w:t xml:space="preserve">2. Pilih asal belanja, seperti Pasar, Toko, Grosir, atau Lainnya.</w:t>
      </w:r>
    </w:p>
    <w:p>
      <w:pPr>
        <w:pStyle w:val="Normal"/>
        <w:ind w:left="360" w:hanging="240"/>
      </w:pPr>
      <w:r>
        <w:t xml:space="preserve">3. Pada setiap baris, pilih bahan, masukkan jumlah yang dibeli, dan total biaya untuk jumlah tersebut. Tambahkan baris untuk bahan lain.</w:t>
      </w:r>
    </w:p>
    <w:p>
      <w:pPr>
        <w:pStyle w:val="Normal"/>
        <w:ind w:left="360" w:hanging="240"/>
      </w:pPr>
      <w:r>
        <w:t xml:space="preserve">4. Periksa total, lalu pilih Simpan belanja. Stok bahan bertambah dan biaya rata-rata diperbarui.</w:t>
      </w:r>
    </w:p>
    <w:p>
      <w:pPr>
        <w:pStyle w:val="Normal"/>
      </w:pPr>
      <w:r>
        <w:t xml:space="preserve">Catat belanja untuk bahan Makanan maupun Parfum pada halaman ini; daftar bahan mencakup kedua kelompok.</w:t>
      </w:r>
    </w:p>
    <w:p>
      <w:pPr>
        <w:pStyle w:val="Heading1"/>
      </w:pPr>
      <w:r>
        <w:t xml:space="preserve">4. Catat penjualan</w:t>
      </w:r>
    </w:p>
    <w:p>
      <w:pPr>
        <w:pStyle w:val="Normal"/>
        <w:ind w:left="360" w:hanging="240"/>
      </w:pPr>
      <w:r>
        <w:t xml:space="preserve">1. Buka Catat Penjualan. Di bagian atas form, pilih tab Makanan atau Parfum.</w:t>
      </w:r>
    </w:p>
    <w:p>
      <w:pPr>
        <w:pStyle w:val="Normal"/>
        <w:ind w:left="360" w:hanging="240"/>
      </w:pPr>
      <w:r>
        <w:t xml:space="preserve">2. Dropdown produk hanya menampilkan produk dari kategori yang dipilih. Pilih tanggal, produk, dan jumlah terjual.</w:t>
      </w:r>
    </w:p>
    <w:p>
      <w:pPr>
        <w:pStyle w:val="Normal"/>
        <w:ind w:left="360" w:hanging="240"/>
      </w:pPr>
      <w:r>
        <w:t xml:space="preserve">3. Gunakan Tambah produk untuk menambah baris. Perkiraan penjualan dihitung otomatis dari harga jual dan jumlah.</w:t>
      </w:r>
    </w:p>
    <w:p>
      <w:pPr>
        <w:pStyle w:val="Normal"/>
        <w:ind w:left="360" w:hanging="240"/>
      </w:pPr>
      <w:r>
        <w:t xml:space="preserve">4. Pilih Simpan penjualan. Jika kategori diganti setelah mulai mengisi transaksi, baris transaksi akan diatur ulang ke produk pertama kategori baru; pilih kategori sebelum mengisi daftar produk.</w:t>
      </w:r>
    </w:p>
    <w:p>
      <w:pPr>
        <w:pStyle w:val="Normal"/>
      </w:pPr>
      <w:r>
        <w:t xml:space="preserve">Kekurangan stok tidak memblokir transaksi. Jika stok bahan/produk kurang atau resep kosong, transaksi tetap tersimpan dan aplikasi menampilkan warning kuning. Stok bahan atau Produk Jadi dapat menjadi minus.</w:t>
      </w:r>
    </w:p>
    <w:p>
      <w:pPr>
        <w:pStyle w:val="Normal"/>
      </w:pPr>
      <w:r>
        <w:t xml:space="preserve">Pada Produk Olahan, resep yang tersedia mengurangi stok bahan sesuai pemakaian. Pada Produk Jadi, stok barang produk yang berkurang langsung. Resep kosong tidak mengurangi stok bahan dan akan menghasilkan warning.</w:t>
      </w:r>
    </w:p>
    <w:p>
      <w:pPr>
        <w:pStyle w:val="Heading1"/>
      </w:pPr>
      <w:r>
        <w:t xml:space="preserve">5. Stok opname</w:t>
      </w:r>
    </w:p>
    <w:p>
      <w:pPr>
        <w:pStyle w:val="Normal"/>
        <w:ind w:left="360" w:hanging="240"/>
      </w:pPr>
      <w:r>
        <w:t xml:space="preserve">1. Buka Stok Opname dan pilih tanggal penghitungan.</w:t>
      </w:r>
    </w:p>
    <w:p>
      <w:pPr>
        <w:pStyle w:val="Normal"/>
        <w:ind w:left="360" w:hanging="240"/>
      </w:pPr>
      <w:r>
        <w:t xml:space="preserve">2. Hitung stok fisik, lalu masukkan jumlah aktual untuk setiap bahan yang diperiksa. Selisih terhadap stok sistem ditampilkan.</w:t>
      </w:r>
    </w:p>
    <w:p>
      <w:pPr>
        <w:pStyle w:val="Normal"/>
        <w:ind w:left="360" w:hanging="240"/>
      </w:pPr>
      <w:r>
        <w:t xml:space="preserve">3. Biarkan kolom kosong untuk bahan yang tidak ingin diubah. Pilih Simpan hasil opname setelah angka diperiksa.</w:t>
      </w:r>
    </w:p>
    <w:p>
      <w:pPr>
        <w:pStyle w:val="Normal"/>
      </w:pPr>
      <w:r>
        <w:t xml:space="preserve">Stok opname berlaku untuk bahan Makanan dan Parfum. Untuk mengisi ulang stok Produk Jadi, ubah stok melalui formulir produk.</w:t>
      </w:r>
    </w:p>
    <w:p>
      <w:pPr>
        <w:pStyle w:val="Heading1"/>
      </w:pPr>
      <w:r>
        <w:t xml:space="preserve">6. Ringkasan dan laporan</w:t>
      </w:r>
    </w:p>
    <w:p>
      <w:pPr>
        <w:pStyle w:val="Normal"/>
      </w:pPr>
      <w:r>
        <w:t xml:space="preserve">?  Ringkasan menampilkan penjualan hari ini, laba kotor, belanja bahan, bahan menipis, dan catatan transaksi terbaru.</w:t>
      </w:r>
    </w:p>
    <w:p>
      <w:pPr>
        <w:pStyle w:val="Normal"/>
      </w:pPr>
      <w:r>
        <w:t xml:space="preserve">?  Laporan keuangan menyajikan penjualan, harga pokok terjual, belanja bahan, dan laba kotor untuk rentang tanggal yang dipilih.</w:t>
      </w:r>
    </w:p>
    <w:p>
      <w:pPr>
        <w:pStyle w:val="Normal"/>
      </w:pPr>
      <w:r>
        <w:t xml:space="preserve">Laba kotor dihitung dari penjualan dikurangi perkiraan biaya bahan/produk yang terjual. Angka ini belum memasukkan upah, listrik, sewa, ongkos kirim, dan biaya operasional lainnya.</w:t>
      </w:r>
    </w:p>
    <w:p>
      <w:pPr>
        <w:pStyle w:val="Heading1"/>
      </w:pPr>
      <w:r>
        <w:t xml:space="preserve">7. Tips dan pemecahan masalah</w:t>
      </w:r>
    </w:p>
    <w:p>
      <w:pPr>
        <w:pStyle w:val="Normal"/>
      </w:pPr>
      <w:r>
        <w:t xml:space="preserve">?  Submenu produk atau bahan kosong? Periksa Kelompok produk atau Jenis stok. Data lama secara default masuk ke Makanan.</w:t>
      </w:r>
    </w:p>
    <w:p>
      <w:pPr>
        <w:pStyle w:val="Normal"/>
      </w:pPr>
      <w:r>
        <w:t xml:space="preserve">?  Stok berbeda dari kondisi nyata? Gunakan Stok Opname untuk bahan, atau ubah stok melalui formulir Produk Jadi.</w:t>
      </w:r>
    </w:p>
    <w:p>
      <w:pPr>
        <w:pStyle w:val="Normal"/>
      </w:pPr>
      <w:r>
        <w:t xml:space="preserve">?  Warning stok muncul setelah penjualan? Catat pembelian, lakukan stok opname, atau koreksi stok Produk Jadi sesuai kondisi fisik.</w:t>
      </w:r>
    </w:p>
    <w:p>
      <w:pPr>
        <w:pStyle w:val="Normal"/>
      </w:pPr>
      <w:r>
        <w:t xml:space="preserve">?  Data belum dapat dimuat setelah pembaruan aplikasi? Minta pengelola memeriksa bahwa migrasi database versi terbaru sudah dijalankan.</w:t>
      </w:r>
    </w:p>
    <w:p>
      <w:pPr>
        <w:pStyle w:val="Heading1"/>
      </w:pPr>
      <w:r>
        <w:t xml:space="preserve">Catatan untuk pengelola sistem</w:t>
      </w:r>
    </w:p>
    <w:p>
      <w:pPr>
        <w:pStyle w:val="Normal"/>
      </w:pPr>
      <w:r>
        <w:t xml:space="preserve">Kode baru tidak otomatis mengubah schema database production. Saat memasang versi yang belum dimigrasikan, jalankan file migrasi yang belum diterapkan pada branch/database production yang benar.</w:t>
      </w:r>
    </w:p>
    <w:p>
      <w:pPr>
        <w:pStyle w:val="Normal"/>
      </w:pPr>
      <w:r>
        <w:t xml:space="preserve">?  0002_product_modes.sql menambahkan tipe Produk Jadi/Olahan dan stok produk.</w:t>
      </w:r>
    </w:p>
    <w:p>
      <w:pPr>
        <w:pStyle w:val="Normal"/>
      </w:pPr>
      <w:r>
        <w:t xml:space="preserve">?  0003_ingredient_stock_type.sql menambahkan kelompok Makanan/Parfum pada bahan.</w:t>
      </w:r>
    </w:p>
    <w:p>
      <w:pPr>
        <w:pStyle w:val="Normal"/>
      </w:pPr>
      <w:r>
        <w:t xml:space="preserve">?  0004_product_business_type.sql menambahkan kelompok Makanan/Parfum pada produk.</w:t>
      </w:r>
    </w:p>
    <w:p>
      <w:pPr>
        <w:pStyle w:val="Normal"/>
      </w:pPr>
      <w:r>
        <w:t xml:space="preserve">Untuk menjalankan SQL melalui Neon Console: pilih proyek production ? Postgres database ? SQL Editor ? pilih branch dan database production ? jalankan isi file migrasi. Setelah berhasil, muat ulang aplikasi.</w:t>
      </w:r>
    </w:p>
    <w:sectPr>
      <w:pgSz w:w="11906" w:h="16838"/>
      <w:pgMar w:top="1050" w:right="1100" w:bottom="105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9342E"/>
      </w:rPr>
    </w:rPrDefault>
    <w:pPrDefault>
      <w:pPr>
        <w:spacing w:after="12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600" w:after="180"/>
    </w:pPr>
    <w:rPr>
      <w:rFonts w:ascii="Aptos Display" w:hAnsi="Aptos Display"/>
      <w:b/>
      <w:sz w:val="36"/>
      <w:color w:val="1B3B2B"/>
    </w:rPr>
  </w:style>
  <w:style w:type="paragraph" w:styleId="Subtitle">
    <w:name w:val="Subtitle"/>
    <w:basedOn w:val="Normal"/>
    <w:pPr>
      <w:spacing w:after="360"/>
    </w:pPr>
    <w:rPr>
      <w:sz w:val="24"/>
      <w:color w:val="A77824"/>
    </w:rPr>
  </w:style>
  <w:style w:type="paragraph" w:styleId="Heading1">
    <w:name w:val="heading 1"/>
    <w:basedOn w:val="Normal"/>
    <w:next w:val="Normal"/>
    <w:pPr>
      <w:keepNext/>
      <w:spacing w:before="320" w:after="120"/>
    </w:pPr>
    <w:rPr>
      <w:b/>
      <w:sz w:val="27"/>
      <w:color w:val="1B3B2B"/>
    </w:rPr>
  </w:style>
  <w:style w:type="paragraph" w:styleId="Heading2">
    <w:name w:val="heading 2"/>
    <w:basedOn w:val="Normal"/>
    <w:next w:val="Normal"/>
    <w:pPr>
      <w:keepNext/>
      <w:spacing w:before="220" w:after="80"/>
    </w:pPr>
    <w:rPr>
      <w:b/>
      <w:sz w:val="22"/>
      <w:color w:val="52705B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