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75453F5D" wp14:textId="78C96725">
      <w:pPr>
        <w:rPr/>
      </w:pPr>
      <w:r w:rsidR="0E6BCC01">
        <w:rPr/>
        <w:t>Title: Navigating the Labyrinth: Reflections of a 30-Year-Old White Male Student within the Social Stratification System</w:t>
      </w:r>
    </w:p>
    <w:p xmlns:wp14="http://schemas.microsoft.com/office/word/2010/wordml" w:rsidP="1CE522CC" wp14:paraId="65C7433B" wp14:textId="7F65D1EE">
      <w:pPr>
        <w:pStyle w:val="Normal"/>
        <w:rPr/>
      </w:pPr>
      <w:r w:rsidR="0E6BCC01">
        <w:rPr/>
        <w:t xml:space="preserve"> </w:t>
      </w:r>
    </w:p>
    <w:p xmlns:wp14="http://schemas.microsoft.com/office/word/2010/wordml" w:rsidP="1CE522CC" wp14:paraId="73AA12EE" wp14:textId="52A5AB50">
      <w:pPr>
        <w:pStyle w:val="Normal"/>
        <w:rPr/>
      </w:pPr>
      <w:r w:rsidR="0E6BCC01">
        <w:rPr/>
        <w:t>Introduction:</w:t>
      </w:r>
    </w:p>
    <w:p xmlns:wp14="http://schemas.microsoft.com/office/word/2010/wordml" w:rsidP="1CE522CC" wp14:paraId="7FF92160" wp14:textId="3F7B100C">
      <w:pPr>
        <w:pStyle w:val="Normal"/>
        <w:rPr/>
      </w:pPr>
      <w:r w:rsidR="0E6BCC01">
        <w:rPr/>
        <w:t>The landscape of social stratification undulates with complexities that extend beyond mere economic disparities to encompass race, gender, and education, among other factors. As a 30-year-old white male navigating the educational realm anew, my journey is both privileged and unique, engrained within a system that historically favors individuals of my racial and gender identity. This essay explores my personal experiences within this social stratification system, critically analyzing the privileges and challenges I encounter and my connections to others within this framework.</w:t>
      </w:r>
    </w:p>
    <w:p xmlns:wp14="http://schemas.microsoft.com/office/word/2010/wordml" w:rsidP="1CE522CC" wp14:paraId="1F3D7A8F" wp14:textId="65C9E84F">
      <w:pPr>
        <w:pStyle w:val="Normal"/>
        <w:rPr/>
      </w:pPr>
      <w:r w:rsidR="0E6BCC01">
        <w:rPr/>
        <w:t xml:space="preserve"> </w:t>
      </w:r>
    </w:p>
    <w:p xmlns:wp14="http://schemas.microsoft.com/office/word/2010/wordml" w:rsidP="1CE522CC" wp14:paraId="176C5C51" wp14:textId="6C8522E1">
      <w:pPr>
        <w:pStyle w:val="Normal"/>
        <w:rPr/>
      </w:pPr>
      <w:r w:rsidR="0E6BCC01">
        <w:rPr/>
        <w:t>Understanding Privilege and Positionality:</w:t>
      </w:r>
    </w:p>
    <w:p xmlns:wp14="http://schemas.microsoft.com/office/word/2010/wordml" w:rsidP="1CE522CC" wp14:paraId="00670BEA" wp14:textId="187CE97B">
      <w:pPr>
        <w:pStyle w:val="Normal"/>
        <w:rPr/>
      </w:pPr>
      <w:r w:rsidR="0E6BCC01">
        <w:rPr/>
        <w:t>Embarking on this reflective journey necessitates acknowledging my position of privilege. Being white and male in a society structurally tilted towards favoring these characteristics affords me unearned advantages, subtly woven into the societal fabric. This privilege, however, does not render my path obstacle-free. At 30, re-entering academia as a student places me at a peculiar intersection of privilege and vulnerability, contending with both the presumed competence associated with my demographic and the implicit biases questioning my academic and professional capabilities at this life stage.</w:t>
      </w:r>
    </w:p>
    <w:p xmlns:wp14="http://schemas.microsoft.com/office/word/2010/wordml" w:rsidP="1CE522CC" wp14:paraId="6402630A" wp14:textId="2EEC7255">
      <w:pPr>
        <w:pStyle w:val="Normal"/>
        <w:rPr/>
      </w:pPr>
      <w:r w:rsidR="0E6BCC01">
        <w:rPr/>
        <w:t xml:space="preserve"> </w:t>
      </w:r>
    </w:p>
    <w:p xmlns:wp14="http://schemas.microsoft.com/office/word/2010/wordml" w:rsidP="1CE522CC" wp14:paraId="6F67AB5E" wp14:textId="65D31A23">
      <w:pPr>
        <w:pStyle w:val="Normal"/>
        <w:rPr/>
      </w:pPr>
      <w:r w:rsidR="0E6BCC01">
        <w:rPr/>
        <w:t>The Educational Sphere: A Dual-edged Sword:</w:t>
      </w:r>
    </w:p>
    <w:p xmlns:wp14="http://schemas.microsoft.com/office/word/2010/wordml" w:rsidP="1CE522CC" wp14:paraId="40CD6B40" wp14:textId="16CEA2DC">
      <w:pPr>
        <w:pStyle w:val="Normal"/>
        <w:rPr/>
      </w:pPr>
      <w:r w:rsidR="0E6BCC01">
        <w:rPr/>
        <w:t>The educational environment serves as both an enlightening and a confining space. It's enlightening in that it offers opportunities for intellectual growth and exposure to diverse perspectives, challenging my preconceived notions and biases. Yet, it also acts as a mirror, reflecting the systemic inequities ingrained in the structure of higher education. As a white male, I observe a societal expectation of success, a presumption of academic and future professional competence often not equally extended to my peers of different ethnicities or genders. This discrepancy underscores the importance of leveraging my position to advocate for equity within this space, challenging the conditions that perpetuate inequality.</w:t>
      </w:r>
    </w:p>
    <w:p xmlns:wp14="http://schemas.microsoft.com/office/word/2010/wordml" w:rsidP="1CE522CC" wp14:paraId="6642786E" wp14:textId="4825DDF6">
      <w:pPr>
        <w:pStyle w:val="Normal"/>
        <w:rPr/>
      </w:pPr>
      <w:r w:rsidR="0E6BCC01">
        <w:rPr/>
        <w:t xml:space="preserve"> </w:t>
      </w:r>
    </w:p>
    <w:p xmlns:wp14="http://schemas.microsoft.com/office/word/2010/wordml" w:rsidP="1CE522CC" wp14:paraId="73AD0319" wp14:textId="41DA06CF">
      <w:pPr>
        <w:pStyle w:val="Normal"/>
        <w:rPr/>
      </w:pPr>
      <w:r w:rsidR="0E6BCC01">
        <w:rPr/>
        <w:t>The Concept of Age in Academic and Social Contexts:</w:t>
      </w:r>
    </w:p>
    <w:p xmlns:wp14="http://schemas.microsoft.com/office/word/2010/wordml" w:rsidP="1CE522CC" wp14:paraId="2F57CAC1" wp14:textId="73BD4F8E">
      <w:pPr>
        <w:pStyle w:val="Normal"/>
        <w:rPr/>
      </w:pPr>
      <w:r w:rsidR="0E6BCC01">
        <w:rPr/>
        <w:t>Entering higher education at 30 presents a unique set of challenges and perceptions. Age, in this instance, becomes a significant determinant of my interaction within the stratification system, juxtaposing the societal privilege of my race and gender with the stigmatization of being an "older" student. This duality often translates into a feeling of isolation, as I navigate a field primarily designed for younger individuals. However, it also offers a platform to bridge generational gaps, fostering connections through shared learning experiences while contributing diverse life perspectives to conversations. It's within this context that I perceive age as both a barrier and an instrument of inclusivity, reshaping norms and expectations in academia.</w:t>
      </w:r>
    </w:p>
    <w:p xmlns:wp14="http://schemas.microsoft.com/office/word/2010/wordml" w:rsidP="1CE522CC" wp14:paraId="42781D76" wp14:textId="34FADBD5">
      <w:pPr>
        <w:pStyle w:val="Normal"/>
        <w:rPr/>
      </w:pPr>
      <w:r w:rsidR="0E6BCC01">
        <w:rPr/>
        <w:t xml:space="preserve"> </w:t>
      </w:r>
    </w:p>
    <w:p xmlns:wp14="http://schemas.microsoft.com/office/word/2010/wordml" w:rsidP="1CE522CC" wp14:paraId="6F7858F3" wp14:textId="2FD14284">
      <w:pPr>
        <w:pStyle w:val="Normal"/>
        <w:rPr/>
      </w:pPr>
      <w:r w:rsidR="0E6BCC01">
        <w:rPr/>
        <w:t>Community, Solidarity, and the Role of Allyship:</w:t>
      </w:r>
    </w:p>
    <w:p xmlns:wp14="http://schemas.microsoft.com/office/word/2010/wordml" w:rsidP="1CE522CC" wp14:paraId="28EFCF14" wp14:textId="218E09C8">
      <w:pPr>
        <w:pStyle w:val="Normal"/>
        <w:rPr/>
      </w:pPr>
      <w:r w:rsidR="0E6BCC01">
        <w:rPr/>
        <w:t>Understanding my position within the social stratification system compels a reflection on my relationships with peers who may not share my racial or gender identity privileges. Solidarity and allyship emerge as pivotal in dismantling the systemic barriers that disadvantage others. By actively engaging in dialogues about inequality, recognizing my implicit biases, and supporting initiatives aimed at promoting inclusivity, I endeavor to transcend mere acknowledgment of privilege towards contributing to meaningful change. This process involves listening, learning, and leveraging my societal advantages to amplify marginalized voices, striving towards a more equitable academic environment and, by extension, society.</w:t>
      </w:r>
    </w:p>
    <w:p xmlns:wp14="http://schemas.microsoft.com/office/word/2010/wordml" w:rsidP="1CE522CC" wp14:paraId="21EBA1C5" wp14:textId="0D9AF1E4">
      <w:pPr>
        <w:pStyle w:val="Normal"/>
        <w:rPr/>
      </w:pPr>
      <w:r w:rsidR="0E6BCC01">
        <w:rPr/>
        <w:t xml:space="preserve"> </w:t>
      </w:r>
    </w:p>
    <w:p xmlns:wp14="http://schemas.microsoft.com/office/word/2010/wordml" w:rsidP="1CE522CC" wp14:paraId="4DB820E8" wp14:textId="669C775A">
      <w:pPr>
        <w:pStyle w:val="Normal"/>
        <w:rPr/>
      </w:pPr>
      <w:r w:rsidR="0E6BCC01">
        <w:rPr/>
        <w:t>Conclusion:</w:t>
      </w:r>
    </w:p>
    <w:p xmlns:wp14="http://schemas.microsoft.com/office/word/2010/wordml" w:rsidP="1CE522CC" wp14:paraId="2C078E63" wp14:textId="2A5618F1">
      <w:pPr>
        <w:pStyle w:val="Normal"/>
        <w:rPr/>
      </w:pPr>
      <w:r w:rsidR="0E6BCC01">
        <w:rPr/>
        <w:t>Reflecting on my journey within the social stratification system underscores the nuanced interplay of race, gender, age, and education in shaping individual experiences. As a 30-year-old white male student, my privileged position is undeniable, yet it is fraught with its own set of complexities and responsibilities. Acknowledging this privilege, critically analyzing it, and actively participating in efforts to challenge systemic inequalities are steps towards understanding and connecting with others across the stratification divide. Ultimately, it is through embracing our interconnectedness and fostering inclusivity that we can hope to navigate the labyrinth of social stratification towards a future marked by equity and understanding.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0A8C2B"/>
    <w:rsid w:val="0E6BCC01"/>
    <w:rsid w:val="1CE522CC"/>
    <w:rsid w:val="5F0A8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A8C2B"/>
  <w15:chartTrackingRefBased/>
  <w15:docId w15:val="{13EF2AC7-C9D2-4B9C-99FA-9BDF5C43C4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2024-03-16T11:00:04.3170316Z</dcterms:created>
  <dcterms:modified xsi:type="dcterms:W3CDTF">2024-03-16T11:00:51.4991360Z</dcterms:modified>
  <dc:creator>Newton, Leo (BSTE4)</dc:creator>
  <lastModifiedBy>Newton, Leo (BSTE4)</lastModifiedBy>
</coreProperties>
</file>