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B11EF" w14:textId="77777777" w:rsidR="00643A94" w:rsidRDefault="00643A94" w:rsidP="000E206E">
      <w:pPr>
        <w:spacing w:line="480" w:lineRule="auto"/>
        <w:jc w:val="center"/>
        <w:rPr>
          <w:rFonts w:ascii="Arial" w:hAnsi="Arial" w:cs="Arial"/>
          <w:b/>
          <w:bCs/>
          <w:sz w:val="20"/>
          <w:szCs w:val="20"/>
        </w:rPr>
      </w:pPr>
      <w:r w:rsidRPr="00643A94">
        <w:rPr>
          <w:rFonts w:ascii="Arial" w:hAnsi="Arial" w:cs="Arial"/>
          <w:b/>
          <w:bCs/>
          <w:sz w:val="20"/>
          <w:szCs w:val="20"/>
        </w:rPr>
        <w:t>Environmental Scan: Brown &amp; Haley</w:t>
      </w:r>
    </w:p>
    <w:p w14:paraId="367CDBBF" w14:textId="77777777" w:rsidR="005F2299" w:rsidRPr="00643A94" w:rsidRDefault="005F2299" w:rsidP="005F2299">
      <w:pPr>
        <w:spacing w:line="480" w:lineRule="auto"/>
        <w:rPr>
          <w:rFonts w:ascii="Arial" w:hAnsi="Arial" w:cs="Arial"/>
          <w:b/>
          <w:bCs/>
          <w:sz w:val="20"/>
          <w:szCs w:val="20"/>
        </w:rPr>
      </w:pPr>
    </w:p>
    <w:p w14:paraId="67DBDF3B" w14:textId="77777777" w:rsidR="00643A94" w:rsidRPr="00643A94" w:rsidRDefault="00643A94" w:rsidP="005F2299">
      <w:pPr>
        <w:spacing w:line="480" w:lineRule="auto"/>
        <w:rPr>
          <w:rFonts w:ascii="Arial" w:hAnsi="Arial" w:cs="Arial"/>
          <w:sz w:val="20"/>
          <w:szCs w:val="20"/>
        </w:rPr>
      </w:pPr>
      <w:r w:rsidRPr="00643A94">
        <w:rPr>
          <w:rFonts w:ascii="Arial" w:hAnsi="Arial" w:cs="Arial"/>
          <w:b/>
          <w:bCs/>
          <w:sz w:val="20"/>
          <w:szCs w:val="20"/>
        </w:rPr>
        <w:t>Site Supervisor Description:</w:t>
      </w:r>
    </w:p>
    <w:p w14:paraId="790FB95D" w14:textId="77777777" w:rsidR="00643A94" w:rsidRPr="00643A94" w:rsidRDefault="00643A94" w:rsidP="005F2299">
      <w:pPr>
        <w:numPr>
          <w:ilvl w:val="0"/>
          <w:numId w:val="1"/>
        </w:numPr>
        <w:spacing w:line="480" w:lineRule="auto"/>
        <w:rPr>
          <w:rFonts w:ascii="Arial" w:hAnsi="Arial" w:cs="Arial"/>
          <w:sz w:val="20"/>
          <w:szCs w:val="20"/>
        </w:rPr>
      </w:pPr>
      <w:r w:rsidRPr="00643A94">
        <w:rPr>
          <w:rFonts w:ascii="Arial" w:hAnsi="Arial" w:cs="Arial"/>
          <w:b/>
          <w:bCs/>
          <w:sz w:val="20"/>
          <w:szCs w:val="20"/>
        </w:rPr>
        <w:t>Name:</w:t>
      </w:r>
      <w:r w:rsidRPr="00643A94">
        <w:rPr>
          <w:rFonts w:ascii="Arial" w:hAnsi="Arial" w:cs="Arial"/>
          <w:sz w:val="20"/>
          <w:szCs w:val="20"/>
        </w:rPr>
        <w:t> Dan Fabian</w:t>
      </w:r>
    </w:p>
    <w:p w14:paraId="6B472A4E" w14:textId="77777777" w:rsidR="00643A94" w:rsidRPr="00643A94" w:rsidRDefault="00643A94" w:rsidP="005F2299">
      <w:pPr>
        <w:numPr>
          <w:ilvl w:val="0"/>
          <w:numId w:val="1"/>
        </w:numPr>
        <w:spacing w:line="480" w:lineRule="auto"/>
        <w:rPr>
          <w:rFonts w:ascii="Arial" w:hAnsi="Arial" w:cs="Arial"/>
          <w:sz w:val="20"/>
          <w:szCs w:val="20"/>
        </w:rPr>
      </w:pPr>
      <w:r w:rsidRPr="00643A94">
        <w:rPr>
          <w:rFonts w:ascii="Arial" w:hAnsi="Arial" w:cs="Arial"/>
          <w:b/>
          <w:bCs/>
          <w:sz w:val="20"/>
          <w:szCs w:val="20"/>
        </w:rPr>
        <w:t>Contact Information:</w:t>
      </w:r>
      <w:r w:rsidRPr="00643A94">
        <w:rPr>
          <w:rFonts w:ascii="Arial" w:hAnsi="Arial" w:cs="Arial"/>
          <w:sz w:val="20"/>
          <w:szCs w:val="20"/>
        </w:rPr>
        <w:t> </w:t>
      </w:r>
      <w:hyperlink r:id="rId5" w:tgtFrame="_blank" w:history="1">
        <w:r w:rsidRPr="00643A94">
          <w:rPr>
            <w:rStyle w:val="Hyperlink"/>
            <w:rFonts w:ascii="Arial" w:hAnsi="Arial" w:cs="Arial"/>
            <w:sz w:val="20"/>
            <w:szCs w:val="20"/>
          </w:rPr>
          <w:t>dfabian@brown-haley.com</w:t>
        </w:r>
      </w:hyperlink>
    </w:p>
    <w:p w14:paraId="242EE667" w14:textId="77777777" w:rsidR="00643A94" w:rsidRPr="00643A94" w:rsidRDefault="00643A94" w:rsidP="005F2299">
      <w:pPr>
        <w:numPr>
          <w:ilvl w:val="0"/>
          <w:numId w:val="1"/>
        </w:numPr>
        <w:spacing w:line="480" w:lineRule="auto"/>
        <w:rPr>
          <w:rFonts w:ascii="Arial" w:hAnsi="Arial" w:cs="Arial"/>
          <w:sz w:val="20"/>
          <w:szCs w:val="20"/>
        </w:rPr>
      </w:pPr>
      <w:r w:rsidRPr="00643A94">
        <w:rPr>
          <w:rFonts w:ascii="Arial" w:hAnsi="Arial" w:cs="Arial"/>
          <w:b/>
          <w:bCs/>
          <w:sz w:val="20"/>
          <w:szCs w:val="20"/>
        </w:rPr>
        <w:t>Role:</w:t>
      </w:r>
      <w:r w:rsidRPr="00643A94">
        <w:rPr>
          <w:rFonts w:ascii="Arial" w:hAnsi="Arial" w:cs="Arial"/>
          <w:sz w:val="20"/>
          <w:szCs w:val="20"/>
        </w:rPr>
        <w:t> Office Manager</w:t>
      </w:r>
    </w:p>
    <w:p w14:paraId="3649BED5" w14:textId="77777777" w:rsidR="00643A94" w:rsidRPr="00643A94" w:rsidRDefault="00643A94" w:rsidP="005F2299">
      <w:pPr>
        <w:numPr>
          <w:ilvl w:val="0"/>
          <w:numId w:val="1"/>
        </w:numPr>
        <w:spacing w:line="480" w:lineRule="auto"/>
        <w:rPr>
          <w:rFonts w:ascii="Arial" w:hAnsi="Arial" w:cs="Arial"/>
          <w:sz w:val="20"/>
          <w:szCs w:val="20"/>
        </w:rPr>
      </w:pPr>
      <w:r w:rsidRPr="00643A94">
        <w:rPr>
          <w:rFonts w:ascii="Arial" w:hAnsi="Arial" w:cs="Arial"/>
          <w:b/>
          <w:bCs/>
          <w:sz w:val="20"/>
          <w:szCs w:val="20"/>
        </w:rPr>
        <w:t>Length of Time with Organization:</w:t>
      </w:r>
      <w:r w:rsidRPr="00643A94">
        <w:rPr>
          <w:rFonts w:ascii="Arial" w:hAnsi="Arial" w:cs="Arial"/>
          <w:sz w:val="20"/>
          <w:szCs w:val="20"/>
        </w:rPr>
        <w:t> 15 years</w:t>
      </w:r>
    </w:p>
    <w:p w14:paraId="462ABACF" w14:textId="77777777" w:rsidR="00643A94" w:rsidRPr="00643A94" w:rsidRDefault="00643A94" w:rsidP="005F2299">
      <w:pPr>
        <w:numPr>
          <w:ilvl w:val="0"/>
          <w:numId w:val="1"/>
        </w:numPr>
        <w:spacing w:line="480" w:lineRule="auto"/>
        <w:rPr>
          <w:rFonts w:ascii="Arial" w:hAnsi="Arial" w:cs="Arial"/>
          <w:sz w:val="20"/>
          <w:szCs w:val="20"/>
        </w:rPr>
      </w:pPr>
      <w:r w:rsidRPr="00643A94">
        <w:rPr>
          <w:rFonts w:ascii="Arial" w:hAnsi="Arial" w:cs="Arial"/>
          <w:b/>
          <w:bCs/>
          <w:sz w:val="20"/>
          <w:szCs w:val="20"/>
        </w:rPr>
        <w:t>Contact Method:</w:t>
      </w:r>
      <w:r w:rsidRPr="00643A94">
        <w:rPr>
          <w:rFonts w:ascii="Arial" w:hAnsi="Arial" w:cs="Arial"/>
          <w:sz w:val="20"/>
          <w:szCs w:val="20"/>
        </w:rPr>
        <w:t> Met through a work agency a couple of years ago.</w:t>
      </w:r>
    </w:p>
    <w:p w14:paraId="7A40FCD8" w14:textId="7B8D32E5" w:rsidR="005F2299" w:rsidRPr="000E206E" w:rsidRDefault="00643A94" w:rsidP="000E206E">
      <w:pPr>
        <w:numPr>
          <w:ilvl w:val="0"/>
          <w:numId w:val="1"/>
        </w:numPr>
        <w:spacing w:line="480" w:lineRule="auto"/>
        <w:rPr>
          <w:rFonts w:ascii="Arial" w:hAnsi="Arial" w:cs="Arial"/>
          <w:sz w:val="20"/>
          <w:szCs w:val="20"/>
        </w:rPr>
      </w:pPr>
      <w:r w:rsidRPr="00643A94">
        <w:rPr>
          <w:rFonts w:ascii="Arial" w:hAnsi="Arial" w:cs="Arial"/>
          <w:b/>
          <w:bCs/>
          <w:sz w:val="20"/>
          <w:szCs w:val="20"/>
        </w:rPr>
        <w:t>Relevant Information:</w:t>
      </w:r>
      <w:r w:rsidRPr="00643A94">
        <w:rPr>
          <w:rFonts w:ascii="Arial" w:hAnsi="Arial" w:cs="Arial"/>
          <w:sz w:val="20"/>
          <w:szCs w:val="20"/>
        </w:rPr>
        <w:t> Dan oversees the day-to-day operations of the office, including IT infrastructure and cybersecurity practices. He is responsible for implementing new technologies and processes, making him a key stakeholder for this project. He has expressed concerns about the company's current cybersecurity posture and is actively seeking ways to improve it.</w:t>
      </w:r>
    </w:p>
    <w:p w14:paraId="60519677" w14:textId="77777777" w:rsidR="005F2299" w:rsidRPr="00643A94" w:rsidRDefault="005F2299" w:rsidP="005F2299">
      <w:pPr>
        <w:spacing w:line="480" w:lineRule="auto"/>
        <w:ind w:left="720"/>
        <w:rPr>
          <w:rFonts w:ascii="Arial" w:hAnsi="Arial" w:cs="Arial"/>
          <w:sz w:val="20"/>
          <w:szCs w:val="20"/>
        </w:rPr>
      </w:pPr>
    </w:p>
    <w:p w14:paraId="6601DDC9" w14:textId="14A1296C" w:rsidR="00643A94" w:rsidRPr="00643A94" w:rsidRDefault="00643A94" w:rsidP="005F2299">
      <w:pPr>
        <w:spacing w:line="480" w:lineRule="auto"/>
        <w:jc w:val="center"/>
        <w:rPr>
          <w:rFonts w:ascii="Arial" w:hAnsi="Arial" w:cs="Arial"/>
          <w:sz w:val="20"/>
          <w:szCs w:val="20"/>
        </w:rPr>
      </w:pPr>
      <w:r w:rsidRPr="00643A94">
        <w:rPr>
          <w:rFonts w:ascii="Arial" w:hAnsi="Arial" w:cs="Arial"/>
          <w:b/>
          <w:bCs/>
          <w:sz w:val="20"/>
          <w:szCs w:val="20"/>
        </w:rPr>
        <w:t>Introduction to Brown &amp; Haley and Current Situation</w:t>
      </w:r>
    </w:p>
    <w:p w14:paraId="70A65749" w14:textId="77777777" w:rsidR="00643A94" w:rsidRDefault="00643A94" w:rsidP="005F2299">
      <w:pPr>
        <w:spacing w:line="480" w:lineRule="auto"/>
        <w:ind w:firstLine="720"/>
        <w:rPr>
          <w:rFonts w:ascii="Arial" w:hAnsi="Arial" w:cs="Arial"/>
          <w:sz w:val="20"/>
          <w:szCs w:val="20"/>
        </w:rPr>
      </w:pPr>
      <w:r w:rsidRPr="00643A94">
        <w:rPr>
          <w:rFonts w:ascii="Arial" w:hAnsi="Arial" w:cs="Arial"/>
          <w:sz w:val="20"/>
          <w:szCs w:val="20"/>
        </w:rPr>
        <w:t>Brown &amp; Haley is a well-established chocolate candy factory located in Tacoma, Washington. Known for its Almond Roca and other confections, the company has a significant presence in the region and distributes its products nationally and internationally. While Brown &amp; Haley has embraced technology for manufacturing and sales, its cybersecurity practices have not kept pace with the evolving threat landscape. This presents a significant risk to the company's operations, intellectual property, and reputation.</w:t>
      </w:r>
    </w:p>
    <w:p w14:paraId="1F3FC7C6" w14:textId="77777777" w:rsidR="000E206E" w:rsidRPr="00643A94" w:rsidRDefault="000E206E" w:rsidP="005F2299">
      <w:pPr>
        <w:spacing w:line="480" w:lineRule="auto"/>
        <w:ind w:firstLine="720"/>
        <w:rPr>
          <w:rFonts w:ascii="Arial" w:hAnsi="Arial" w:cs="Arial"/>
          <w:sz w:val="20"/>
          <w:szCs w:val="20"/>
        </w:rPr>
      </w:pPr>
    </w:p>
    <w:p w14:paraId="386F819B" w14:textId="6CDFC2FB" w:rsidR="00643A94" w:rsidRPr="00643A94" w:rsidRDefault="00643A94" w:rsidP="000E206E">
      <w:pPr>
        <w:spacing w:line="480" w:lineRule="auto"/>
        <w:jc w:val="center"/>
        <w:rPr>
          <w:rFonts w:ascii="Arial" w:hAnsi="Arial" w:cs="Arial"/>
          <w:sz w:val="20"/>
          <w:szCs w:val="20"/>
        </w:rPr>
      </w:pPr>
      <w:r w:rsidRPr="00643A94">
        <w:rPr>
          <w:rFonts w:ascii="Arial" w:hAnsi="Arial" w:cs="Arial"/>
          <w:b/>
          <w:bCs/>
          <w:sz w:val="20"/>
          <w:szCs w:val="20"/>
        </w:rPr>
        <w:t>Problem/Improvement Area</w:t>
      </w:r>
    </w:p>
    <w:p w14:paraId="28CBFB57" w14:textId="77777777" w:rsidR="00643A94" w:rsidRPr="00643A94" w:rsidRDefault="00643A94" w:rsidP="000E206E">
      <w:pPr>
        <w:spacing w:line="480" w:lineRule="auto"/>
        <w:ind w:firstLine="720"/>
        <w:rPr>
          <w:rFonts w:ascii="Arial" w:hAnsi="Arial" w:cs="Arial"/>
          <w:sz w:val="20"/>
          <w:szCs w:val="20"/>
        </w:rPr>
      </w:pPr>
      <w:r w:rsidRPr="00643A94">
        <w:rPr>
          <w:rFonts w:ascii="Arial" w:hAnsi="Arial" w:cs="Arial"/>
          <w:sz w:val="20"/>
          <w:szCs w:val="20"/>
        </w:rPr>
        <w:t>Brown &amp; Haley needs a comprehensive penetration test conducted to assess the security of its IT infrastructure, both in the factory and office environments. This assessment will identify vulnerabilities and weaknesses that could be exploited by malicious actors, providing a roadmap for implementing necessary security improvements.</w:t>
      </w:r>
    </w:p>
    <w:p w14:paraId="23E0B499" w14:textId="77777777" w:rsidR="000E206E" w:rsidRDefault="000E206E" w:rsidP="005F2299">
      <w:pPr>
        <w:spacing w:line="480" w:lineRule="auto"/>
        <w:rPr>
          <w:rFonts w:ascii="Arial" w:hAnsi="Arial" w:cs="Arial"/>
          <w:b/>
          <w:bCs/>
          <w:sz w:val="20"/>
          <w:szCs w:val="20"/>
        </w:rPr>
      </w:pPr>
    </w:p>
    <w:p w14:paraId="100FD852" w14:textId="77777777" w:rsidR="000E206E" w:rsidRDefault="000E206E" w:rsidP="005F2299">
      <w:pPr>
        <w:spacing w:line="480" w:lineRule="auto"/>
        <w:rPr>
          <w:rFonts w:ascii="Arial" w:hAnsi="Arial" w:cs="Arial"/>
          <w:b/>
          <w:bCs/>
          <w:sz w:val="20"/>
          <w:szCs w:val="20"/>
        </w:rPr>
      </w:pPr>
    </w:p>
    <w:p w14:paraId="3475FEE4" w14:textId="0555084B" w:rsidR="00643A94" w:rsidRPr="00643A94" w:rsidRDefault="00643A94" w:rsidP="000E206E">
      <w:pPr>
        <w:spacing w:line="480" w:lineRule="auto"/>
        <w:jc w:val="center"/>
        <w:rPr>
          <w:rFonts w:ascii="Arial" w:hAnsi="Arial" w:cs="Arial"/>
          <w:sz w:val="20"/>
          <w:szCs w:val="20"/>
        </w:rPr>
      </w:pPr>
      <w:r w:rsidRPr="00643A94">
        <w:rPr>
          <w:rFonts w:ascii="Arial" w:hAnsi="Arial" w:cs="Arial"/>
          <w:b/>
          <w:bCs/>
          <w:sz w:val="20"/>
          <w:szCs w:val="20"/>
        </w:rPr>
        <w:lastRenderedPageBreak/>
        <w:t>SWOT Analysis</w:t>
      </w:r>
    </w:p>
    <w:p w14:paraId="2DC032D7" w14:textId="77777777" w:rsidR="00643A94" w:rsidRPr="00643A94" w:rsidRDefault="00643A94" w:rsidP="005F2299">
      <w:pPr>
        <w:numPr>
          <w:ilvl w:val="0"/>
          <w:numId w:val="2"/>
        </w:numPr>
        <w:spacing w:line="480" w:lineRule="auto"/>
        <w:rPr>
          <w:rFonts w:ascii="Arial" w:hAnsi="Arial" w:cs="Arial"/>
          <w:sz w:val="20"/>
          <w:szCs w:val="20"/>
        </w:rPr>
      </w:pPr>
      <w:r w:rsidRPr="00643A94">
        <w:rPr>
          <w:rFonts w:ascii="Arial" w:hAnsi="Arial" w:cs="Arial"/>
          <w:b/>
          <w:bCs/>
          <w:sz w:val="20"/>
          <w:szCs w:val="20"/>
        </w:rPr>
        <w:t>Strengths:</w:t>
      </w:r>
    </w:p>
    <w:p w14:paraId="416B3CEB" w14:textId="77777777" w:rsidR="00643A94" w:rsidRPr="00643A94" w:rsidRDefault="00643A94" w:rsidP="005F2299">
      <w:pPr>
        <w:numPr>
          <w:ilvl w:val="1"/>
          <w:numId w:val="2"/>
        </w:numPr>
        <w:spacing w:line="480" w:lineRule="auto"/>
        <w:rPr>
          <w:rFonts w:ascii="Arial" w:hAnsi="Arial" w:cs="Arial"/>
          <w:sz w:val="20"/>
          <w:szCs w:val="20"/>
        </w:rPr>
      </w:pPr>
      <w:r w:rsidRPr="00643A94">
        <w:rPr>
          <w:rFonts w:ascii="Arial" w:hAnsi="Arial" w:cs="Arial"/>
          <w:sz w:val="20"/>
          <w:szCs w:val="20"/>
        </w:rPr>
        <w:t>Established brand recognition and market share.</w:t>
      </w:r>
    </w:p>
    <w:p w14:paraId="4A0CE2E8" w14:textId="77777777" w:rsidR="00643A94" w:rsidRPr="00643A94" w:rsidRDefault="00643A94" w:rsidP="005F2299">
      <w:pPr>
        <w:numPr>
          <w:ilvl w:val="1"/>
          <w:numId w:val="2"/>
        </w:numPr>
        <w:spacing w:line="480" w:lineRule="auto"/>
        <w:rPr>
          <w:rFonts w:ascii="Arial" w:hAnsi="Arial" w:cs="Arial"/>
          <w:sz w:val="20"/>
          <w:szCs w:val="20"/>
        </w:rPr>
      </w:pPr>
      <w:r w:rsidRPr="00643A94">
        <w:rPr>
          <w:rFonts w:ascii="Arial" w:hAnsi="Arial" w:cs="Arial"/>
          <w:sz w:val="20"/>
          <w:szCs w:val="20"/>
        </w:rPr>
        <w:t>Strong local presence and community ties.</w:t>
      </w:r>
    </w:p>
    <w:p w14:paraId="6B69A875" w14:textId="77777777" w:rsidR="00643A94" w:rsidRPr="00643A94" w:rsidRDefault="00643A94" w:rsidP="005F2299">
      <w:pPr>
        <w:numPr>
          <w:ilvl w:val="1"/>
          <w:numId w:val="2"/>
        </w:numPr>
        <w:spacing w:line="480" w:lineRule="auto"/>
        <w:rPr>
          <w:rFonts w:ascii="Arial" w:hAnsi="Arial" w:cs="Arial"/>
          <w:sz w:val="20"/>
          <w:szCs w:val="20"/>
        </w:rPr>
      </w:pPr>
      <w:r w:rsidRPr="00643A94">
        <w:rPr>
          <w:rFonts w:ascii="Arial" w:hAnsi="Arial" w:cs="Arial"/>
          <w:sz w:val="20"/>
          <w:szCs w:val="20"/>
        </w:rPr>
        <w:t>Experienced workforce in manufacturing and sales.</w:t>
      </w:r>
    </w:p>
    <w:p w14:paraId="4F7089F6" w14:textId="77777777" w:rsidR="00643A94" w:rsidRPr="00643A94" w:rsidRDefault="00643A94" w:rsidP="005F2299">
      <w:pPr>
        <w:numPr>
          <w:ilvl w:val="1"/>
          <w:numId w:val="2"/>
        </w:numPr>
        <w:spacing w:line="480" w:lineRule="auto"/>
        <w:rPr>
          <w:rFonts w:ascii="Arial" w:hAnsi="Arial" w:cs="Arial"/>
          <w:sz w:val="20"/>
          <w:szCs w:val="20"/>
        </w:rPr>
      </w:pPr>
      <w:r w:rsidRPr="00643A94">
        <w:rPr>
          <w:rFonts w:ascii="Arial" w:hAnsi="Arial" w:cs="Arial"/>
          <w:sz w:val="20"/>
          <w:szCs w:val="20"/>
        </w:rPr>
        <w:t>Existing IT infrastructure, albeit with security gaps.</w:t>
      </w:r>
    </w:p>
    <w:p w14:paraId="2B698D24" w14:textId="77777777" w:rsidR="00643A94" w:rsidRPr="00643A94" w:rsidRDefault="00643A94" w:rsidP="005F2299">
      <w:pPr>
        <w:numPr>
          <w:ilvl w:val="1"/>
          <w:numId w:val="2"/>
        </w:numPr>
        <w:spacing w:line="480" w:lineRule="auto"/>
        <w:rPr>
          <w:rFonts w:ascii="Arial" w:hAnsi="Arial" w:cs="Arial"/>
          <w:sz w:val="20"/>
          <w:szCs w:val="20"/>
        </w:rPr>
      </w:pPr>
      <w:r w:rsidRPr="00643A94">
        <w:rPr>
          <w:rFonts w:ascii="Arial" w:hAnsi="Arial" w:cs="Arial"/>
          <w:sz w:val="20"/>
          <w:szCs w:val="20"/>
        </w:rPr>
        <w:t>Management's willingness to invest in security improvements.</w:t>
      </w:r>
    </w:p>
    <w:p w14:paraId="0B5871B4" w14:textId="77777777" w:rsidR="00643A94" w:rsidRPr="00643A94" w:rsidRDefault="00643A94" w:rsidP="005F2299">
      <w:pPr>
        <w:numPr>
          <w:ilvl w:val="0"/>
          <w:numId w:val="2"/>
        </w:numPr>
        <w:spacing w:line="480" w:lineRule="auto"/>
        <w:rPr>
          <w:rFonts w:ascii="Arial" w:hAnsi="Arial" w:cs="Arial"/>
          <w:sz w:val="20"/>
          <w:szCs w:val="20"/>
        </w:rPr>
      </w:pPr>
      <w:r w:rsidRPr="00643A94">
        <w:rPr>
          <w:rFonts w:ascii="Arial" w:hAnsi="Arial" w:cs="Arial"/>
          <w:b/>
          <w:bCs/>
          <w:sz w:val="20"/>
          <w:szCs w:val="20"/>
        </w:rPr>
        <w:t>Weaknesses:</w:t>
      </w:r>
    </w:p>
    <w:p w14:paraId="5B0EAEC7" w14:textId="77777777" w:rsidR="00643A94" w:rsidRPr="00643A94" w:rsidRDefault="00643A94" w:rsidP="005F2299">
      <w:pPr>
        <w:numPr>
          <w:ilvl w:val="1"/>
          <w:numId w:val="2"/>
        </w:numPr>
        <w:spacing w:line="480" w:lineRule="auto"/>
        <w:rPr>
          <w:rFonts w:ascii="Arial" w:hAnsi="Arial" w:cs="Arial"/>
          <w:sz w:val="20"/>
          <w:szCs w:val="20"/>
        </w:rPr>
      </w:pPr>
      <w:r w:rsidRPr="00643A94">
        <w:rPr>
          <w:rFonts w:ascii="Arial" w:hAnsi="Arial" w:cs="Arial"/>
          <w:sz w:val="20"/>
          <w:szCs w:val="20"/>
        </w:rPr>
        <w:t>Outdated cybersecurity practices and infrastructure.</w:t>
      </w:r>
    </w:p>
    <w:p w14:paraId="5D53DE76" w14:textId="77777777" w:rsidR="00643A94" w:rsidRPr="00643A94" w:rsidRDefault="00643A94" w:rsidP="005F2299">
      <w:pPr>
        <w:numPr>
          <w:ilvl w:val="1"/>
          <w:numId w:val="2"/>
        </w:numPr>
        <w:spacing w:line="480" w:lineRule="auto"/>
        <w:rPr>
          <w:rFonts w:ascii="Arial" w:hAnsi="Arial" w:cs="Arial"/>
          <w:sz w:val="20"/>
          <w:szCs w:val="20"/>
        </w:rPr>
      </w:pPr>
      <w:r w:rsidRPr="00643A94">
        <w:rPr>
          <w:rFonts w:ascii="Arial" w:hAnsi="Arial" w:cs="Arial"/>
          <w:sz w:val="20"/>
          <w:szCs w:val="20"/>
        </w:rPr>
        <w:t>Lack of dedicated cybersecurity personnel.</w:t>
      </w:r>
    </w:p>
    <w:p w14:paraId="758A2A5C" w14:textId="77777777" w:rsidR="00643A94" w:rsidRPr="00643A94" w:rsidRDefault="00643A94" w:rsidP="005F2299">
      <w:pPr>
        <w:numPr>
          <w:ilvl w:val="1"/>
          <w:numId w:val="2"/>
        </w:numPr>
        <w:spacing w:line="480" w:lineRule="auto"/>
        <w:rPr>
          <w:rFonts w:ascii="Arial" w:hAnsi="Arial" w:cs="Arial"/>
          <w:sz w:val="20"/>
          <w:szCs w:val="20"/>
        </w:rPr>
      </w:pPr>
      <w:r w:rsidRPr="00643A94">
        <w:rPr>
          <w:rFonts w:ascii="Arial" w:hAnsi="Arial" w:cs="Arial"/>
          <w:sz w:val="20"/>
          <w:szCs w:val="20"/>
        </w:rPr>
        <w:t>Limited employee training on cybersecurity awareness.</w:t>
      </w:r>
    </w:p>
    <w:p w14:paraId="5087EEED" w14:textId="77777777" w:rsidR="00643A94" w:rsidRPr="00643A94" w:rsidRDefault="00643A94" w:rsidP="005F2299">
      <w:pPr>
        <w:numPr>
          <w:ilvl w:val="1"/>
          <w:numId w:val="2"/>
        </w:numPr>
        <w:spacing w:line="480" w:lineRule="auto"/>
        <w:rPr>
          <w:rFonts w:ascii="Arial" w:hAnsi="Arial" w:cs="Arial"/>
          <w:sz w:val="20"/>
          <w:szCs w:val="20"/>
        </w:rPr>
      </w:pPr>
      <w:r w:rsidRPr="00643A94">
        <w:rPr>
          <w:rFonts w:ascii="Arial" w:hAnsi="Arial" w:cs="Arial"/>
          <w:sz w:val="20"/>
          <w:szCs w:val="20"/>
        </w:rPr>
        <w:t>Potential vulnerabilities in both physical and digital security.</w:t>
      </w:r>
    </w:p>
    <w:p w14:paraId="09E5DC55" w14:textId="77777777" w:rsidR="00643A94" w:rsidRPr="00643A94" w:rsidRDefault="00643A94" w:rsidP="005F2299">
      <w:pPr>
        <w:numPr>
          <w:ilvl w:val="1"/>
          <w:numId w:val="2"/>
        </w:numPr>
        <w:spacing w:line="480" w:lineRule="auto"/>
        <w:rPr>
          <w:rFonts w:ascii="Arial" w:hAnsi="Arial" w:cs="Arial"/>
          <w:sz w:val="20"/>
          <w:szCs w:val="20"/>
        </w:rPr>
      </w:pPr>
      <w:r w:rsidRPr="00643A94">
        <w:rPr>
          <w:rFonts w:ascii="Arial" w:hAnsi="Arial" w:cs="Arial"/>
          <w:sz w:val="20"/>
          <w:szCs w:val="20"/>
        </w:rPr>
        <w:t>No documented incident response plan.</w:t>
      </w:r>
    </w:p>
    <w:p w14:paraId="52426160" w14:textId="77777777" w:rsidR="00643A94" w:rsidRPr="00643A94" w:rsidRDefault="00643A94" w:rsidP="005F2299">
      <w:pPr>
        <w:numPr>
          <w:ilvl w:val="0"/>
          <w:numId w:val="2"/>
        </w:numPr>
        <w:spacing w:line="480" w:lineRule="auto"/>
        <w:rPr>
          <w:rFonts w:ascii="Arial" w:hAnsi="Arial" w:cs="Arial"/>
          <w:sz w:val="20"/>
          <w:szCs w:val="20"/>
        </w:rPr>
      </w:pPr>
      <w:r w:rsidRPr="00643A94">
        <w:rPr>
          <w:rFonts w:ascii="Arial" w:hAnsi="Arial" w:cs="Arial"/>
          <w:b/>
          <w:bCs/>
          <w:sz w:val="20"/>
          <w:szCs w:val="20"/>
        </w:rPr>
        <w:t>Opportunities:</w:t>
      </w:r>
    </w:p>
    <w:p w14:paraId="579E7811" w14:textId="77777777" w:rsidR="00643A94" w:rsidRPr="00643A94" w:rsidRDefault="00643A94" w:rsidP="005F2299">
      <w:pPr>
        <w:numPr>
          <w:ilvl w:val="1"/>
          <w:numId w:val="2"/>
        </w:numPr>
        <w:spacing w:line="480" w:lineRule="auto"/>
        <w:rPr>
          <w:rFonts w:ascii="Arial" w:hAnsi="Arial" w:cs="Arial"/>
          <w:sz w:val="20"/>
          <w:szCs w:val="20"/>
        </w:rPr>
      </w:pPr>
      <w:r w:rsidRPr="00643A94">
        <w:rPr>
          <w:rFonts w:ascii="Arial" w:hAnsi="Arial" w:cs="Arial"/>
          <w:sz w:val="20"/>
          <w:szCs w:val="20"/>
        </w:rPr>
        <w:t>Implementing robust cybersecurity measures to protect sensitive data and intellectual property.</w:t>
      </w:r>
    </w:p>
    <w:p w14:paraId="7570F5FF" w14:textId="77777777" w:rsidR="00643A94" w:rsidRPr="00643A94" w:rsidRDefault="00643A94" w:rsidP="005F2299">
      <w:pPr>
        <w:numPr>
          <w:ilvl w:val="1"/>
          <w:numId w:val="2"/>
        </w:numPr>
        <w:spacing w:line="480" w:lineRule="auto"/>
        <w:rPr>
          <w:rFonts w:ascii="Arial" w:hAnsi="Arial" w:cs="Arial"/>
          <w:sz w:val="20"/>
          <w:szCs w:val="20"/>
        </w:rPr>
      </w:pPr>
      <w:r w:rsidRPr="00643A94">
        <w:rPr>
          <w:rFonts w:ascii="Arial" w:hAnsi="Arial" w:cs="Arial"/>
          <w:sz w:val="20"/>
          <w:szCs w:val="20"/>
        </w:rPr>
        <w:t>Enhancing brand reputation and customer trust by demonstrating a commitment to security.</w:t>
      </w:r>
    </w:p>
    <w:p w14:paraId="099A1EF7" w14:textId="77777777" w:rsidR="00643A94" w:rsidRPr="00643A94" w:rsidRDefault="00643A94" w:rsidP="005F2299">
      <w:pPr>
        <w:numPr>
          <w:ilvl w:val="1"/>
          <w:numId w:val="2"/>
        </w:numPr>
        <w:spacing w:line="480" w:lineRule="auto"/>
        <w:rPr>
          <w:rFonts w:ascii="Arial" w:hAnsi="Arial" w:cs="Arial"/>
          <w:sz w:val="20"/>
          <w:szCs w:val="20"/>
        </w:rPr>
      </w:pPr>
      <w:r w:rsidRPr="00643A94">
        <w:rPr>
          <w:rFonts w:ascii="Arial" w:hAnsi="Arial" w:cs="Arial"/>
          <w:sz w:val="20"/>
          <w:szCs w:val="20"/>
        </w:rPr>
        <w:t>Leveraging technology to improve efficiency and productivity in a secure environment.</w:t>
      </w:r>
    </w:p>
    <w:p w14:paraId="78A2AFC9" w14:textId="77777777" w:rsidR="00643A94" w:rsidRPr="00643A94" w:rsidRDefault="00643A94" w:rsidP="005F2299">
      <w:pPr>
        <w:numPr>
          <w:ilvl w:val="1"/>
          <w:numId w:val="2"/>
        </w:numPr>
        <w:spacing w:line="480" w:lineRule="auto"/>
        <w:rPr>
          <w:rFonts w:ascii="Arial" w:hAnsi="Arial" w:cs="Arial"/>
          <w:sz w:val="20"/>
          <w:szCs w:val="20"/>
        </w:rPr>
      </w:pPr>
      <w:r w:rsidRPr="00643A94">
        <w:rPr>
          <w:rFonts w:ascii="Arial" w:hAnsi="Arial" w:cs="Arial"/>
          <w:sz w:val="20"/>
          <w:szCs w:val="20"/>
        </w:rPr>
        <w:t>Meeting increasing industry regulations and compliance requirements.</w:t>
      </w:r>
    </w:p>
    <w:p w14:paraId="143EABDB" w14:textId="77777777" w:rsidR="00643A94" w:rsidRPr="00643A94" w:rsidRDefault="00643A94" w:rsidP="005F2299">
      <w:pPr>
        <w:numPr>
          <w:ilvl w:val="1"/>
          <w:numId w:val="2"/>
        </w:numPr>
        <w:spacing w:line="480" w:lineRule="auto"/>
        <w:rPr>
          <w:rFonts w:ascii="Arial" w:hAnsi="Arial" w:cs="Arial"/>
          <w:sz w:val="20"/>
          <w:szCs w:val="20"/>
        </w:rPr>
      </w:pPr>
      <w:r w:rsidRPr="00643A94">
        <w:rPr>
          <w:rFonts w:ascii="Arial" w:hAnsi="Arial" w:cs="Arial"/>
          <w:sz w:val="20"/>
          <w:szCs w:val="20"/>
        </w:rPr>
        <w:t>Attracting and retaining talent by fostering a secure and technologically advanced workplace.</w:t>
      </w:r>
    </w:p>
    <w:p w14:paraId="4353B15F" w14:textId="77777777" w:rsidR="00643A94" w:rsidRPr="00643A94" w:rsidRDefault="00643A94" w:rsidP="005F2299">
      <w:pPr>
        <w:numPr>
          <w:ilvl w:val="0"/>
          <w:numId w:val="2"/>
        </w:numPr>
        <w:spacing w:line="480" w:lineRule="auto"/>
        <w:rPr>
          <w:rFonts w:ascii="Arial" w:hAnsi="Arial" w:cs="Arial"/>
          <w:sz w:val="20"/>
          <w:szCs w:val="20"/>
        </w:rPr>
      </w:pPr>
      <w:r w:rsidRPr="00643A94">
        <w:rPr>
          <w:rFonts w:ascii="Arial" w:hAnsi="Arial" w:cs="Arial"/>
          <w:b/>
          <w:bCs/>
          <w:sz w:val="20"/>
          <w:szCs w:val="20"/>
        </w:rPr>
        <w:t>Threats:</w:t>
      </w:r>
    </w:p>
    <w:p w14:paraId="7CC867EB" w14:textId="77777777" w:rsidR="00643A94" w:rsidRPr="00643A94" w:rsidRDefault="00643A94" w:rsidP="005F2299">
      <w:pPr>
        <w:numPr>
          <w:ilvl w:val="1"/>
          <w:numId w:val="2"/>
        </w:numPr>
        <w:spacing w:line="480" w:lineRule="auto"/>
        <w:rPr>
          <w:rFonts w:ascii="Arial" w:hAnsi="Arial" w:cs="Arial"/>
          <w:sz w:val="20"/>
          <w:szCs w:val="20"/>
        </w:rPr>
      </w:pPr>
      <w:r w:rsidRPr="00643A94">
        <w:rPr>
          <w:rFonts w:ascii="Arial" w:hAnsi="Arial" w:cs="Arial"/>
          <w:sz w:val="20"/>
          <w:szCs w:val="20"/>
        </w:rPr>
        <w:t>Increasingly sophisticated cyberattacks targeting manufacturing and food industries.</w:t>
      </w:r>
    </w:p>
    <w:p w14:paraId="2F479D7B" w14:textId="77777777" w:rsidR="00643A94" w:rsidRPr="00643A94" w:rsidRDefault="00643A94" w:rsidP="005F2299">
      <w:pPr>
        <w:numPr>
          <w:ilvl w:val="1"/>
          <w:numId w:val="2"/>
        </w:numPr>
        <w:spacing w:line="480" w:lineRule="auto"/>
        <w:rPr>
          <w:rFonts w:ascii="Arial" w:hAnsi="Arial" w:cs="Arial"/>
          <w:sz w:val="20"/>
          <w:szCs w:val="20"/>
        </w:rPr>
      </w:pPr>
      <w:r w:rsidRPr="00643A94">
        <w:rPr>
          <w:rFonts w:ascii="Arial" w:hAnsi="Arial" w:cs="Arial"/>
          <w:sz w:val="20"/>
          <w:szCs w:val="20"/>
        </w:rPr>
        <w:t>Data breaches and ransomware attacks leading to financial losses and reputational damage.</w:t>
      </w:r>
    </w:p>
    <w:p w14:paraId="69713BF1" w14:textId="77777777" w:rsidR="00643A94" w:rsidRPr="00643A94" w:rsidRDefault="00643A94" w:rsidP="005F2299">
      <w:pPr>
        <w:numPr>
          <w:ilvl w:val="1"/>
          <w:numId w:val="2"/>
        </w:numPr>
        <w:spacing w:line="480" w:lineRule="auto"/>
        <w:rPr>
          <w:rFonts w:ascii="Arial" w:hAnsi="Arial" w:cs="Arial"/>
          <w:sz w:val="20"/>
          <w:szCs w:val="20"/>
        </w:rPr>
      </w:pPr>
      <w:r w:rsidRPr="00643A94">
        <w:rPr>
          <w:rFonts w:ascii="Arial" w:hAnsi="Arial" w:cs="Arial"/>
          <w:sz w:val="20"/>
          <w:szCs w:val="20"/>
        </w:rPr>
        <w:t>Industrial espionage and theft of intellectual property.</w:t>
      </w:r>
    </w:p>
    <w:p w14:paraId="38157899" w14:textId="77777777" w:rsidR="00643A94" w:rsidRPr="00643A94" w:rsidRDefault="00643A94" w:rsidP="005F2299">
      <w:pPr>
        <w:numPr>
          <w:ilvl w:val="1"/>
          <w:numId w:val="2"/>
        </w:numPr>
        <w:spacing w:line="480" w:lineRule="auto"/>
        <w:rPr>
          <w:rFonts w:ascii="Arial" w:hAnsi="Arial" w:cs="Arial"/>
          <w:sz w:val="20"/>
          <w:szCs w:val="20"/>
        </w:rPr>
      </w:pPr>
      <w:r w:rsidRPr="00643A94">
        <w:rPr>
          <w:rFonts w:ascii="Arial" w:hAnsi="Arial" w:cs="Arial"/>
          <w:sz w:val="20"/>
          <w:szCs w:val="20"/>
        </w:rPr>
        <w:t>Disruption of operations due to cybersecurity incidents.</w:t>
      </w:r>
    </w:p>
    <w:p w14:paraId="67E51CAB" w14:textId="4A797007" w:rsidR="00304116" w:rsidRPr="005330A2" w:rsidRDefault="00643A94" w:rsidP="00304116">
      <w:pPr>
        <w:numPr>
          <w:ilvl w:val="1"/>
          <w:numId w:val="2"/>
        </w:numPr>
        <w:spacing w:line="480" w:lineRule="auto"/>
        <w:rPr>
          <w:rFonts w:ascii="Arial" w:hAnsi="Arial" w:cs="Arial"/>
          <w:sz w:val="20"/>
          <w:szCs w:val="20"/>
        </w:rPr>
      </w:pPr>
      <w:r w:rsidRPr="00643A94">
        <w:rPr>
          <w:rFonts w:ascii="Arial" w:hAnsi="Arial" w:cs="Arial"/>
          <w:sz w:val="20"/>
          <w:szCs w:val="20"/>
        </w:rPr>
        <w:lastRenderedPageBreak/>
        <w:t>Regulatory penalties for non-compliance with security standards.</w:t>
      </w:r>
    </w:p>
    <w:p w14:paraId="03B142F6" w14:textId="77777777" w:rsidR="00304116" w:rsidRDefault="00304116" w:rsidP="00304116">
      <w:pPr>
        <w:spacing w:line="480" w:lineRule="auto"/>
        <w:rPr>
          <w:rFonts w:ascii="Arial" w:hAnsi="Arial" w:cs="Arial"/>
          <w:b/>
          <w:bCs/>
          <w:sz w:val="20"/>
          <w:szCs w:val="20"/>
        </w:rPr>
      </w:pPr>
    </w:p>
    <w:p w14:paraId="2BAB1D85" w14:textId="58B79AAD" w:rsidR="000E206E" w:rsidRDefault="00304116" w:rsidP="00304116">
      <w:pPr>
        <w:spacing w:line="480" w:lineRule="auto"/>
        <w:jc w:val="center"/>
        <w:rPr>
          <w:rFonts w:ascii="Arial" w:hAnsi="Arial" w:cs="Arial"/>
          <w:sz w:val="20"/>
          <w:szCs w:val="20"/>
        </w:rPr>
      </w:pPr>
      <w:r w:rsidRPr="000E206E">
        <w:rPr>
          <w:rFonts w:ascii="Arial" w:hAnsi="Arial" w:cs="Arial"/>
          <w:b/>
          <w:bCs/>
          <w:sz w:val="20"/>
          <w:szCs w:val="20"/>
        </w:rPr>
        <w:t>Process of Developing a Project Charter</w:t>
      </w:r>
    </w:p>
    <w:p w14:paraId="2AA6DB5A" w14:textId="39242C00" w:rsidR="000E206E" w:rsidRDefault="000E206E" w:rsidP="00304116">
      <w:pPr>
        <w:spacing w:line="480" w:lineRule="auto"/>
        <w:ind w:firstLine="720"/>
        <w:rPr>
          <w:rFonts w:ascii="Arial" w:hAnsi="Arial" w:cs="Arial"/>
          <w:sz w:val="20"/>
          <w:szCs w:val="20"/>
        </w:rPr>
      </w:pPr>
      <w:r w:rsidRPr="000E206E">
        <w:rPr>
          <w:rFonts w:ascii="Arial" w:hAnsi="Arial" w:cs="Arial"/>
          <w:sz w:val="20"/>
          <w:szCs w:val="20"/>
        </w:rPr>
        <w:t xml:space="preserve">Developing a project charter is a crucial first step in any project, as it formally authorizes the project and provides the project manager with the authority to allocate resources. It serves as a foundational document, outlining the project's purpose, scope, and key stakeholders, and guiding the project team throughout its lifecycle. </w:t>
      </w:r>
    </w:p>
    <w:p w14:paraId="392A963B" w14:textId="77777777" w:rsidR="00304116" w:rsidRPr="000E206E" w:rsidRDefault="00304116" w:rsidP="000E206E">
      <w:pPr>
        <w:spacing w:line="480" w:lineRule="auto"/>
        <w:rPr>
          <w:rFonts w:ascii="Arial" w:hAnsi="Arial" w:cs="Arial"/>
          <w:sz w:val="20"/>
          <w:szCs w:val="20"/>
        </w:rPr>
      </w:pPr>
    </w:p>
    <w:p w14:paraId="6AE03034" w14:textId="77777777" w:rsidR="000E206E" w:rsidRPr="000E206E" w:rsidRDefault="000E206E" w:rsidP="000E206E">
      <w:pPr>
        <w:numPr>
          <w:ilvl w:val="0"/>
          <w:numId w:val="3"/>
        </w:numPr>
        <w:spacing w:line="480" w:lineRule="auto"/>
        <w:rPr>
          <w:rFonts w:ascii="Arial" w:hAnsi="Arial" w:cs="Arial"/>
          <w:sz w:val="20"/>
          <w:szCs w:val="20"/>
        </w:rPr>
      </w:pPr>
      <w:r w:rsidRPr="000E206E">
        <w:rPr>
          <w:rFonts w:ascii="Arial" w:hAnsi="Arial" w:cs="Arial"/>
          <w:b/>
          <w:bCs/>
          <w:sz w:val="20"/>
          <w:szCs w:val="20"/>
        </w:rPr>
        <w:t>Identify the Need:</w:t>
      </w:r>
      <w:r w:rsidRPr="000E206E">
        <w:rPr>
          <w:rFonts w:ascii="Arial" w:hAnsi="Arial" w:cs="Arial"/>
          <w:sz w:val="20"/>
          <w:szCs w:val="20"/>
        </w:rPr>
        <w:t> This usually starts with a business case or a problem statement, outlining the reason for initiating the project.</w:t>
      </w:r>
    </w:p>
    <w:p w14:paraId="35A6225E" w14:textId="77777777" w:rsidR="000E206E" w:rsidRPr="000E206E" w:rsidRDefault="000E206E" w:rsidP="000E206E">
      <w:pPr>
        <w:numPr>
          <w:ilvl w:val="0"/>
          <w:numId w:val="3"/>
        </w:numPr>
        <w:spacing w:line="480" w:lineRule="auto"/>
        <w:rPr>
          <w:rFonts w:ascii="Arial" w:hAnsi="Arial" w:cs="Arial"/>
          <w:sz w:val="20"/>
          <w:szCs w:val="20"/>
        </w:rPr>
      </w:pPr>
      <w:r w:rsidRPr="000E206E">
        <w:rPr>
          <w:rFonts w:ascii="Arial" w:hAnsi="Arial" w:cs="Arial"/>
          <w:b/>
          <w:bCs/>
          <w:sz w:val="20"/>
          <w:szCs w:val="20"/>
        </w:rPr>
        <w:t>Define High-Level Scope and Objectives:</w:t>
      </w:r>
      <w:r w:rsidRPr="000E206E">
        <w:rPr>
          <w:rFonts w:ascii="Arial" w:hAnsi="Arial" w:cs="Arial"/>
          <w:sz w:val="20"/>
          <w:szCs w:val="20"/>
        </w:rPr>
        <w:t> What are the project's goals? What are the key deliverables? What's included and excluded?</w:t>
      </w:r>
    </w:p>
    <w:p w14:paraId="41814425" w14:textId="77777777" w:rsidR="000E206E" w:rsidRPr="000E206E" w:rsidRDefault="000E206E" w:rsidP="000E206E">
      <w:pPr>
        <w:numPr>
          <w:ilvl w:val="0"/>
          <w:numId w:val="3"/>
        </w:numPr>
        <w:spacing w:line="480" w:lineRule="auto"/>
        <w:rPr>
          <w:rFonts w:ascii="Arial" w:hAnsi="Arial" w:cs="Arial"/>
          <w:sz w:val="20"/>
          <w:szCs w:val="20"/>
        </w:rPr>
      </w:pPr>
      <w:r w:rsidRPr="000E206E">
        <w:rPr>
          <w:rFonts w:ascii="Arial" w:hAnsi="Arial" w:cs="Arial"/>
          <w:b/>
          <w:bCs/>
          <w:sz w:val="20"/>
          <w:szCs w:val="20"/>
        </w:rPr>
        <w:t>Identify Key Stakeholders:</w:t>
      </w:r>
      <w:r w:rsidRPr="000E206E">
        <w:rPr>
          <w:rFonts w:ascii="Arial" w:hAnsi="Arial" w:cs="Arial"/>
          <w:sz w:val="20"/>
          <w:szCs w:val="20"/>
        </w:rPr>
        <w:t> Who are the individuals or groups impacted by or who can influence the project?</w:t>
      </w:r>
    </w:p>
    <w:p w14:paraId="17200AAC" w14:textId="77777777" w:rsidR="000E206E" w:rsidRPr="000E206E" w:rsidRDefault="000E206E" w:rsidP="000E206E">
      <w:pPr>
        <w:numPr>
          <w:ilvl w:val="0"/>
          <w:numId w:val="3"/>
        </w:numPr>
        <w:spacing w:line="480" w:lineRule="auto"/>
        <w:rPr>
          <w:rFonts w:ascii="Arial" w:hAnsi="Arial" w:cs="Arial"/>
          <w:sz w:val="20"/>
          <w:szCs w:val="20"/>
        </w:rPr>
      </w:pPr>
      <w:r w:rsidRPr="000E206E">
        <w:rPr>
          <w:rFonts w:ascii="Arial" w:hAnsi="Arial" w:cs="Arial"/>
          <w:b/>
          <w:bCs/>
          <w:sz w:val="20"/>
          <w:szCs w:val="20"/>
        </w:rPr>
        <w:t>Assign a Project Manager:</w:t>
      </w:r>
      <w:r w:rsidRPr="000E206E">
        <w:rPr>
          <w:rFonts w:ascii="Arial" w:hAnsi="Arial" w:cs="Arial"/>
          <w:sz w:val="20"/>
          <w:szCs w:val="20"/>
        </w:rPr>
        <w:t> This individual will be responsible for leading and managing the project.</w:t>
      </w:r>
    </w:p>
    <w:p w14:paraId="43462A0C" w14:textId="77777777" w:rsidR="000E206E" w:rsidRPr="000E206E" w:rsidRDefault="000E206E" w:rsidP="000E206E">
      <w:pPr>
        <w:numPr>
          <w:ilvl w:val="0"/>
          <w:numId w:val="3"/>
        </w:numPr>
        <w:spacing w:line="480" w:lineRule="auto"/>
        <w:rPr>
          <w:rFonts w:ascii="Arial" w:hAnsi="Arial" w:cs="Arial"/>
          <w:sz w:val="20"/>
          <w:szCs w:val="20"/>
        </w:rPr>
      </w:pPr>
      <w:r w:rsidRPr="000E206E">
        <w:rPr>
          <w:rFonts w:ascii="Arial" w:hAnsi="Arial" w:cs="Arial"/>
          <w:b/>
          <w:bCs/>
          <w:sz w:val="20"/>
          <w:szCs w:val="20"/>
        </w:rPr>
        <w:t>Develop the Project Charter:</w:t>
      </w:r>
      <w:r w:rsidRPr="000E206E">
        <w:rPr>
          <w:rFonts w:ascii="Arial" w:hAnsi="Arial" w:cs="Arial"/>
          <w:sz w:val="20"/>
          <w:szCs w:val="20"/>
        </w:rPr>
        <w:t> This document formally authorizes the project and outlines key information.</w:t>
      </w:r>
    </w:p>
    <w:p w14:paraId="75C7E5B9" w14:textId="77777777" w:rsidR="000E206E" w:rsidRDefault="000E206E" w:rsidP="000E206E">
      <w:pPr>
        <w:numPr>
          <w:ilvl w:val="0"/>
          <w:numId w:val="3"/>
        </w:numPr>
        <w:spacing w:line="480" w:lineRule="auto"/>
        <w:rPr>
          <w:rFonts w:ascii="Arial" w:hAnsi="Arial" w:cs="Arial"/>
          <w:sz w:val="20"/>
          <w:szCs w:val="20"/>
        </w:rPr>
      </w:pPr>
      <w:r w:rsidRPr="000E206E">
        <w:rPr>
          <w:rFonts w:ascii="Arial" w:hAnsi="Arial" w:cs="Arial"/>
          <w:b/>
          <w:bCs/>
          <w:sz w:val="20"/>
          <w:szCs w:val="20"/>
        </w:rPr>
        <w:t>Review and Approve the Charter:</w:t>
      </w:r>
      <w:r w:rsidRPr="000E206E">
        <w:rPr>
          <w:rFonts w:ascii="Arial" w:hAnsi="Arial" w:cs="Arial"/>
          <w:sz w:val="20"/>
          <w:szCs w:val="20"/>
        </w:rPr>
        <w:t> Key stakeholders review and approve the charter, signifying their agreement and commitment.</w:t>
      </w:r>
    </w:p>
    <w:p w14:paraId="54EE046F" w14:textId="77777777" w:rsidR="00304116" w:rsidRPr="000E206E" w:rsidRDefault="00304116" w:rsidP="00304116">
      <w:pPr>
        <w:spacing w:line="480" w:lineRule="auto"/>
        <w:ind w:left="720"/>
        <w:rPr>
          <w:rFonts w:ascii="Arial" w:hAnsi="Arial" w:cs="Arial"/>
          <w:sz w:val="20"/>
          <w:szCs w:val="20"/>
        </w:rPr>
      </w:pPr>
    </w:p>
    <w:p w14:paraId="10C4E278" w14:textId="02C7A278" w:rsidR="000E206E" w:rsidRPr="000E206E" w:rsidRDefault="00304116" w:rsidP="00304116">
      <w:pPr>
        <w:spacing w:line="480" w:lineRule="auto"/>
        <w:jc w:val="center"/>
        <w:rPr>
          <w:rFonts w:ascii="Arial" w:hAnsi="Arial" w:cs="Arial"/>
          <w:sz w:val="20"/>
          <w:szCs w:val="20"/>
        </w:rPr>
      </w:pPr>
      <w:r>
        <w:rPr>
          <w:rFonts w:ascii="Arial" w:hAnsi="Arial" w:cs="Arial"/>
          <w:b/>
          <w:bCs/>
          <w:sz w:val="20"/>
          <w:szCs w:val="20"/>
        </w:rPr>
        <w:t xml:space="preserve">Research on </w:t>
      </w:r>
      <w:r w:rsidR="000E206E" w:rsidRPr="000E206E">
        <w:rPr>
          <w:rFonts w:ascii="Arial" w:hAnsi="Arial" w:cs="Arial"/>
          <w:b/>
          <w:bCs/>
          <w:sz w:val="20"/>
          <w:szCs w:val="20"/>
        </w:rPr>
        <w:t>Charter Elements</w:t>
      </w:r>
    </w:p>
    <w:p w14:paraId="6C30DD99" w14:textId="77777777" w:rsidR="000E206E" w:rsidRPr="000E206E" w:rsidRDefault="000E206E" w:rsidP="000E206E">
      <w:pPr>
        <w:numPr>
          <w:ilvl w:val="0"/>
          <w:numId w:val="4"/>
        </w:numPr>
        <w:spacing w:line="480" w:lineRule="auto"/>
        <w:rPr>
          <w:rFonts w:ascii="Arial" w:hAnsi="Arial" w:cs="Arial"/>
          <w:sz w:val="20"/>
          <w:szCs w:val="20"/>
        </w:rPr>
      </w:pPr>
      <w:r w:rsidRPr="000E206E">
        <w:rPr>
          <w:rFonts w:ascii="Arial" w:hAnsi="Arial" w:cs="Arial"/>
          <w:b/>
          <w:bCs/>
          <w:sz w:val="20"/>
          <w:szCs w:val="20"/>
        </w:rPr>
        <w:t>Clear Project Objectives:</w:t>
      </w:r>
      <w:r w:rsidRPr="000E206E">
        <w:rPr>
          <w:rFonts w:ascii="Arial" w:hAnsi="Arial" w:cs="Arial"/>
          <w:sz w:val="20"/>
          <w:szCs w:val="20"/>
        </w:rPr>
        <w:t> Instead of vague statements, use SMART (Specific, Measurable, Achievable, Relevant, Time-bound) objectives. For example, instead of "Improve cybersecurity," a SMART objective would be "Reduce the number of critical vulnerabilities identified in a penetration test by 50% within six months." This aligns with research emphasizing the importance of clear goals for project success (Locke &amp; Latham, 2002).</w:t>
      </w:r>
    </w:p>
    <w:p w14:paraId="29B225C7" w14:textId="77777777" w:rsidR="000E206E" w:rsidRPr="000E206E" w:rsidRDefault="000E206E" w:rsidP="000E206E">
      <w:pPr>
        <w:numPr>
          <w:ilvl w:val="0"/>
          <w:numId w:val="4"/>
        </w:numPr>
        <w:spacing w:line="480" w:lineRule="auto"/>
        <w:rPr>
          <w:rFonts w:ascii="Arial" w:hAnsi="Arial" w:cs="Arial"/>
          <w:sz w:val="20"/>
          <w:szCs w:val="20"/>
        </w:rPr>
      </w:pPr>
      <w:r w:rsidRPr="000E206E">
        <w:rPr>
          <w:rFonts w:ascii="Arial" w:hAnsi="Arial" w:cs="Arial"/>
          <w:b/>
          <w:bCs/>
          <w:sz w:val="20"/>
          <w:szCs w:val="20"/>
        </w:rPr>
        <w:lastRenderedPageBreak/>
        <w:t>Well-Defined Scope:</w:t>
      </w:r>
      <w:r w:rsidRPr="000E206E">
        <w:rPr>
          <w:rFonts w:ascii="Arial" w:hAnsi="Arial" w:cs="Arial"/>
          <w:sz w:val="20"/>
          <w:szCs w:val="20"/>
        </w:rPr>
        <w:t> Clearly delineate what is included and, importantly, what is </w:t>
      </w:r>
      <w:r w:rsidRPr="000E206E">
        <w:rPr>
          <w:rFonts w:ascii="Arial" w:hAnsi="Arial" w:cs="Arial"/>
          <w:i/>
          <w:iCs/>
          <w:sz w:val="20"/>
          <w:szCs w:val="20"/>
        </w:rPr>
        <w:t>excluded</w:t>
      </w:r>
      <w:r w:rsidRPr="000E206E">
        <w:rPr>
          <w:rFonts w:ascii="Arial" w:hAnsi="Arial" w:cs="Arial"/>
          <w:sz w:val="20"/>
          <w:szCs w:val="20"/>
        </w:rPr>
        <w:t> from the project scope. This prevents scope creep and ensures the project team focuses on the agreed-upon deliverables. For example, a penetration test charter might explicitly exclude physical security assessments. This is supported by research showing that clearly defined scope reduces project failure rates (PMI, 2021).</w:t>
      </w:r>
    </w:p>
    <w:p w14:paraId="32600C0D" w14:textId="2B569D34" w:rsidR="000E206E" w:rsidRPr="000E206E" w:rsidRDefault="000E206E" w:rsidP="000E206E">
      <w:pPr>
        <w:numPr>
          <w:ilvl w:val="0"/>
          <w:numId w:val="4"/>
        </w:numPr>
        <w:spacing w:line="480" w:lineRule="auto"/>
        <w:rPr>
          <w:rFonts w:ascii="Arial" w:hAnsi="Arial" w:cs="Arial"/>
          <w:sz w:val="20"/>
          <w:szCs w:val="20"/>
        </w:rPr>
      </w:pPr>
      <w:r w:rsidRPr="000E206E">
        <w:rPr>
          <w:rFonts w:ascii="Arial" w:hAnsi="Arial" w:cs="Arial"/>
          <w:b/>
          <w:bCs/>
          <w:sz w:val="20"/>
          <w:szCs w:val="20"/>
        </w:rPr>
        <w:t>Stakeholder Analysis:</w:t>
      </w:r>
      <w:r w:rsidRPr="000E206E">
        <w:rPr>
          <w:rFonts w:ascii="Arial" w:hAnsi="Arial" w:cs="Arial"/>
          <w:sz w:val="20"/>
          <w:szCs w:val="20"/>
        </w:rPr>
        <w:t xml:space="preserve"> Go beyond just listing stakeholders. Analyze their influence and interest levels using a power/interest grid. This helps prioritize communication and engagement strategies. Research by Mitchell, </w:t>
      </w:r>
      <w:proofErr w:type="spellStart"/>
      <w:r w:rsidRPr="000E206E">
        <w:rPr>
          <w:rFonts w:ascii="Arial" w:hAnsi="Arial" w:cs="Arial"/>
          <w:sz w:val="20"/>
          <w:szCs w:val="20"/>
        </w:rPr>
        <w:t>Agle</w:t>
      </w:r>
      <w:proofErr w:type="spellEnd"/>
      <w:r w:rsidRPr="000E206E">
        <w:rPr>
          <w:rFonts w:ascii="Arial" w:hAnsi="Arial" w:cs="Arial"/>
          <w:sz w:val="20"/>
          <w:szCs w:val="20"/>
        </w:rPr>
        <w:t>, and Wood (</w:t>
      </w:r>
      <w:r w:rsidR="00B732FB" w:rsidRPr="000E206E">
        <w:rPr>
          <w:rFonts w:ascii="Arial" w:hAnsi="Arial" w:cs="Arial"/>
          <w:sz w:val="20"/>
          <w:szCs w:val="20"/>
        </w:rPr>
        <w:t>Mitchell</w:t>
      </w:r>
      <w:r w:rsidR="00B732FB">
        <w:rPr>
          <w:rFonts w:ascii="Arial" w:hAnsi="Arial" w:cs="Arial"/>
          <w:sz w:val="20"/>
          <w:szCs w:val="20"/>
        </w:rPr>
        <w:t xml:space="preserve"> et. al</w:t>
      </w:r>
      <w:r w:rsidR="005330A2">
        <w:rPr>
          <w:rFonts w:ascii="Arial" w:hAnsi="Arial" w:cs="Arial"/>
          <w:sz w:val="20"/>
          <w:szCs w:val="20"/>
        </w:rPr>
        <w:t>.</w:t>
      </w:r>
      <w:r w:rsidR="00B732FB">
        <w:rPr>
          <w:rFonts w:ascii="Arial" w:hAnsi="Arial" w:cs="Arial"/>
          <w:sz w:val="20"/>
          <w:szCs w:val="20"/>
        </w:rPr>
        <w:t>,</w:t>
      </w:r>
      <w:r w:rsidR="00B732FB" w:rsidRPr="000E206E">
        <w:rPr>
          <w:rFonts w:ascii="Arial" w:hAnsi="Arial" w:cs="Arial"/>
          <w:sz w:val="20"/>
          <w:szCs w:val="20"/>
        </w:rPr>
        <w:t xml:space="preserve"> </w:t>
      </w:r>
      <w:r w:rsidRPr="000E206E">
        <w:rPr>
          <w:rFonts w:ascii="Arial" w:hAnsi="Arial" w:cs="Arial"/>
          <w:sz w:val="20"/>
          <w:szCs w:val="20"/>
        </w:rPr>
        <w:t>1997) highlights the importance of stakeholder salience in project management.</w:t>
      </w:r>
    </w:p>
    <w:p w14:paraId="29BB1083" w14:textId="232B5A8F" w:rsidR="000E206E" w:rsidRPr="000E206E" w:rsidRDefault="000E206E" w:rsidP="000E206E">
      <w:pPr>
        <w:numPr>
          <w:ilvl w:val="0"/>
          <w:numId w:val="4"/>
        </w:numPr>
        <w:spacing w:line="480" w:lineRule="auto"/>
        <w:rPr>
          <w:rFonts w:ascii="Arial" w:hAnsi="Arial" w:cs="Arial"/>
          <w:sz w:val="20"/>
          <w:szCs w:val="20"/>
        </w:rPr>
      </w:pPr>
      <w:r w:rsidRPr="000E206E">
        <w:rPr>
          <w:rFonts w:ascii="Arial" w:hAnsi="Arial" w:cs="Arial"/>
          <w:b/>
          <w:bCs/>
          <w:sz w:val="20"/>
          <w:szCs w:val="20"/>
        </w:rPr>
        <w:t>Risk Assessment:</w:t>
      </w:r>
      <w:r w:rsidRPr="000E206E">
        <w:rPr>
          <w:rFonts w:ascii="Arial" w:hAnsi="Arial" w:cs="Arial"/>
          <w:sz w:val="20"/>
          <w:szCs w:val="20"/>
        </w:rPr>
        <w:t> Include a preliminary risk assessment in the charter, identifying potential risks and outlining mitigation strategies. This proactive approach helps avoid surprises and delays later in the project. This aligns with research on risk management best practices (</w:t>
      </w:r>
      <w:r w:rsidR="005330A2" w:rsidRPr="00B732FB">
        <w:rPr>
          <w:rFonts w:ascii="Arial" w:hAnsi="Arial" w:cs="Arial"/>
          <w:sz w:val="20"/>
          <w:szCs w:val="20"/>
        </w:rPr>
        <w:t>Kaplan</w:t>
      </w:r>
      <w:r w:rsidR="005330A2">
        <w:rPr>
          <w:rFonts w:ascii="Arial" w:hAnsi="Arial" w:cs="Arial"/>
          <w:sz w:val="20"/>
          <w:szCs w:val="20"/>
        </w:rPr>
        <w:t xml:space="preserve"> et. al.</w:t>
      </w:r>
      <w:r w:rsidRPr="000E206E">
        <w:rPr>
          <w:rFonts w:ascii="Arial" w:hAnsi="Arial" w:cs="Arial"/>
          <w:sz w:val="20"/>
          <w:szCs w:val="20"/>
        </w:rPr>
        <w:t>, 20</w:t>
      </w:r>
      <w:r w:rsidR="005330A2">
        <w:rPr>
          <w:rFonts w:ascii="Arial" w:hAnsi="Arial" w:cs="Arial"/>
          <w:sz w:val="20"/>
          <w:szCs w:val="20"/>
        </w:rPr>
        <w:t>24</w:t>
      </w:r>
      <w:r w:rsidRPr="000E206E">
        <w:rPr>
          <w:rFonts w:ascii="Arial" w:hAnsi="Arial" w:cs="Arial"/>
          <w:sz w:val="20"/>
          <w:szCs w:val="20"/>
        </w:rPr>
        <w:t>).</w:t>
      </w:r>
    </w:p>
    <w:p w14:paraId="08753780" w14:textId="246AAC09" w:rsidR="000E206E" w:rsidRPr="000E206E" w:rsidRDefault="000E206E" w:rsidP="000E206E">
      <w:pPr>
        <w:numPr>
          <w:ilvl w:val="0"/>
          <w:numId w:val="4"/>
        </w:numPr>
        <w:spacing w:line="480" w:lineRule="auto"/>
        <w:rPr>
          <w:rFonts w:ascii="Arial" w:hAnsi="Arial" w:cs="Arial"/>
          <w:sz w:val="20"/>
          <w:szCs w:val="20"/>
        </w:rPr>
      </w:pPr>
      <w:r w:rsidRPr="000E206E">
        <w:rPr>
          <w:rFonts w:ascii="Arial" w:hAnsi="Arial" w:cs="Arial"/>
          <w:b/>
          <w:bCs/>
          <w:sz w:val="20"/>
          <w:szCs w:val="20"/>
        </w:rPr>
        <w:t>Communication Plan:</w:t>
      </w:r>
      <w:r w:rsidRPr="000E206E">
        <w:rPr>
          <w:rFonts w:ascii="Arial" w:hAnsi="Arial" w:cs="Arial"/>
          <w:sz w:val="20"/>
          <w:szCs w:val="20"/>
        </w:rPr>
        <w:t> Outline how communication will be managed throughout the project. Specify communication frequency, methods, and responsible parties. Research by Pinto and Slevin (</w:t>
      </w:r>
      <w:r w:rsidR="005330A2">
        <w:rPr>
          <w:rFonts w:ascii="Arial" w:hAnsi="Arial" w:cs="Arial"/>
          <w:sz w:val="20"/>
          <w:szCs w:val="20"/>
        </w:rPr>
        <w:t xml:space="preserve">Pinto et. al., </w:t>
      </w:r>
      <w:r w:rsidRPr="000E206E">
        <w:rPr>
          <w:rFonts w:ascii="Arial" w:hAnsi="Arial" w:cs="Arial"/>
          <w:sz w:val="20"/>
          <w:szCs w:val="20"/>
        </w:rPr>
        <w:t>1988) emphasizes the crucial role of effective communication in project success.</w:t>
      </w:r>
    </w:p>
    <w:p w14:paraId="13DEEF09" w14:textId="77777777" w:rsidR="000E206E" w:rsidRPr="000E206E" w:rsidRDefault="000E206E" w:rsidP="000E206E">
      <w:pPr>
        <w:numPr>
          <w:ilvl w:val="0"/>
          <w:numId w:val="4"/>
        </w:numPr>
        <w:spacing w:line="480" w:lineRule="auto"/>
        <w:rPr>
          <w:rFonts w:ascii="Arial" w:hAnsi="Arial" w:cs="Arial"/>
          <w:sz w:val="20"/>
          <w:szCs w:val="20"/>
        </w:rPr>
      </w:pPr>
      <w:r w:rsidRPr="000E206E">
        <w:rPr>
          <w:rFonts w:ascii="Arial" w:hAnsi="Arial" w:cs="Arial"/>
          <w:b/>
          <w:bCs/>
          <w:sz w:val="20"/>
          <w:szCs w:val="20"/>
        </w:rPr>
        <w:t>Defined Success Criteria:</w:t>
      </w:r>
      <w:r w:rsidRPr="000E206E">
        <w:rPr>
          <w:rFonts w:ascii="Arial" w:hAnsi="Arial" w:cs="Arial"/>
          <w:sz w:val="20"/>
          <w:szCs w:val="20"/>
        </w:rPr>
        <w:t> Clearly define what constitutes project success. These criteria should be measurable and tied to the project objectives. For example, "Successful completion of the penetration test and delivery of a comprehensive vulnerability report within the allocated budget and timeframe."</w:t>
      </w:r>
    </w:p>
    <w:p w14:paraId="6A84F553" w14:textId="77777777" w:rsidR="000E206E" w:rsidRPr="000E206E" w:rsidRDefault="000E206E" w:rsidP="000E206E">
      <w:pPr>
        <w:numPr>
          <w:ilvl w:val="0"/>
          <w:numId w:val="4"/>
        </w:numPr>
        <w:spacing w:line="480" w:lineRule="auto"/>
        <w:rPr>
          <w:rFonts w:ascii="Arial" w:hAnsi="Arial" w:cs="Arial"/>
          <w:sz w:val="20"/>
          <w:szCs w:val="20"/>
        </w:rPr>
      </w:pPr>
      <w:r w:rsidRPr="000E206E">
        <w:rPr>
          <w:rFonts w:ascii="Arial" w:hAnsi="Arial" w:cs="Arial"/>
          <w:b/>
          <w:bCs/>
          <w:sz w:val="20"/>
          <w:szCs w:val="20"/>
        </w:rPr>
        <w:t>Explicit Authorization:</w:t>
      </w:r>
      <w:r w:rsidRPr="000E206E">
        <w:rPr>
          <w:rFonts w:ascii="Arial" w:hAnsi="Arial" w:cs="Arial"/>
          <w:sz w:val="20"/>
          <w:szCs w:val="20"/>
        </w:rPr>
        <w:t> The charter must include a clear statement of authorization from the project sponsor, granting the project manager the authority to proceed and allocate resources.</w:t>
      </w:r>
    </w:p>
    <w:p w14:paraId="09C44ED1" w14:textId="77777777" w:rsidR="000E206E" w:rsidRDefault="000E206E" w:rsidP="000E206E">
      <w:pPr>
        <w:numPr>
          <w:ilvl w:val="0"/>
          <w:numId w:val="4"/>
        </w:numPr>
        <w:spacing w:line="480" w:lineRule="auto"/>
        <w:rPr>
          <w:rFonts w:ascii="Arial" w:hAnsi="Arial" w:cs="Arial"/>
          <w:sz w:val="20"/>
          <w:szCs w:val="20"/>
        </w:rPr>
      </w:pPr>
      <w:r w:rsidRPr="000E206E">
        <w:rPr>
          <w:rFonts w:ascii="Arial" w:hAnsi="Arial" w:cs="Arial"/>
          <w:b/>
          <w:bCs/>
          <w:sz w:val="20"/>
          <w:szCs w:val="20"/>
        </w:rPr>
        <w:t>Version Control:</w:t>
      </w:r>
      <w:r w:rsidRPr="000E206E">
        <w:rPr>
          <w:rFonts w:ascii="Arial" w:hAnsi="Arial" w:cs="Arial"/>
          <w:sz w:val="20"/>
          <w:szCs w:val="20"/>
        </w:rPr>
        <w:t> Implement version control for the charter to track changes and ensure everyone is working with the most up-to-date document.</w:t>
      </w:r>
    </w:p>
    <w:p w14:paraId="6F7F2C21" w14:textId="77777777" w:rsidR="00304116" w:rsidRPr="000E206E" w:rsidRDefault="00304116" w:rsidP="00304116">
      <w:pPr>
        <w:spacing w:line="480" w:lineRule="auto"/>
        <w:ind w:left="720"/>
        <w:rPr>
          <w:rFonts w:ascii="Arial" w:hAnsi="Arial" w:cs="Arial"/>
          <w:sz w:val="20"/>
          <w:szCs w:val="20"/>
        </w:rPr>
      </w:pPr>
    </w:p>
    <w:p w14:paraId="4B105D59" w14:textId="77777777" w:rsidR="000E206E" w:rsidRPr="000E206E" w:rsidRDefault="000E206E" w:rsidP="00304116">
      <w:pPr>
        <w:spacing w:line="480" w:lineRule="auto"/>
        <w:ind w:firstLine="360"/>
        <w:rPr>
          <w:rFonts w:ascii="Arial" w:hAnsi="Arial" w:cs="Arial"/>
          <w:sz w:val="20"/>
          <w:szCs w:val="20"/>
        </w:rPr>
      </w:pPr>
      <w:r w:rsidRPr="000E206E">
        <w:rPr>
          <w:rFonts w:ascii="Arial" w:hAnsi="Arial" w:cs="Arial"/>
          <w:sz w:val="20"/>
          <w:szCs w:val="20"/>
        </w:rPr>
        <w:t>By incorporating these research-backed recommendations, project charters become more effective tools for guiding projects towards successful completion. They provide clarity, alignment, and a solid foundation for decision-making throughout the project lifecycle.</w:t>
      </w:r>
    </w:p>
    <w:p w14:paraId="6CC77E2A" w14:textId="77777777" w:rsidR="000E206E" w:rsidRPr="00643A94" w:rsidRDefault="000E206E" w:rsidP="00304116">
      <w:pPr>
        <w:spacing w:line="480" w:lineRule="auto"/>
        <w:rPr>
          <w:rFonts w:ascii="Arial" w:hAnsi="Arial" w:cs="Arial"/>
          <w:sz w:val="20"/>
          <w:szCs w:val="20"/>
        </w:rPr>
      </w:pPr>
    </w:p>
    <w:p w14:paraId="30AC48D2" w14:textId="1D39C182" w:rsidR="00643A94" w:rsidRPr="00643A94" w:rsidRDefault="00643A94" w:rsidP="000E206E">
      <w:pPr>
        <w:spacing w:line="480" w:lineRule="auto"/>
        <w:jc w:val="center"/>
        <w:rPr>
          <w:rFonts w:ascii="Arial" w:hAnsi="Arial" w:cs="Arial"/>
          <w:sz w:val="20"/>
          <w:szCs w:val="20"/>
        </w:rPr>
      </w:pPr>
      <w:r w:rsidRPr="00643A94">
        <w:rPr>
          <w:rFonts w:ascii="Arial" w:hAnsi="Arial" w:cs="Arial"/>
          <w:b/>
          <w:bCs/>
          <w:sz w:val="20"/>
          <w:szCs w:val="20"/>
        </w:rPr>
        <w:t>Intersection between SWOT Analysis and Project Charter</w:t>
      </w:r>
    </w:p>
    <w:p w14:paraId="5C727CD3" w14:textId="77777777" w:rsidR="00643A94" w:rsidRPr="00643A94" w:rsidRDefault="00643A94" w:rsidP="000E206E">
      <w:pPr>
        <w:spacing w:line="480" w:lineRule="auto"/>
        <w:ind w:firstLine="720"/>
        <w:rPr>
          <w:rFonts w:ascii="Arial" w:hAnsi="Arial" w:cs="Arial"/>
          <w:sz w:val="20"/>
          <w:szCs w:val="20"/>
        </w:rPr>
      </w:pPr>
      <w:r w:rsidRPr="00643A94">
        <w:rPr>
          <w:rFonts w:ascii="Arial" w:hAnsi="Arial" w:cs="Arial"/>
          <w:sz w:val="20"/>
          <w:szCs w:val="20"/>
        </w:rPr>
        <w:t>The SWOT analysis directly informs the project charter by providing a clear understanding of the context in which the penetration testing project will take place. The identified weaknesses (e.g., outdated cybersecurity practices) become the drivers for the project objectives. The opportunities highlighted in the SWOT analysis contribute to the project's business case, justifying the investment in security improvements. Threats underscore the urgency and importance of the project. Finally, the strengths can be leveraged to support project execution. For example, management's willingness to invest in security improvements facilitates securing necessary budget and resources within the project charter.</w:t>
      </w:r>
    </w:p>
    <w:p w14:paraId="5325B72E" w14:textId="77777777" w:rsidR="000E206E" w:rsidRDefault="000E206E" w:rsidP="005F2299">
      <w:pPr>
        <w:spacing w:line="480" w:lineRule="auto"/>
        <w:rPr>
          <w:rFonts w:ascii="Arial" w:hAnsi="Arial" w:cs="Arial"/>
          <w:b/>
          <w:bCs/>
          <w:sz w:val="20"/>
          <w:szCs w:val="20"/>
        </w:rPr>
      </w:pPr>
    </w:p>
    <w:p w14:paraId="2F2B9101" w14:textId="68F1453D" w:rsidR="00643A94" w:rsidRPr="00643A94" w:rsidRDefault="00643A94" w:rsidP="000E206E">
      <w:pPr>
        <w:spacing w:line="480" w:lineRule="auto"/>
        <w:jc w:val="center"/>
        <w:rPr>
          <w:rFonts w:ascii="Arial" w:hAnsi="Arial" w:cs="Arial"/>
          <w:sz w:val="20"/>
          <w:szCs w:val="20"/>
        </w:rPr>
      </w:pPr>
      <w:r w:rsidRPr="00643A94">
        <w:rPr>
          <w:rFonts w:ascii="Arial" w:hAnsi="Arial" w:cs="Arial"/>
          <w:b/>
          <w:bCs/>
          <w:sz w:val="20"/>
          <w:szCs w:val="20"/>
        </w:rPr>
        <w:t>Conclusions based on SWOT Analysis</w:t>
      </w:r>
    </w:p>
    <w:p w14:paraId="3566B1D9" w14:textId="77777777" w:rsidR="00643A94" w:rsidRPr="00643A94" w:rsidRDefault="00643A94" w:rsidP="000E206E">
      <w:pPr>
        <w:spacing w:line="480" w:lineRule="auto"/>
        <w:ind w:firstLine="720"/>
        <w:rPr>
          <w:rFonts w:ascii="Arial" w:hAnsi="Arial" w:cs="Arial"/>
          <w:sz w:val="20"/>
          <w:szCs w:val="20"/>
        </w:rPr>
      </w:pPr>
      <w:r w:rsidRPr="00643A94">
        <w:rPr>
          <w:rFonts w:ascii="Arial" w:hAnsi="Arial" w:cs="Arial"/>
          <w:sz w:val="20"/>
          <w:szCs w:val="20"/>
        </w:rPr>
        <w:t>The SWOT analysis reveals a clear need for improved cybersecurity measures at Brown &amp; Haley. The penetration testing project is crucial to identify and address vulnerabilities before they are exploited by malicious actors. By investing in this project, Brown &amp; Haley can mitigate the identified threats, capitalize on the opportunities, and strengthen its overall security posture. This will not only protect the company's assets but also enhance its reputation and ensure its long-term sustainability. This project will allow me to utilize my cybersecurity knowledge and skills to make a significant contribution to the organization and gain valuable real-world experience. My role will be to plan, execute, and document the penetration test, working closely with Dan Fabian to ensure the project aligns with the company's needs and objectives.</w:t>
      </w:r>
    </w:p>
    <w:p w14:paraId="1120FFCE" w14:textId="77777777" w:rsidR="002312D6" w:rsidRDefault="002312D6" w:rsidP="005F2299">
      <w:pPr>
        <w:spacing w:line="480" w:lineRule="auto"/>
        <w:rPr>
          <w:rFonts w:ascii="Arial" w:hAnsi="Arial" w:cs="Arial"/>
          <w:sz w:val="20"/>
          <w:szCs w:val="20"/>
        </w:rPr>
      </w:pPr>
    </w:p>
    <w:p w14:paraId="67D170C5" w14:textId="77777777" w:rsidR="000E206E" w:rsidRDefault="000E206E" w:rsidP="005F2299">
      <w:pPr>
        <w:spacing w:line="480" w:lineRule="auto"/>
        <w:rPr>
          <w:rFonts w:ascii="Arial" w:hAnsi="Arial" w:cs="Arial"/>
          <w:sz w:val="20"/>
          <w:szCs w:val="20"/>
        </w:rPr>
      </w:pPr>
    </w:p>
    <w:p w14:paraId="7BC68062" w14:textId="77777777" w:rsidR="000E206E" w:rsidRDefault="000E206E" w:rsidP="005F2299">
      <w:pPr>
        <w:spacing w:line="480" w:lineRule="auto"/>
        <w:rPr>
          <w:rFonts w:ascii="Arial" w:hAnsi="Arial" w:cs="Arial"/>
          <w:sz w:val="20"/>
          <w:szCs w:val="20"/>
        </w:rPr>
      </w:pPr>
    </w:p>
    <w:p w14:paraId="4A2773AC" w14:textId="77777777" w:rsidR="000E206E" w:rsidRDefault="000E206E" w:rsidP="005F2299">
      <w:pPr>
        <w:spacing w:line="480" w:lineRule="auto"/>
        <w:rPr>
          <w:rFonts w:ascii="Arial" w:hAnsi="Arial" w:cs="Arial"/>
          <w:sz w:val="20"/>
          <w:szCs w:val="20"/>
        </w:rPr>
      </w:pPr>
    </w:p>
    <w:p w14:paraId="76353176" w14:textId="77777777" w:rsidR="000E206E" w:rsidRDefault="000E206E" w:rsidP="005F2299">
      <w:pPr>
        <w:spacing w:line="480" w:lineRule="auto"/>
        <w:rPr>
          <w:rFonts w:ascii="Arial" w:hAnsi="Arial" w:cs="Arial"/>
          <w:sz w:val="20"/>
          <w:szCs w:val="20"/>
        </w:rPr>
      </w:pPr>
    </w:p>
    <w:p w14:paraId="2ED6B07A" w14:textId="77777777" w:rsidR="005330A2" w:rsidRDefault="005330A2" w:rsidP="005F2299">
      <w:pPr>
        <w:spacing w:line="480" w:lineRule="auto"/>
        <w:rPr>
          <w:rFonts w:ascii="Arial" w:hAnsi="Arial" w:cs="Arial"/>
          <w:sz w:val="20"/>
          <w:szCs w:val="20"/>
        </w:rPr>
      </w:pPr>
    </w:p>
    <w:p w14:paraId="26C4108C" w14:textId="77777777" w:rsidR="005330A2" w:rsidRDefault="005330A2" w:rsidP="005F2299">
      <w:pPr>
        <w:spacing w:line="480" w:lineRule="auto"/>
        <w:rPr>
          <w:rFonts w:ascii="Arial" w:hAnsi="Arial" w:cs="Arial"/>
          <w:sz w:val="20"/>
          <w:szCs w:val="20"/>
        </w:rPr>
      </w:pPr>
    </w:p>
    <w:p w14:paraId="1AC4430C" w14:textId="77777777" w:rsidR="005330A2" w:rsidRDefault="005330A2" w:rsidP="005F2299">
      <w:pPr>
        <w:spacing w:line="480" w:lineRule="auto"/>
        <w:rPr>
          <w:rFonts w:ascii="Arial" w:hAnsi="Arial" w:cs="Arial"/>
          <w:sz w:val="20"/>
          <w:szCs w:val="20"/>
        </w:rPr>
      </w:pPr>
    </w:p>
    <w:p w14:paraId="5B56D674" w14:textId="7C5E7548" w:rsidR="000E206E" w:rsidRDefault="000E206E" w:rsidP="000E206E">
      <w:pPr>
        <w:spacing w:line="480" w:lineRule="auto"/>
        <w:jc w:val="center"/>
        <w:rPr>
          <w:rFonts w:ascii="Arial" w:hAnsi="Arial" w:cs="Arial"/>
          <w:b/>
          <w:bCs/>
          <w:sz w:val="20"/>
          <w:szCs w:val="20"/>
        </w:rPr>
      </w:pPr>
      <w:r w:rsidRPr="000E206E">
        <w:rPr>
          <w:rFonts w:ascii="Arial" w:hAnsi="Arial" w:cs="Arial"/>
          <w:b/>
          <w:bCs/>
          <w:sz w:val="20"/>
          <w:szCs w:val="20"/>
        </w:rPr>
        <w:lastRenderedPageBreak/>
        <w:t>References</w:t>
      </w:r>
    </w:p>
    <w:p w14:paraId="4618A64B" w14:textId="70EF1E0B" w:rsidR="005330A2" w:rsidRDefault="005330A2" w:rsidP="005330A2">
      <w:pPr>
        <w:spacing w:line="480" w:lineRule="auto"/>
        <w:ind w:hanging="720"/>
        <w:rPr>
          <w:rFonts w:ascii="Arial" w:hAnsi="Arial" w:cs="Arial"/>
          <w:sz w:val="20"/>
          <w:szCs w:val="20"/>
        </w:rPr>
      </w:pPr>
      <w:r>
        <w:rPr>
          <w:rFonts w:ascii="Arial" w:hAnsi="Arial" w:cs="Arial"/>
          <w:sz w:val="20"/>
          <w:szCs w:val="20"/>
        </w:rPr>
        <w:t xml:space="preserve">         </w:t>
      </w:r>
    </w:p>
    <w:p w14:paraId="4BCD3DB2" w14:textId="6DAAA213" w:rsidR="00B732FB" w:rsidRPr="000E206E" w:rsidRDefault="005330A2" w:rsidP="005330A2">
      <w:pPr>
        <w:spacing w:line="480" w:lineRule="auto"/>
        <w:ind w:left="720" w:hanging="720"/>
        <w:rPr>
          <w:rFonts w:ascii="Arial" w:hAnsi="Arial" w:cs="Arial"/>
          <w:sz w:val="20"/>
          <w:szCs w:val="20"/>
        </w:rPr>
      </w:pPr>
      <w:r>
        <w:rPr>
          <w:rFonts w:ascii="Arial" w:hAnsi="Arial" w:cs="Arial"/>
          <w:sz w:val="20"/>
          <w:szCs w:val="20"/>
        </w:rPr>
        <w:t xml:space="preserve"> </w:t>
      </w:r>
      <w:r w:rsidR="00B732FB" w:rsidRPr="00B732FB">
        <w:rPr>
          <w:rFonts w:ascii="Arial" w:hAnsi="Arial" w:cs="Arial"/>
          <w:sz w:val="20"/>
          <w:szCs w:val="20"/>
        </w:rPr>
        <w:t>Kaplan, R. S., &amp; Mikes, A. (2024). </w:t>
      </w:r>
      <w:r w:rsidR="00B732FB" w:rsidRPr="00B732FB">
        <w:rPr>
          <w:rFonts w:ascii="Arial" w:hAnsi="Arial" w:cs="Arial"/>
          <w:i/>
          <w:iCs/>
          <w:sz w:val="20"/>
          <w:szCs w:val="20"/>
        </w:rPr>
        <w:t>Managing risks: A new framework</w:t>
      </w:r>
      <w:r w:rsidR="00B732FB" w:rsidRPr="00B732FB">
        <w:rPr>
          <w:rFonts w:ascii="Arial" w:hAnsi="Arial" w:cs="Arial"/>
          <w:sz w:val="20"/>
          <w:szCs w:val="20"/>
        </w:rPr>
        <w:t>. Harvard Business Review. https://hbr.org/2012/06/managing-risks-a-new-framework </w:t>
      </w:r>
    </w:p>
    <w:p w14:paraId="732F54E8" w14:textId="77777777" w:rsidR="000E206E" w:rsidRPr="000E206E" w:rsidRDefault="000E206E" w:rsidP="005330A2">
      <w:pPr>
        <w:spacing w:line="480" w:lineRule="auto"/>
        <w:ind w:left="720" w:hanging="720"/>
        <w:rPr>
          <w:rFonts w:ascii="Arial" w:hAnsi="Arial" w:cs="Arial"/>
          <w:sz w:val="20"/>
          <w:szCs w:val="20"/>
        </w:rPr>
      </w:pPr>
      <w:r w:rsidRPr="000E206E">
        <w:rPr>
          <w:rFonts w:ascii="Arial" w:hAnsi="Arial" w:cs="Arial"/>
          <w:sz w:val="20"/>
          <w:szCs w:val="20"/>
        </w:rPr>
        <w:t>Locke, E. A., &amp; Latham, G. P. (2002). </w:t>
      </w:r>
      <w:r w:rsidRPr="000E206E">
        <w:rPr>
          <w:rFonts w:ascii="Arial" w:hAnsi="Arial" w:cs="Arial"/>
          <w:i/>
          <w:iCs/>
          <w:sz w:val="20"/>
          <w:szCs w:val="20"/>
        </w:rPr>
        <w:t>Building a practically useful theory of goal setting and task motivation</w:t>
      </w:r>
      <w:r w:rsidRPr="000E206E">
        <w:rPr>
          <w:rFonts w:ascii="Arial" w:hAnsi="Arial" w:cs="Arial"/>
          <w:sz w:val="20"/>
          <w:szCs w:val="20"/>
        </w:rPr>
        <w:t>. American Psychologist, </w:t>
      </w:r>
      <w:r w:rsidRPr="000E206E">
        <w:rPr>
          <w:rFonts w:ascii="Arial" w:hAnsi="Arial" w:cs="Arial"/>
          <w:i/>
          <w:iCs/>
          <w:sz w:val="20"/>
          <w:szCs w:val="20"/>
        </w:rPr>
        <w:t>57</w:t>
      </w:r>
      <w:r w:rsidRPr="000E206E">
        <w:rPr>
          <w:rFonts w:ascii="Arial" w:hAnsi="Arial" w:cs="Arial"/>
          <w:sz w:val="20"/>
          <w:szCs w:val="20"/>
        </w:rPr>
        <w:t>(9), 705.</w:t>
      </w:r>
    </w:p>
    <w:p w14:paraId="79D94841" w14:textId="77777777" w:rsidR="000E206E" w:rsidRPr="000E206E" w:rsidRDefault="000E206E" w:rsidP="005330A2">
      <w:pPr>
        <w:spacing w:line="480" w:lineRule="auto"/>
        <w:ind w:left="720" w:hanging="720"/>
        <w:rPr>
          <w:rFonts w:ascii="Arial" w:hAnsi="Arial" w:cs="Arial"/>
          <w:sz w:val="20"/>
          <w:szCs w:val="20"/>
        </w:rPr>
      </w:pPr>
      <w:r w:rsidRPr="000E206E">
        <w:rPr>
          <w:rFonts w:ascii="Arial" w:hAnsi="Arial" w:cs="Arial"/>
          <w:sz w:val="20"/>
          <w:szCs w:val="20"/>
        </w:rPr>
        <w:t xml:space="preserve">Mitchell, R. K., </w:t>
      </w:r>
      <w:proofErr w:type="spellStart"/>
      <w:r w:rsidRPr="000E206E">
        <w:rPr>
          <w:rFonts w:ascii="Arial" w:hAnsi="Arial" w:cs="Arial"/>
          <w:sz w:val="20"/>
          <w:szCs w:val="20"/>
        </w:rPr>
        <w:t>Agle</w:t>
      </w:r>
      <w:proofErr w:type="spellEnd"/>
      <w:r w:rsidRPr="000E206E">
        <w:rPr>
          <w:rFonts w:ascii="Arial" w:hAnsi="Arial" w:cs="Arial"/>
          <w:sz w:val="20"/>
          <w:szCs w:val="20"/>
        </w:rPr>
        <w:t>, B. R., &amp; Wood, D. J. (1997). Toward a theory of stakeholder identification and salience: Defining the principle of who and what really counts. </w:t>
      </w:r>
      <w:r w:rsidRPr="000E206E">
        <w:rPr>
          <w:rFonts w:ascii="Arial" w:hAnsi="Arial" w:cs="Arial"/>
          <w:i/>
          <w:iCs/>
          <w:sz w:val="20"/>
          <w:szCs w:val="20"/>
        </w:rPr>
        <w:t>Academy of management review</w:t>
      </w:r>
      <w:r w:rsidRPr="000E206E">
        <w:rPr>
          <w:rFonts w:ascii="Arial" w:hAnsi="Arial" w:cs="Arial"/>
          <w:sz w:val="20"/>
          <w:szCs w:val="20"/>
        </w:rPr>
        <w:t>, </w:t>
      </w:r>
      <w:r w:rsidRPr="000E206E">
        <w:rPr>
          <w:rFonts w:ascii="Arial" w:hAnsi="Arial" w:cs="Arial"/>
          <w:i/>
          <w:iCs/>
          <w:sz w:val="20"/>
          <w:szCs w:val="20"/>
        </w:rPr>
        <w:t>22</w:t>
      </w:r>
      <w:r w:rsidRPr="000E206E">
        <w:rPr>
          <w:rFonts w:ascii="Arial" w:hAnsi="Arial" w:cs="Arial"/>
          <w:sz w:val="20"/>
          <w:szCs w:val="20"/>
        </w:rPr>
        <w:t>(4), 853-886.</w:t>
      </w:r>
    </w:p>
    <w:p w14:paraId="1FB5EF1C" w14:textId="77777777" w:rsidR="000E206E" w:rsidRPr="000E206E" w:rsidRDefault="000E206E" w:rsidP="005330A2">
      <w:pPr>
        <w:spacing w:line="480" w:lineRule="auto"/>
        <w:ind w:left="720" w:hanging="720"/>
        <w:rPr>
          <w:rFonts w:ascii="Arial" w:hAnsi="Arial" w:cs="Arial"/>
          <w:sz w:val="20"/>
          <w:szCs w:val="20"/>
        </w:rPr>
      </w:pPr>
      <w:r w:rsidRPr="000E206E">
        <w:rPr>
          <w:rFonts w:ascii="Arial" w:hAnsi="Arial" w:cs="Arial"/>
          <w:sz w:val="20"/>
          <w:szCs w:val="20"/>
        </w:rPr>
        <w:t>Pinto, J. K., &amp; Slevin, D. P. (1988). Project success: Definitions and measurement techniques. </w:t>
      </w:r>
      <w:r w:rsidRPr="000E206E">
        <w:rPr>
          <w:rFonts w:ascii="Arial" w:hAnsi="Arial" w:cs="Arial"/>
          <w:i/>
          <w:iCs/>
          <w:sz w:val="20"/>
          <w:szCs w:val="20"/>
        </w:rPr>
        <w:t>Project Management Journal</w:t>
      </w:r>
      <w:r w:rsidRPr="000E206E">
        <w:rPr>
          <w:rFonts w:ascii="Arial" w:hAnsi="Arial" w:cs="Arial"/>
          <w:sz w:val="20"/>
          <w:szCs w:val="20"/>
        </w:rPr>
        <w:t>, </w:t>
      </w:r>
      <w:r w:rsidRPr="000E206E">
        <w:rPr>
          <w:rFonts w:ascii="Arial" w:hAnsi="Arial" w:cs="Arial"/>
          <w:i/>
          <w:iCs/>
          <w:sz w:val="20"/>
          <w:szCs w:val="20"/>
        </w:rPr>
        <w:t>19</w:t>
      </w:r>
      <w:r w:rsidRPr="000E206E">
        <w:rPr>
          <w:rFonts w:ascii="Arial" w:hAnsi="Arial" w:cs="Arial"/>
          <w:sz w:val="20"/>
          <w:szCs w:val="20"/>
        </w:rPr>
        <w:t>(1), 67-72.</w:t>
      </w:r>
    </w:p>
    <w:p w14:paraId="21A2C4A3" w14:textId="77777777" w:rsidR="000E206E" w:rsidRPr="000E206E" w:rsidRDefault="000E206E" w:rsidP="005330A2">
      <w:pPr>
        <w:spacing w:line="480" w:lineRule="auto"/>
        <w:ind w:left="720" w:hanging="720"/>
        <w:rPr>
          <w:rFonts w:ascii="Arial" w:hAnsi="Arial" w:cs="Arial"/>
          <w:sz w:val="20"/>
          <w:szCs w:val="20"/>
        </w:rPr>
      </w:pPr>
      <w:r w:rsidRPr="000E206E">
        <w:rPr>
          <w:rFonts w:ascii="Arial" w:hAnsi="Arial" w:cs="Arial"/>
          <w:sz w:val="20"/>
          <w:szCs w:val="20"/>
        </w:rPr>
        <w:t>Project Management Institute (PMI). (2021). </w:t>
      </w:r>
      <w:r w:rsidRPr="000E206E">
        <w:rPr>
          <w:rFonts w:ascii="Arial" w:hAnsi="Arial" w:cs="Arial"/>
          <w:i/>
          <w:iCs/>
          <w:sz w:val="20"/>
          <w:szCs w:val="20"/>
        </w:rPr>
        <w:t>A guide to the project management body of knowledge (PMBOK guide)</w:t>
      </w:r>
      <w:r w:rsidRPr="000E206E">
        <w:rPr>
          <w:rFonts w:ascii="Arial" w:hAnsi="Arial" w:cs="Arial"/>
          <w:sz w:val="20"/>
          <w:szCs w:val="20"/>
        </w:rPr>
        <w:t> (7th ed.).</w:t>
      </w:r>
    </w:p>
    <w:p w14:paraId="283383DF" w14:textId="77777777" w:rsidR="000E206E" w:rsidRPr="005F2299" w:rsidRDefault="000E206E" w:rsidP="005F2299">
      <w:pPr>
        <w:spacing w:line="480" w:lineRule="auto"/>
        <w:rPr>
          <w:rFonts w:ascii="Arial" w:hAnsi="Arial" w:cs="Arial"/>
          <w:sz w:val="20"/>
          <w:szCs w:val="20"/>
        </w:rPr>
      </w:pPr>
    </w:p>
    <w:sectPr w:rsidR="000E206E" w:rsidRPr="005F2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51233"/>
    <w:multiLevelType w:val="multilevel"/>
    <w:tmpl w:val="CAB4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578BD"/>
    <w:multiLevelType w:val="multilevel"/>
    <w:tmpl w:val="973E9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B76A8"/>
    <w:multiLevelType w:val="multilevel"/>
    <w:tmpl w:val="A444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41639"/>
    <w:multiLevelType w:val="multilevel"/>
    <w:tmpl w:val="8286E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6A6DBB"/>
    <w:multiLevelType w:val="multilevel"/>
    <w:tmpl w:val="ECA0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249469">
    <w:abstractNumId w:val="4"/>
  </w:num>
  <w:num w:numId="2" w16cid:durableId="1070807817">
    <w:abstractNumId w:val="1"/>
  </w:num>
  <w:num w:numId="3" w16cid:durableId="360861392">
    <w:abstractNumId w:val="3"/>
  </w:num>
  <w:num w:numId="4" w16cid:durableId="404840644">
    <w:abstractNumId w:val="2"/>
  </w:num>
  <w:num w:numId="5" w16cid:durableId="1874731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94"/>
    <w:rsid w:val="000E206E"/>
    <w:rsid w:val="002312D6"/>
    <w:rsid w:val="00304116"/>
    <w:rsid w:val="004229CB"/>
    <w:rsid w:val="005330A2"/>
    <w:rsid w:val="005F2299"/>
    <w:rsid w:val="00643A94"/>
    <w:rsid w:val="006725A1"/>
    <w:rsid w:val="00B320D0"/>
    <w:rsid w:val="00B732FB"/>
    <w:rsid w:val="00C03218"/>
    <w:rsid w:val="00C8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6CEC9"/>
  <w15:chartTrackingRefBased/>
  <w15:docId w15:val="{2A6B71A2-AB44-4242-8F01-2BCD46BD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3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A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A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A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A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A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A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A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A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3A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A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A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A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A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A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A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A94"/>
    <w:rPr>
      <w:rFonts w:eastAsiaTheme="majorEastAsia" w:cstheme="majorBidi"/>
      <w:color w:val="272727" w:themeColor="text1" w:themeTint="D8"/>
    </w:rPr>
  </w:style>
  <w:style w:type="paragraph" w:styleId="Title">
    <w:name w:val="Title"/>
    <w:basedOn w:val="Normal"/>
    <w:next w:val="Normal"/>
    <w:link w:val="TitleChar"/>
    <w:uiPriority w:val="10"/>
    <w:qFormat/>
    <w:rsid w:val="00643A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A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A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A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3A94"/>
    <w:rPr>
      <w:i/>
      <w:iCs/>
      <w:color w:val="404040" w:themeColor="text1" w:themeTint="BF"/>
    </w:rPr>
  </w:style>
  <w:style w:type="paragraph" w:styleId="ListParagraph">
    <w:name w:val="List Paragraph"/>
    <w:basedOn w:val="Normal"/>
    <w:uiPriority w:val="34"/>
    <w:qFormat/>
    <w:rsid w:val="00643A94"/>
    <w:pPr>
      <w:ind w:left="720"/>
      <w:contextualSpacing/>
    </w:pPr>
  </w:style>
  <w:style w:type="character" w:styleId="IntenseEmphasis">
    <w:name w:val="Intense Emphasis"/>
    <w:basedOn w:val="DefaultParagraphFont"/>
    <w:uiPriority w:val="21"/>
    <w:qFormat/>
    <w:rsid w:val="00643A94"/>
    <w:rPr>
      <w:i/>
      <w:iCs/>
      <w:color w:val="0F4761" w:themeColor="accent1" w:themeShade="BF"/>
    </w:rPr>
  </w:style>
  <w:style w:type="paragraph" w:styleId="IntenseQuote">
    <w:name w:val="Intense Quote"/>
    <w:basedOn w:val="Normal"/>
    <w:next w:val="Normal"/>
    <w:link w:val="IntenseQuoteChar"/>
    <w:uiPriority w:val="30"/>
    <w:qFormat/>
    <w:rsid w:val="00643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A94"/>
    <w:rPr>
      <w:i/>
      <w:iCs/>
      <w:color w:val="0F4761" w:themeColor="accent1" w:themeShade="BF"/>
    </w:rPr>
  </w:style>
  <w:style w:type="character" w:styleId="IntenseReference">
    <w:name w:val="Intense Reference"/>
    <w:basedOn w:val="DefaultParagraphFont"/>
    <w:uiPriority w:val="32"/>
    <w:qFormat/>
    <w:rsid w:val="00643A94"/>
    <w:rPr>
      <w:b/>
      <w:bCs/>
      <w:smallCaps/>
      <w:color w:val="0F4761" w:themeColor="accent1" w:themeShade="BF"/>
      <w:spacing w:val="5"/>
    </w:rPr>
  </w:style>
  <w:style w:type="character" w:styleId="Hyperlink">
    <w:name w:val="Hyperlink"/>
    <w:basedOn w:val="DefaultParagraphFont"/>
    <w:uiPriority w:val="99"/>
    <w:unhideWhenUsed/>
    <w:rsid w:val="00643A94"/>
    <w:rPr>
      <w:color w:val="467886" w:themeColor="hyperlink"/>
      <w:u w:val="single"/>
    </w:rPr>
  </w:style>
  <w:style w:type="character" w:styleId="UnresolvedMention">
    <w:name w:val="Unresolved Mention"/>
    <w:basedOn w:val="DefaultParagraphFont"/>
    <w:uiPriority w:val="99"/>
    <w:semiHidden/>
    <w:unhideWhenUsed/>
    <w:rsid w:val="00643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946119">
      <w:bodyDiv w:val="1"/>
      <w:marLeft w:val="0"/>
      <w:marRight w:val="0"/>
      <w:marTop w:val="0"/>
      <w:marBottom w:val="0"/>
      <w:divBdr>
        <w:top w:val="none" w:sz="0" w:space="0" w:color="auto"/>
        <w:left w:val="none" w:sz="0" w:space="0" w:color="auto"/>
        <w:bottom w:val="none" w:sz="0" w:space="0" w:color="auto"/>
        <w:right w:val="none" w:sz="0" w:space="0" w:color="auto"/>
      </w:divBdr>
    </w:div>
    <w:div w:id="245040056">
      <w:bodyDiv w:val="1"/>
      <w:marLeft w:val="0"/>
      <w:marRight w:val="0"/>
      <w:marTop w:val="0"/>
      <w:marBottom w:val="0"/>
      <w:divBdr>
        <w:top w:val="none" w:sz="0" w:space="0" w:color="auto"/>
        <w:left w:val="none" w:sz="0" w:space="0" w:color="auto"/>
        <w:bottom w:val="none" w:sz="0" w:space="0" w:color="auto"/>
        <w:right w:val="none" w:sz="0" w:space="0" w:color="auto"/>
      </w:divBdr>
    </w:div>
    <w:div w:id="248739774">
      <w:bodyDiv w:val="1"/>
      <w:marLeft w:val="0"/>
      <w:marRight w:val="0"/>
      <w:marTop w:val="0"/>
      <w:marBottom w:val="0"/>
      <w:divBdr>
        <w:top w:val="none" w:sz="0" w:space="0" w:color="auto"/>
        <w:left w:val="none" w:sz="0" w:space="0" w:color="auto"/>
        <w:bottom w:val="none" w:sz="0" w:space="0" w:color="auto"/>
        <w:right w:val="none" w:sz="0" w:space="0" w:color="auto"/>
      </w:divBdr>
    </w:div>
    <w:div w:id="682780812">
      <w:bodyDiv w:val="1"/>
      <w:marLeft w:val="0"/>
      <w:marRight w:val="0"/>
      <w:marTop w:val="0"/>
      <w:marBottom w:val="0"/>
      <w:divBdr>
        <w:top w:val="none" w:sz="0" w:space="0" w:color="auto"/>
        <w:left w:val="none" w:sz="0" w:space="0" w:color="auto"/>
        <w:bottom w:val="none" w:sz="0" w:space="0" w:color="auto"/>
        <w:right w:val="none" w:sz="0" w:space="0" w:color="auto"/>
      </w:divBdr>
    </w:div>
    <w:div w:id="782573573">
      <w:bodyDiv w:val="1"/>
      <w:marLeft w:val="0"/>
      <w:marRight w:val="0"/>
      <w:marTop w:val="0"/>
      <w:marBottom w:val="0"/>
      <w:divBdr>
        <w:top w:val="none" w:sz="0" w:space="0" w:color="auto"/>
        <w:left w:val="none" w:sz="0" w:space="0" w:color="auto"/>
        <w:bottom w:val="none" w:sz="0" w:space="0" w:color="auto"/>
        <w:right w:val="none" w:sz="0" w:space="0" w:color="auto"/>
      </w:divBdr>
    </w:div>
    <w:div w:id="164234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E&amp;q=mailto%3Adfabian%40brown-hale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dcterms:created xsi:type="dcterms:W3CDTF">2024-12-06T16:27:00Z</dcterms:created>
  <dcterms:modified xsi:type="dcterms:W3CDTF">2024-12-06T23:09:00Z</dcterms:modified>
</cp:coreProperties>
</file>