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4384" w14:textId="77777777" w:rsidR="00BD4499" w:rsidRDefault="00BD4499" w:rsidP="00BD4499">
      <w:pPr>
        <w:spacing w:line="480" w:lineRule="auto"/>
        <w:jc w:val="center"/>
        <w:rPr>
          <w:rFonts w:ascii="Times New Roman" w:hAnsi="Times New Roman" w:cs="Times New Roman"/>
          <w:b/>
          <w:bCs/>
        </w:rPr>
      </w:pPr>
    </w:p>
    <w:p w14:paraId="3994F92B" w14:textId="77777777" w:rsidR="00BD4499" w:rsidRDefault="00BD4499" w:rsidP="00BD4499">
      <w:pPr>
        <w:spacing w:line="480" w:lineRule="auto"/>
        <w:jc w:val="center"/>
        <w:rPr>
          <w:rFonts w:ascii="Times New Roman" w:hAnsi="Times New Roman" w:cs="Times New Roman"/>
          <w:b/>
          <w:bCs/>
        </w:rPr>
      </w:pPr>
    </w:p>
    <w:p w14:paraId="47A799AF" w14:textId="77777777" w:rsidR="00BD4499" w:rsidRDefault="00BD4499" w:rsidP="00BD4499">
      <w:pPr>
        <w:spacing w:line="480" w:lineRule="auto"/>
        <w:jc w:val="center"/>
        <w:rPr>
          <w:rFonts w:ascii="Times New Roman" w:hAnsi="Times New Roman" w:cs="Times New Roman"/>
          <w:b/>
          <w:bCs/>
        </w:rPr>
      </w:pPr>
    </w:p>
    <w:p w14:paraId="6C5EC8A6" w14:textId="77777777" w:rsidR="00BD4499" w:rsidRDefault="00BD4499" w:rsidP="00BD4499">
      <w:pPr>
        <w:spacing w:line="480" w:lineRule="auto"/>
        <w:jc w:val="center"/>
        <w:rPr>
          <w:rFonts w:ascii="Times New Roman" w:hAnsi="Times New Roman" w:cs="Times New Roman"/>
          <w:b/>
          <w:bCs/>
        </w:rPr>
      </w:pPr>
    </w:p>
    <w:p w14:paraId="5DDFA449" w14:textId="77777777" w:rsidR="00BD4499" w:rsidRDefault="00BD4499" w:rsidP="00BD4499">
      <w:pPr>
        <w:spacing w:line="480" w:lineRule="auto"/>
        <w:jc w:val="center"/>
        <w:rPr>
          <w:rFonts w:ascii="Times New Roman" w:hAnsi="Times New Roman" w:cs="Times New Roman"/>
          <w:b/>
          <w:bCs/>
        </w:rPr>
      </w:pPr>
    </w:p>
    <w:p w14:paraId="2BD62E03" w14:textId="77777777" w:rsidR="00BD4499" w:rsidRDefault="00BD4499" w:rsidP="00BD4499">
      <w:pPr>
        <w:spacing w:line="480" w:lineRule="auto"/>
        <w:jc w:val="center"/>
        <w:rPr>
          <w:rFonts w:ascii="Times New Roman" w:hAnsi="Times New Roman" w:cs="Times New Roman"/>
          <w:b/>
          <w:bCs/>
        </w:rPr>
      </w:pPr>
    </w:p>
    <w:p w14:paraId="42E0B37D" w14:textId="77777777" w:rsidR="00BD4499" w:rsidRDefault="00BD4499" w:rsidP="00BD4499">
      <w:pPr>
        <w:spacing w:line="480" w:lineRule="auto"/>
        <w:jc w:val="center"/>
        <w:rPr>
          <w:rFonts w:ascii="Times New Roman" w:hAnsi="Times New Roman" w:cs="Times New Roman"/>
          <w:b/>
          <w:bCs/>
        </w:rPr>
      </w:pPr>
    </w:p>
    <w:p w14:paraId="1D2CF84E" w14:textId="77777777" w:rsidR="00BD4499" w:rsidRPr="00BD4499" w:rsidRDefault="00BD4499" w:rsidP="00BD4499">
      <w:pPr>
        <w:spacing w:line="480" w:lineRule="auto"/>
        <w:jc w:val="center"/>
        <w:rPr>
          <w:rFonts w:ascii="Times New Roman" w:hAnsi="Times New Roman" w:cs="Times New Roman"/>
          <w:b/>
          <w:bCs/>
        </w:rPr>
      </w:pPr>
      <w:r w:rsidRPr="00BD4499">
        <w:rPr>
          <w:rFonts w:ascii="Times New Roman" w:hAnsi="Times New Roman" w:cs="Times New Roman"/>
          <w:b/>
          <w:bCs/>
        </w:rPr>
        <w:t xml:space="preserve">Case Study: The </w:t>
      </w:r>
      <w:proofErr w:type="spellStart"/>
      <w:r w:rsidRPr="00BD4499">
        <w:rPr>
          <w:rFonts w:ascii="Times New Roman" w:hAnsi="Times New Roman" w:cs="Times New Roman"/>
          <w:b/>
          <w:bCs/>
        </w:rPr>
        <w:t>PrintNightmare</w:t>
      </w:r>
      <w:proofErr w:type="spellEnd"/>
      <w:r w:rsidRPr="00BD4499">
        <w:rPr>
          <w:rFonts w:ascii="Times New Roman" w:hAnsi="Times New Roman" w:cs="Times New Roman"/>
          <w:b/>
          <w:bCs/>
        </w:rPr>
        <w:t xml:space="preserve"> Vulnerability in Windows Operating Systems</w:t>
      </w:r>
    </w:p>
    <w:p w14:paraId="1B661C39" w14:textId="1AC906E1" w:rsidR="00BD4499" w:rsidRPr="00BD4499" w:rsidRDefault="00BD4499" w:rsidP="00BD4499">
      <w:pPr>
        <w:spacing w:line="480" w:lineRule="auto"/>
        <w:jc w:val="center"/>
        <w:rPr>
          <w:rFonts w:ascii="Times New Roman" w:hAnsi="Times New Roman" w:cs="Times New Roman"/>
        </w:rPr>
      </w:pPr>
      <w:r w:rsidRPr="00BD4499">
        <w:rPr>
          <w:rFonts w:ascii="Times New Roman" w:hAnsi="Times New Roman" w:cs="Times New Roman"/>
        </w:rPr>
        <w:t>Leo Newton</w:t>
      </w:r>
    </w:p>
    <w:p w14:paraId="4ADDFBBA" w14:textId="50BFC70B" w:rsidR="00BD4499" w:rsidRPr="00BD4499" w:rsidRDefault="00BD4499" w:rsidP="00BD4499">
      <w:pPr>
        <w:spacing w:line="480" w:lineRule="auto"/>
        <w:jc w:val="center"/>
        <w:rPr>
          <w:rFonts w:ascii="Times New Roman" w:hAnsi="Times New Roman" w:cs="Times New Roman"/>
        </w:rPr>
      </w:pPr>
      <w:r w:rsidRPr="00BD4499">
        <w:rPr>
          <w:rFonts w:ascii="Times New Roman" w:hAnsi="Times New Roman" w:cs="Times New Roman"/>
        </w:rPr>
        <w:t>IT-FPX4080</w:t>
      </w:r>
    </w:p>
    <w:p w14:paraId="0CE8B87C" w14:textId="70006A01" w:rsidR="00BD4499" w:rsidRPr="00BD4499" w:rsidRDefault="00BD4499" w:rsidP="00BD4499">
      <w:pPr>
        <w:spacing w:line="480" w:lineRule="auto"/>
        <w:jc w:val="center"/>
        <w:rPr>
          <w:rFonts w:ascii="Times New Roman" w:hAnsi="Times New Roman" w:cs="Times New Roman"/>
        </w:rPr>
      </w:pPr>
      <w:r w:rsidRPr="00BD4499">
        <w:rPr>
          <w:rFonts w:ascii="Times New Roman" w:hAnsi="Times New Roman" w:cs="Times New Roman"/>
        </w:rPr>
        <w:t>10/07/2024</w:t>
      </w:r>
    </w:p>
    <w:p w14:paraId="658C1F94" w14:textId="77777777" w:rsidR="00BD4499" w:rsidRDefault="00BD4499" w:rsidP="00BD4499">
      <w:pPr>
        <w:spacing w:line="480" w:lineRule="auto"/>
        <w:jc w:val="center"/>
        <w:rPr>
          <w:rFonts w:ascii="Times New Roman" w:hAnsi="Times New Roman" w:cs="Times New Roman"/>
          <w:b/>
          <w:bCs/>
        </w:rPr>
      </w:pPr>
    </w:p>
    <w:p w14:paraId="79618762" w14:textId="77777777" w:rsidR="00BD4499" w:rsidRDefault="00BD4499" w:rsidP="00BD4499">
      <w:pPr>
        <w:spacing w:line="480" w:lineRule="auto"/>
        <w:jc w:val="center"/>
        <w:rPr>
          <w:rFonts w:ascii="Times New Roman" w:hAnsi="Times New Roman" w:cs="Times New Roman"/>
          <w:b/>
          <w:bCs/>
        </w:rPr>
      </w:pPr>
    </w:p>
    <w:p w14:paraId="14A0C2F9" w14:textId="77777777" w:rsidR="00BD4499" w:rsidRDefault="00BD4499" w:rsidP="00BD4499">
      <w:pPr>
        <w:spacing w:line="480" w:lineRule="auto"/>
        <w:jc w:val="center"/>
        <w:rPr>
          <w:rFonts w:ascii="Times New Roman" w:hAnsi="Times New Roman" w:cs="Times New Roman"/>
          <w:b/>
          <w:bCs/>
        </w:rPr>
      </w:pPr>
    </w:p>
    <w:p w14:paraId="07F82EBC" w14:textId="77777777" w:rsidR="00BD4499" w:rsidRDefault="00BD4499" w:rsidP="00BD4499">
      <w:pPr>
        <w:spacing w:line="480" w:lineRule="auto"/>
        <w:jc w:val="center"/>
        <w:rPr>
          <w:rFonts w:ascii="Times New Roman" w:hAnsi="Times New Roman" w:cs="Times New Roman"/>
          <w:b/>
          <w:bCs/>
        </w:rPr>
      </w:pPr>
    </w:p>
    <w:p w14:paraId="56127412" w14:textId="77777777" w:rsidR="00BD4499" w:rsidRDefault="00BD4499" w:rsidP="00BD4499">
      <w:pPr>
        <w:spacing w:line="480" w:lineRule="auto"/>
        <w:jc w:val="center"/>
        <w:rPr>
          <w:rFonts w:ascii="Times New Roman" w:hAnsi="Times New Roman" w:cs="Times New Roman"/>
          <w:b/>
          <w:bCs/>
        </w:rPr>
      </w:pPr>
    </w:p>
    <w:p w14:paraId="7DA1D6CE" w14:textId="77777777" w:rsidR="00BD4499" w:rsidRDefault="00BD4499" w:rsidP="00BD4499">
      <w:pPr>
        <w:spacing w:line="480" w:lineRule="auto"/>
        <w:jc w:val="center"/>
        <w:rPr>
          <w:rFonts w:ascii="Times New Roman" w:hAnsi="Times New Roman" w:cs="Times New Roman"/>
          <w:b/>
          <w:bCs/>
        </w:rPr>
      </w:pPr>
    </w:p>
    <w:p w14:paraId="4569A2EA" w14:textId="77777777" w:rsidR="00BD4499" w:rsidRDefault="00BD4499" w:rsidP="00BD4499">
      <w:pPr>
        <w:spacing w:line="480" w:lineRule="auto"/>
        <w:jc w:val="center"/>
        <w:rPr>
          <w:rFonts w:ascii="Times New Roman" w:hAnsi="Times New Roman" w:cs="Times New Roman"/>
          <w:b/>
          <w:bCs/>
        </w:rPr>
      </w:pPr>
    </w:p>
    <w:p w14:paraId="7459D94D" w14:textId="77777777" w:rsidR="00BD4499" w:rsidRDefault="00BD4499" w:rsidP="00BD4499">
      <w:pPr>
        <w:spacing w:line="480" w:lineRule="auto"/>
        <w:jc w:val="center"/>
        <w:rPr>
          <w:rFonts w:ascii="Times New Roman" w:hAnsi="Times New Roman" w:cs="Times New Roman"/>
          <w:b/>
          <w:bCs/>
        </w:rPr>
      </w:pPr>
    </w:p>
    <w:p w14:paraId="2C825259" w14:textId="77777777" w:rsidR="00BD4499" w:rsidRDefault="00BD4499" w:rsidP="00BD4499">
      <w:pPr>
        <w:spacing w:line="480" w:lineRule="auto"/>
        <w:jc w:val="center"/>
        <w:rPr>
          <w:rFonts w:ascii="Times New Roman" w:hAnsi="Times New Roman" w:cs="Times New Roman"/>
          <w:b/>
          <w:bCs/>
        </w:rPr>
      </w:pPr>
    </w:p>
    <w:p w14:paraId="2A1B039F" w14:textId="77777777" w:rsidR="00BD4499" w:rsidRDefault="00BD4499" w:rsidP="00BD4499">
      <w:pPr>
        <w:spacing w:line="480" w:lineRule="auto"/>
        <w:jc w:val="center"/>
        <w:rPr>
          <w:rFonts w:ascii="Times New Roman" w:hAnsi="Times New Roman" w:cs="Times New Roman"/>
          <w:b/>
          <w:bCs/>
        </w:rPr>
      </w:pPr>
    </w:p>
    <w:p w14:paraId="21DCAFCF" w14:textId="77777777" w:rsidR="00BD4499" w:rsidRDefault="00BD4499" w:rsidP="00BD4499">
      <w:pPr>
        <w:spacing w:line="480" w:lineRule="auto"/>
        <w:jc w:val="center"/>
        <w:rPr>
          <w:rFonts w:ascii="Times New Roman" w:hAnsi="Times New Roman" w:cs="Times New Roman"/>
          <w:b/>
          <w:bCs/>
        </w:rPr>
      </w:pPr>
    </w:p>
    <w:p w14:paraId="2CB268E1" w14:textId="77777777" w:rsidR="00BD4499" w:rsidRDefault="00BD4499" w:rsidP="00BD4499">
      <w:pPr>
        <w:spacing w:line="480" w:lineRule="auto"/>
        <w:rPr>
          <w:rFonts w:ascii="Times New Roman" w:hAnsi="Times New Roman" w:cs="Times New Roman"/>
          <w:b/>
          <w:bCs/>
        </w:rPr>
      </w:pPr>
    </w:p>
    <w:p w14:paraId="4EC58FBF" w14:textId="7B52A5DF"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lastRenderedPageBreak/>
        <w:t>Introduction</w:t>
      </w:r>
    </w:p>
    <w:p w14:paraId="3975749A" w14:textId="5D28CD96" w:rsidR="00BD4499" w:rsidRPr="00BD4499"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In July 2021, a critical vulnerability named "</w:t>
      </w:r>
      <w:proofErr w:type="spellStart"/>
      <w:r w:rsidRPr="00A143EE">
        <w:rPr>
          <w:rFonts w:ascii="Times New Roman" w:hAnsi="Times New Roman" w:cs="Times New Roman"/>
        </w:rPr>
        <w:t>PrintNightmare</w:t>
      </w:r>
      <w:proofErr w:type="spellEnd"/>
      <w:r w:rsidRPr="00A143EE">
        <w:rPr>
          <w:rFonts w:ascii="Times New Roman" w:hAnsi="Times New Roman" w:cs="Times New Roman"/>
        </w:rPr>
        <w:t>" (CVE-2021-34527) was discovered in Microsoft's Windows operating systems</w:t>
      </w:r>
      <w:r w:rsidR="00BD4499" w:rsidRPr="00BD4499">
        <w:rPr>
          <w:rFonts w:ascii="Times New Roman" w:eastAsia="Times New Roman" w:hAnsi="Times New Roman" w:cs="Times New Roman"/>
          <w:color w:val="000000"/>
          <w:kern w:val="0"/>
          <w14:ligatures w14:val="none"/>
        </w:rPr>
        <w:t xml:space="preserve"> </w:t>
      </w:r>
      <w:r w:rsidR="00BD4499" w:rsidRPr="00BD4499">
        <w:rPr>
          <w:rFonts w:ascii="Times New Roman" w:hAnsi="Times New Roman" w:cs="Times New Roman"/>
        </w:rPr>
        <w:t>(National Institute of Standards and Technology, 2021)</w:t>
      </w:r>
    </w:p>
    <w:p w14:paraId="0C285F31" w14:textId="6A071022" w:rsidR="00A143EE" w:rsidRPr="00A143EE"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 This vulnerability, located in the Windows Print Spooler service, was particularly alarming due to its ubiquity and the level of access it potentially provided attackers. This case study will provide an in-depth analysis of the vulnerability, propose an effective mitigation strategy, evaluate the impacts and long-term consequences, and justify the proposed strategy with compelling arguments.</w:t>
      </w:r>
    </w:p>
    <w:p w14:paraId="03D89540" w14:textId="0C976617" w:rsidR="00A143EE" w:rsidRPr="00A143EE" w:rsidRDefault="00A143EE" w:rsidP="00BD4499">
      <w:pPr>
        <w:spacing w:line="480" w:lineRule="auto"/>
        <w:rPr>
          <w:rFonts w:ascii="Times New Roman" w:hAnsi="Times New Roman" w:cs="Times New Roman"/>
        </w:rPr>
      </w:pPr>
      <w:r w:rsidRPr="00A143EE">
        <w:rPr>
          <w:rFonts w:ascii="Times New Roman" w:hAnsi="Times New Roman" w:cs="Times New Roman"/>
        </w:rPr>
        <w:t xml:space="preserve"> Analysis of the Vulnerability</w:t>
      </w:r>
    </w:p>
    <w:p w14:paraId="26E25F70" w14:textId="77777777" w:rsidR="00A143EE" w:rsidRPr="00A143EE" w:rsidRDefault="00A143EE" w:rsidP="00BD4499">
      <w:pPr>
        <w:spacing w:line="480" w:lineRule="auto"/>
        <w:ind w:firstLine="720"/>
        <w:rPr>
          <w:rFonts w:ascii="Times New Roman" w:hAnsi="Times New Roman" w:cs="Times New Roman"/>
        </w:rPr>
      </w:pPr>
      <w:proofErr w:type="spellStart"/>
      <w:r w:rsidRPr="00A143EE">
        <w:rPr>
          <w:rFonts w:ascii="Times New Roman" w:hAnsi="Times New Roman" w:cs="Times New Roman"/>
        </w:rPr>
        <w:t>PrintNightmare</w:t>
      </w:r>
      <w:proofErr w:type="spellEnd"/>
      <w:r w:rsidRPr="00A143EE">
        <w:rPr>
          <w:rFonts w:ascii="Times New Roman" w:hAnsi="Times New Roman" w:cs="Times New Roman"/>
        </w:rPr>
        <w:t xml:space="preserve"> originated from improper handling of privilege escalation within the printing services of Windows OS. The vulnerability allowed remote code execution (RCE) and escalation of privileges via the Print Spooler service, which is enabled by default on most Windows systems. Attackers could exploit this flaw to run arbitrary code with SYSTEM privileges, potentially gaining control of the entire network or system.</w:t>
      </w:r>
    </w:p>
    <w:p w14:paraId="21FC9CCE" w14:textId="3434FA25" w:rsidR="00A143EE" w:rsidRPr="00BD4499" w:rsidRDefault="00A143EE" w:rsidP="00BD4499">
      <w:pPr>
        <w:spacing w:line="480" w:lineRule="auto"/>
        <w:rPr>
          <w:rFonts w:ascii="Times New Roman" w:hAnsi="Times New Roman" w:cs="Times New Roman"/>
        </w:rPr>
      </w:pPr>
      <w:r w:rsidRPr="00A143EE">
        <w:rPr>
          <w:rFonts w:ascii="Times New Roman" w:hAnsi="Times New Roman" w:cs="Times New Roman"/>
        </w:rPr>
        <w:t>The complexity of Print Spooler, combined with its integration into countless Windows environments, made it a prime target for exploitation. This vulnerability was exacerbated by the release of proof-of-concept (PoC) exploit code, escalating the urgency for a solution.</w:t>
      </w:r>
    </w:p>
    <w:p w14:paraId="63CD9DD8" w14:textId="1E50EF64"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t>Comprehensive Mitigation Strategy</w:t>
      </w:r>
    </w:p>
    <w:p w14:paraId="622D44FA" w14:textId="77777777" w:rsidR="00A143EE" w:rsidRPr="00A143EE"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 xml:space="preserve">A multifaceted approach is essential to effectively mitigate the </w:t>
      </w:r>
      <w:proofErr w:type="spellStart"/>
      <w:r w:rsidRPr="00A143EE">
        <w:rPr>
          <w:rFonts w:ascii="Times New Roman" w:hAnsi="Times New Roman" w:cs="Times New Roman"/>
        </w:rPr>
        <w:t>PrintNightmare</w:t>
      </w:r>
      <w:proofErr w:type="spellEnd"/>
      <w:r w:rsidRPr="00A143EE">
        <w:rPr>
          <w:rFonts w:ascii="Times New Roman" w:hAnsi="Times New Roman" w:cs="Times New Roman"/>
        </w:rPr>
        <w:t xml:space="preserve"> vulnerability and similar future threats. The strategy includes immediate, medium-term, and long-term measures.</w:t>
      </w:r>
    </w:p>
    <w:p w14:paraId="2B7D2A0B" w14:textId="77777777" w:rsidR="007A751F" w:rsidRPr="00BD4499" w:rsidRDefault="007A751F" w:rsidP="00BD4499">
      <w:pPr>
        <w:spacing w:line="480" w:lineRule="auto"/>
        <w:rPr>
          <w:rFonts w:ascii="Times New Roman" w:hAnsi="Times New Roman" w:cs="Times New Roman"/>
        </w:rPr>
      </w:pPr>
    </w:p>
    <w:p w14:paraId="754611F1" w14:textId="77777777" w:rsidR="007A751F" w:rsidRPr="00BD4499" w:rsidRDefault="007A751F" w:rsidP="00BD4499">
      <w:pPr>
        <w:spacing w:line="480" w:lineRule="auto"/>
        <w:rPr>
          <w:rFonts w:ascii="Times New Roman" w:hAnsi="Times New Roman" w:cs="Times New Roman"/>
        </w:rPr>
      </w:pPr>
    </w:p>
    <w:p w14:paraId="7DBC1F08" w14:textId="69A73E3B"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t>Immediate Mitigation</w:t>
      </w:r>
    </w:p>
    <w:p w14:paraId="34FF6B8B" w14:textId="3BB8A79F" w:rsidR="00A143EE" w:rsidRPr="00BD4499" w:rsidRDefault="00A143EE" w:rsidP="00BD4499">
      <w:pPr>
        <w:pStyle w:val="ListParagraph"/>
        <w:numPr>
          <w:ilvl w:val="0"/>
          <w:numId w:val="1"/>
        </w:numPr>
        <w:spacing w:line="480" w:lineRule="auto"/>
        <w:rPr>
          <w:rFonts w:ascii="Times New Roman" w:hAnsi="Times New Roman" w:cs="Times New Roman"/>
        </w:rPr>
      </w:pPr>
      <w:r w:rsidRPr="00BD4499">
        <w:rPr>
          <w:rFonts w:ascii="Times New Roman" w:hAnsi="Times New Roman" w:cs="Times New Roman"/>
        </w:rPr>
        <w:t>Implement a robust patch management process to ensure that all systems are updated with the latest security patches provided by Microsoft.</w:t>
      </w:r>
    </w:p>
    <w:p w14:paraId="45CD9414" w14:textId="615EDD85" w:rsidR="00A143EE" w:rsidRPr="00BD4499" w:rsidRDefault="00A143EE" w:rsidP="00BD4499">
      <w:pPr>
        <w:pStyle w:val="ListParagraph"/>
        <w:numPr>
          <w:ilvl w:val="0"/>
          <w:numId w:val="1"/>
        </w:numPr>
        <w:spacing w:line="480" w:lineRule="auto"/>
        <w:rPr>
          <w:rFonts w:ascii="Times New Roman" w:hAnsi="Times New Roman" w:cs="Times New Roman"/>
        </w:rPr>
      </w:pPr>
      <w:r w:rsidRPr="00BD4499">
        <w:rPr>
          <w:rFonts w:ascii="Times New Roman" w:hAnsi="Times New Roman" w:cs="Times New Roman"/>
        </w:rPr>
        <w:t xml:space="preserve">Disable the </w:t>
      </w:r>
      <w:r w:rsidR="007A751F" w:rsidRPr="00BD4499">
        <w:rPr>
          <w:rFonts w:ascii="Times New Roman" w:hAnsi="Times New Roman" w:cs="Times New Roman"/>
        </w:rPr>
        <w:t>p</w:t>
      </w:r>
      <w:r w:rsidRPr="00BD4499">
        <w:rPr>
          <w:rFonts w:ascii="Times New Roman" w:hAnsi="Times New Roman" w:cs="Times New Roman"/>
        </w:rPr>
        <w:t xml:space="preserve">rint </w:t>
      </w:r>
      <w:r w:rsidR="007A751F" w:rsidRPr="00BD4499">
        <w:rPr>
          <w:rFonts w:ascii="Times New Roman" w:hAnsi="Times New Roman" w:cs="Times New Roman"/>
        </w:rPr>
        <w:t>s</w:t>
      </w:r>
      <w:r w:rsidRPr="00BD4499">
        <w:rPr>
          <w:rFonts w:ascii="Times New Roman" w:hAnsi="Times New Roman" w:cs="Times New Roman"/>
        </w:rPr>
        <w:t xml:space="preserve">pooler </w:t>
      </w:r>
      <w:r w:rsidR="007A751F" w:rsidRPr="00BD4499">
        <w:rPr>
          <w:rFonts w:ascii="Times New Roman" w:hAnsi="Times New Roman" w:cs="Times New Roman"/>
        </w:rPr>
        <w:t>s</w:t>
      </w:r>
      <w:r w:rsidRPr="00BD4499">
        <w:rPr>
          <w:rFonts w:ascii="Times New Roman" w:hAnsi="Times New Roman" w:cs="Times New Roman"/>
        </w:rPr>
        <w:t xml:space="preserve">ervice </w:t>
      </w:r>
      <w:r w:rsidR="007A751F" w:rsidRPr="00BD4499">
        <w:rPr>
          <w:rFonts w:ascii="Times New Roman" w:hAnsi="Times New Roman" w:cs="Times New Roman"/>
        </w:rPr>
        <w:t>o</w:t>
      </w:r>
      <w:r w:rsidRPr="00BD4499">
        <w:rPr>
          <w:rFonts w:ascii="Times New Roman" w:hAnsi="Times New Roman" w:cs="Times New Roman"/>
        </w:rPr>
        <w:t>n non-essential machines, especially critical servers that do not need printing capabilities</w:t>
      </w:r>
      <w:r w:rsidR="007A751F" w:rsidRPr="00BD4499">
        <w:rPr>
          <w:rFonts w:ascii="Times New Roman" w:hAnsi="Times New Roman" w:cs="Times New Roman"/>
        </w:rPr>
        <w:t>.</w:t>
      </w:r>
    </w:p>
    <w:p w14:paraId="7AB6A245" w14:textId="2C86D0F4" w:rsidR="00A143EE" w:rsidRPr="00BD4499" w:rsidRDefault="00A143EE" w:rsidP="00BD4499">
      <w:pPr>
        <w:pStyle w:val="ListParagraph"/>
        <w:numPr>
          <w:ilvl w:val="0"/>
          <w:numId w:val="1"/>
        </w:numPr>
        <w:spacing w:line="480" w:lineRule="auto"/>
        <w:rPr>
          <w:rFonts w:ascii="Times New Roman" w:hAnsi="Times New Roman" w:cs="Times New Roman"/>
        </w:rPr>
      </w:pPr>
      <w:r w:rsidRPr="00BD4499">
        <w:rPr>
          <w:rFonts w:ascii="Times New Roman" w:hAnsi="Times New Roman" w:cs="Times New Roman"/>
        </w:rPr>
        <w:t>Isolate systems with active Print Spooler services into separate network segments with restricted access to sensitive data and critical resources.</w:t>
      </w:r>
    </w:p>
    <w:p w14:paraId="4B7C3D8E" w14:textId="4B0AF83B"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t>Medium-Term Mitigation</w:t>
      </w:r>
    </w:p>
    <w:p w14:paraId="7852609A" w14:textId="7F6A933B" w:rsidR="00A143EE" w:rsidRPr="00BD4499" w:rsidRDefault="00A143EE" w:rsidP="00BD4499">
      <w:pPr>
        <w:pStyle w:val="ListParagraph"/>
        <w:numPr>
          <w:ilvl w:val="0"/>
          <w:numId w:val="2"/>
        </w:numPr>
        <w:spacing w:line="480" w:lineRule="auto"/>
        <w:rPr>
          <w:rFonts w:ascii="Times New Roman" w:hAnsi="Times New Roman" w:cs="Times New Roman"/>
        </w:rPr>
      </w:pPr>
      <w:r w:rsidRPr="00BD4499">
        <w:rPr>
          <w:rFonts w:ascii="Times New Roman" w:hAnsi="Times New Roman" w:cs="Times New Roman"/>
        </w:rPr>
        <w:t>Enhance access control by utilizing Group Policy Objects (GPOs) to limit printer installation capabilities to only certain users or security groups.</w:t>
      </w:r>
    </w:p>
    <w:p w14:paraId="0B50E2FE" w14:textId="73E3CE75" w:rsidR="00A143EE" w:rsidRPr="00BD4499" w:rsidRDefault="00A143EE" w:rsidP="00BD4499">
      <w:pPr>
        <w:pStyle w:val="ListParagraph"/>
        <w:numPr>
          <w:ilvl w:val="0"/>
          <w:numId w:val="2"/>
        </w:numPr>
        <w:spacing w:line="480" w:lineRule="auto"/>
        <w:rPr>
          <w:rFonts w:ascii="Times New Roman" w:hAnsi="Times New Roman" w:cs="Times New Roman"/>
        </w:rPr>
      </w:pPr>
      <w:r w:rsidRPr="00BD4499">
        <w:rPr>
          <w:rFonts w:ascii="Times New Roman" w:hAnsi="Times New Roman" w:cs="Times New Roman"/>
        </w:rPr>
        <w:t xml:space="preserve">Deploy security monitoring tools that focus on identifying anomalous activity related to print </w:t>
      </w:r>
      <w:proofErr w:type="gramStart"/>
      <w:r w:rsidRPr="00BD4499">
        <w:rPr>
          <w:rFonts w:ascii="Times New Roman" w:hAnsi="Times New Roman" w:cs="Times New Roman"/>
        </w:rPr>
        <w:t>services, and</w:t>
      </w:r>
      <w:proofErr w:type="gramEnd"/>
      <w:r w:rsidRPr="00BD4499">
        <w:rPr>
          <w:rFonts w:ascii="Times New Roman" w:hAnsi="Times New Roman" w:cs="Times New Roman"/>
        </w:rPr>
        <w:t xml:space="preserve"> establish alert mechanisms to notify administrators of potential exploits.</w:t>
      </w:r>
    </w:p>
    <w:p w14:paraId="3920E518" w14:textId="00916A3D"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t>Long-Term Mitigation</w:t>
      </w:r>
    </w:p>
    <w:p w14:paraId="08CCDEAE" w14:textId="43C7DD89" w:rsidR="00A143EE" w:rsidRPr="00BD4499" w:rsidRDefault="007A751F" w:rsidP="00BD4499">
      <w:pPr>
        <w:pStyle w:val="ListParagraph"/>
        <w:numPr>
          <w:ilvl w:val="0"/>
          <w:numId w:val="3"/>
        </w:numPr>
        <w:spacing w:line="480" w:lineRule="auto"/>
        <w:rPr>
          <w:rFonts w:ascii="Times New Roman" w:hAnsi="Times New Roman" w:cs="Times New Roman"/>
        </w:rPr>
      </w:pPr>
      <w:r w:rsidRPr="00BD4499">
        <w:rPr>
          <w:rFonts w:ascii="Times New Roman" w:hAnsi="Times New Roman" w:cs="Times New Roman"/>
        </w:rPr>
        <w:t>Implement u</w:t>
      </w:r>
      <w:r w:rsidR="00A143EE" w:rsidRPr="00BD4499">
        <w:rPr>
          <w:rFonts w:ascii="Times New Roman" w:hAnsi="Times New Roman" w:cs="Times New Roman"/>
        </w:rPr>
        <w:t xml:space="preserve">ser </w:t>
      </w:r>
      <w:r w:rsidRPr="00BD4499">
        <w:rPr>
          <w:rFonts w:ascii="Times New Roman" w:hAnsi="Times New Roman" w:cs="Times New Roman"/>
        </w:rPr>
        <w:t>e</w:t>
      </w:r>
      <w:r w:rsidR="00A143EE" w:rsidRPr="00BD4499">
        <w:rPr>
          <w:rFonts w:ascii="Times New Roman" w:hAnsi="Times New Roman" w:cs="Times New Roman"/>
        </w:rPr>
        <w:t xml:space="preserve">ducation and </w:t>
      </w:r>
      <w:r w:rsidRPr="00BD4499">
        <w:rPr>
          <w:rFonts w:ascii="Times New Roman" w:hAnsi="Times New Roman" w:cs="Times New Roman"/>
        </w:rPr>
        <w:t>t</w:t>
      </w:r>
      <w:r w:rsidR="00A143EE" w:rsidRPr="00BD4499">
        <w:rPr>
          <w:rFonts w:ascii="Times New Roman" w:hAnsi="Times New Roman" w:cs="Times New Roman"/>
        </w:rPr>
        <w:t>raining</w:t>
      </w:r>
      <w:r w:rsidRPr="00BD4499">
        <w:rPr>
          <w:rFonts w:ascii="Times New Roman" w:hAnsi="Times New Roman" w:cs="Times New Roman"/>
        </w:rPr>
        <w:t xml:space="preserve">. </w:t>
      </w:r>
      <w:r w:rsidR="00A143EE" w:rsidRPr="00BD4499">
        <w:rPr>
          <w:rFonts w:ascii="Times New Roman" w:hAnsi="Times New Roman" w:cs="Times New Roman"/>
        </w:rPr>
        <w:t>Regularly conduct cybersecurity training sessions for employees to recognize and report suspicious activity potentially related to this and other vulnerabilities.</w:t>
      </w:r>
    </w:p>
    <w:p w14:paraId="29864439" w14:textId="73185DA1"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t>Evaluation of Impacts</w:t>
      </w:r>
    </w:p>
    <w:p w14:paraId="1EF40A9D" w14:textId="77777777" w:rsidR="00A143EE" w:rsidRPr="00A143EE"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 xml:space="preserve">The immediate impact of </w:t>
      </w:r>
      <w:proofErr w:type="spellStart"/>
      <w:r w:rsidRPr="00A143EE">
        <w:rPr>
          <w:rFonts w:ascii="Times New Roman" w:hAnsi="Times New Roman" w:cs="Times New Roman"/>
        </w:rPr>
        <w:t>PrintNightmare</w:t>
      </w:r>
      <w:proofErr w:type="spellEnd"/>
      <w:r w:rsidRPr="00A143EE">
        <w:rPr>
          <w:rFonts w:ascii="Times New Roman" w:hAnsi="Times New Roman" w:cs="Times New Roman"/>
        </w:rPr>
        <w:t xml:space="preserve"> was significant, with organizations facing the risk of full-scale network intrusions. Potential stolen data, disrupted operations, and financial losses were primary concerns. In more severe instances, critical infrastructure faced potential operational disruptions.</w:t>
      </w:r>
    </w:p>
    <w:p w14:paraId="04DFE7EC" w14:textId="147DABD0" w:rsidR="00A143EE" w:rsidRPr="00BD4499" w:rsidRDefault="00A143EE" w:rsidP="00BD4499">
      <w:pPr>
        <w:spacing w:line="480" w:lineRule="auto"/>
        <w:rPr>
          <w:rFonts w:ascii="Times New Roman" w:hAnsi="Times New Roman" w:cs="Times New Roman"/>
        </w:rPr>
      </w:pPr>
      <w:r w:rsidRPr="00A143EE">
        <w:rPr>
          <w:rFonts w:ascii="Times New Roman" w:hAnsi="Times New Roman" w:cs="Times New Roman"/>
        </w:rPr>
        <w:lastRenderedPageBreak/>
        <w:t>In the long term, recurring vulnerabilities in ubiquitous services like Print Spooler can lead to sustained trust issues with consumers and business partners, reputational damage, and possibly regulatory penalties for insufficient security measures.</w:t>
      </w:r>
    </w:p>
    <w:p w14:paraId="46E63F22" w14:textId="36876FFC" w:rsidR="00A143EE" w:rsidRPr="00A143EE" w:rsidRDefault="00A143EE" w:rsidP="00BD4499">
      <w:pPr>
        <w:spacing w:line="480" w:lineRule="auto"/>
        <w:jc w:val="center"/>
        <w:rPr>
          <w:rFonts w:ascii="Times New Roman" w:hAnsi="Times New Roman" w:cs="Times New Roman"/>
          <w:b/>
          <w:bCs/>
        </w:rPr>
      </w:pPr>
      <w:r w:rsidRPr="00A143EE">
        <w:rPr>
          <w:rFonts w:ascii="Times New Roman" w:hAnsi="Times New Roman" w:cs="Times New Roman"/>
          <w:b/>
          <w:bCs/>
        </w:rPr>
        <w:t>Long-Term Consequences</w:t>
      </w:r>
    </w:p>
    <w:p w14:paraId="4DDEC5B1" w14:textId="658AAF8D" w:rsidR="007A751F" w:rsidRPr="00BD4499"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 xml:space="preserve">Organizations failing to adequately address vulnerabilities like </w:t>
      </w:r>
      <w:proofErr w:type="spellStart"/>
      <w:r w:rsidRPr="00A143EE">
        <w:rPr>
          <w:rFonts w:ascii="Times New Roman" w:hAnsi="Times New Roman" w:cs="Times New Roman"/>
        </w:rPr>
        <w:t>PrintNightmare</w:t>
      </w:r>
      <w:proofErr w:type="spellEnd"/>
      <w:r w:rsidRPr="00A143EE">
        <w:rPr>
          <w:rFonts w:ascii="Times New Roman" w:hAnsi="Times New Roman" w:cs="Times New Roman"/>
        </w:rPr>
        <w:t xml:space="preserve"> risk accumulating technical debt in security infrastructures, making them increasingly vulnerable to future exploits. Additionally, repeated incidents may necessitate more invasive regulatory oversight and compliance requirements, increasing operational burdens.</w:t>
      </w:r>
    </w:p>
    <w:p w14:paraId="4220325D" w14:textId="29E640F7" w:rsidR="00A143EE" w:rsidRPr="00A143EE" w:rsidRDefault="007A751F" w:rsidP="00BD4499">
      <w:pPr>
        <w:spacing w:line="480" w:lineRule="auto"/>
        <w:jc w:val="center"/>
        <w:rPr>
          <w:rFonts w:ascii="Times New Roman" w:hAnsi="Times New Roman" w:cs="Times New Roman"/>
          <w:b/>
          <w:bCs/>
        </w:rPr>
      </w:pPr>
      <w:r w:rsidRPr="00BD4499">
        <w:rPr>
          <w:rFonts w:ascii="Times New Roman" w:hAnsi="Times New Roman" w:cs="Times New Roman"/>
          <w:b/>
          <w:bCs/>
        </w:rPr>
        <w:t>Conclusion</w:t>
      </w:r>
    </w:p>
    <w:p w14:paraId="4F32E09C" w14:textId="6A8D5FB4" w:rsidR="00A143EE" w:rsidRPr="00A143EE"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The proposed mitigation strategy addresses immediate risks while laying the groundwork for sustainable defenses. Prioritizing patches and disabling unnecessary services tackles the vulnerability directly, while longer-term measures like architectural redesign and user training prepare organizations for evolving threats.</w:t>
      </w:r>
      <w:r w:rsidR="007A751F" w:rsidRPr="00BD4499">
        <w:rPr>
          <w:rFonts w:ascii="Times New Roman" w:hAnsi="Times New Roman" w:cs="Times New Roman"/>
        </w:rPr>
        <w:t xml:space="preserve"> </w:t>
      </w:r>
      <w:r w:rsidRPr="00A143EE">
        <w:rPr>
          <w:rFonts w:ascii="Times New Roman" w:hAnsi="Times New Roman" w:cs="Times New Roman"/>
        </w:rPr>
        <w:t>By immediately reducing attack surfaces and proactively monitoring for suspicious activities, organizations can substantially reduce the likelihood of successful exploits.</w:t>
      </w:r>
      <w:r w:rsidR="007A751F" w:rsidRPr="00BD4499">
        <w:rPr>
          <w:rFonts w:ascii="Times New Roman" w:hAnsi="Times New Roman" w:cs="Times New Roman"/>
        </w:rPr>
        <w:t xml:space="preserve"> </w:t>
      </w:r>
      <w:r w:rsidRPr="00A143EE">
        <w:rPr>
          <w:rFonts w:ascii="Times New Roman" w:hAnsi="Times New Roman" w:cs="Times New Roman"/>
        </w:rPr>
        <w:t>A focus on security by design and training ensures ongoing resilience against both current and emerging vulnerabilities.</w:t>
      </w:r>
      <w:r w:rsidR="007A751F" w:rsidRPr="00BD4499">
        <w:rPr>
          <w:rFonts w:ascii="Times New Roman" w:hAnsi="Times New Roman" w:cs="Times New Roman"/>
        </w:rPr>
        <w:t xml:space="preserve"> </w:t>
      </w:r>
      <w:r w:rsidRPr="00A143EE">
        <w:rPr>
          <w:rFonts w:ascii="Times New Roman" w:hAnsi="Times New Roman" w:cs="Times New Roman"/>
        </w:rPr>
        <w:t>The strategy's components are adaptable to various organizational sizes and security postures, making it universally applicable.</w:t>
      </w:r>
    </w:p>
    <w:p w14:paraId="6DDF951D" w14:textId="77777777" w:rsidR="00A143EE" w:rsidRPr="00A143EE" w:rsidRDefault="00A143EE" w:rsidP="00BD4499">
      <w:pPr>
        <w:spacing w:line="480" w:lineRule="auto"/>
        <w:ind w:firstLine="720"/>
        <w:rPr>
          <w:rFonts w:ascii="Times New Roman" w:hAnsi="Times New Roman" w:cs="Times New Roman"/>
        </w:rPr>
      </w:pPr>
      <w:r w:rsidRPr="00A143EE">
        <w:rPr>
          <w:rFonts w:ascii="Times New Roman" w:hAnsi="Times New Roman" w:cs="Times New Roman"/>
        </w:rPr>
        <w:t xml:space="preserve">The </w:t>
      </w:r>
      <w:proofErr w:type="spellStart"/>
      <w:r w:rsidRPr="00A143EE">
        <w:rPr>
          <w:rFonts w:ascii="Times New Roman" w:hAnsi="Times New Roman" w:cs="Times New Roman"/>
        </w:rPr>
        <w:t>PrintNightmare</w:t>
      </w:r>
      <w:proofErr w:type="spellEnd"/>
      <w:r w:rsidRPr="00A143EE">
        <w:rPr>
          <w:rFonts w:ascii="Times New Roman" w:hAnsi="Times New Roman" w:cs="Times New Roman"/>
        </w:rPr>
        <w:t xml:space="preserve"> case highlights the necessity for comprehensive security strategies encompassing technological, procedural, and human elements. By addressing vulnerabilities with a structured, multi-layered approach, organizations can enhance their defense mechanisms, protect critical resources, and ensure long-term security resilience.</w:t>
      </w:r>
    </w:p>
    <w:p w14:paraId="4825E269" w14:textId="77777777" w:rsidR="00BD4499" w:rsidRDefault="00BD4499" w:rsidP="00BD4499">
      <w:pPr>
        <w:spacing w:line="480" w:lineRule="auto"/>
        <w:jc w:val="center"/>
        <w:rPr>
          <w:rFonts w:ascii="Times New Roman" w:hAnsi="Times New Roman" w:cs="Times New Roman"/>
        </w:rPr>
      </w:pPr>
    </w:p>
    <w:p w14:paraId="6F64DB8B" w14:textId="77777777" w:rsidR="00BD4499" w:rsidRDefault="00BD4499" w:rsidP="00BD4499">
      <w:pPr>
        <w:spacing w:line="480" w:lineRule="auto"/>
        <w:jc w:val="center"/>
        <w:rPr>
          <w:rFonts w:ascii="Times New Roman" w:hAnsi="Times New Roman" w:cs="Times New Roman"/>
        </w:rPr>
      </w:pPr>
    </w:p>
    <w:p w14:paraId="456D4990" w14:textId="706BB753" w:rsidR="00A143EE" w:rsidRPr="00BD4499" w:rsidRDefault="00BD4499" w:rsidP="00BD4499">
      <w:pPr>
        <w:spacing w:line="480" w:lineRule="auto"/>
        <w:jc w:val="center"/>
        <w:rPr>
          <w:rFonts w:ascii="Times New Roman" w:hAnsi="Times New Roman" w:cs="Times New Roman"/>
          <w:b/>
          <w:bCs/>
        </w:rPr>
      </w:pPr>
      <w:r w:rsidRPr="00BD4499">
        <w:rPr>
          <w:rFonts w:ascii="Times New Roman" w:hAnsi="Times New Roman" w:cs="Times New Roman"/>
          <w:b/>
          <w:bCs/>
        </w:rPr>
        <w:lastRenderedPageBreak/>
        <w:t>References</w:t>
      </w:r>
    </w:p>
    <w:p w14:paraId="16448C2C" w14:textId="044839CF" w:rsidR="00BD4499" w:rsidRPr="00BD4499" w:rsidRDefault="00BD4499" w:rsidP="00BD4499">
      <w:pPr>
        <w:spacing w:line="480" w:lineRule="auto"/>
        <w:ind w:left="1440"/>
        <w:rPr>
          <w:rFonts w:ascii="Times New Roman" w:hAnsi="Times New Roman" w:cs="Times New Roman"/>
        </w:rPr>
      </w:pPr>
      <w:r w:rsidRPr="00BD4499">
        <w:rPr>
          <w:rFonts w:ascii="Times New Roman" w:hAnsi="Times New Roman" w:cs="Times New Roman"/>
        </w:rPr>
        <w:t xml:space="preserve">National Institute of Standards and Technology. (2021). CVE-2021-34527. National </w:t>
      </w:r>
      <w:r>
        <w:rPr>
          <w:rFonts w:ascii="Times New Roman" w:hAnsi="Times New Roman" w:cs="Times New Roman"/>
        </w:rPr>
        <w:t xml:space="preserve">  </w:t>
      </w:r>
      <w:r w:rsidRPr="00BD4499">
        <w:rPr>
          <w:rFonts w:ascii="Times New Roman" w:hAnsi="Times New Roman" w:cs="Times New Roman"/>
        </w:rPr>
        <w:t>Vulnerability Database. https://nvd.nist.gov/vuln/detail/CVE-2021-34527</w:t>
      </w:r>
    </w:p>
    <w:p w14:paraId="0B44DA3F" w14:textId="77777777" w:rsidR="00BD4499" w:rsidRPr="00BD4499" w:rsidRDefault="00BD4499" w:rsidP="00BD4499">
      <w:pPr>
        <w:spacing w:line="480" w:lineRule="auto"/>
        <w:jc w:val="center"/>
        <w:rPr>
          <w:rFonts w:ascii="Times New Roman" w:hAnsi="Times New Roman" w:cs="Times New Roman"/>
        </w:rPr>
      </w:pPr>
    </w:p>
    <w:sectPr w:rsidR="00BD4499" w:rsidRPr="00BD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B1C08"/>
    <w:multiLevelType w:val="hybridMultilevel"/>
    <w:tmpl w:val="58C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83A4D"/>
    <w:multiLevelType w:val="hybridMultilevel"/>
    <w:tmpl w:val="B29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537B2"/>
    <w:multiLevelType w:val="hybridMultilevel"/>
    <w:tmpl w:val="30D2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287309">
    <w:abstractNumId w:val="1"/>
  </w:num>
  <w:num w:numId="2" w16cid:durableId="1530139349">
    <w:abstractNumId w:val="2"/>
  </w:num>
  <w:num w:numId="3" w16cid:durableId="15499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EE"/>
    <w:rsid w:val="004229CB"/>
    <w:rsid w:val="007A751F"/>
    <w:rsid w:val="00A143EE"/>
    <w:rsid w:val="00BD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DD551"/>
  <w15:chartTrackingRefBased/>
  <w15:docId w15:val="{16D9C0C5-EB30-1B4E-8E27-E98AC895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3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EE"/>
    <w:rPr>
      <w:rFonts w:eastAsiaTheme="majorEastAsia" w:cstheme="majorBidi"/>
      <w:color w:val="272727" w:themeColor="text1" w:themeTint="D8"/>
    </w:rPr>
  </w:style>
  <w:style w:type="paragraph" w:styleId="Title">
    <w:name w:val="Title"/>
    <w:basedOn w:val="Normal"/>
    <w:next w:val="Normal"/>
    <w:link w:val="TitleChar"/>
    <w:uiPriority w:val="10"/>
    <w:qFormat/>
    <w:rsid w:val="00A143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43EE"/>
    <w:rPr>
      <w:i/>
      <w:iCs/>
      <w:color w:val="404040" w:themeColor="text1" w:themeTint="BF"/>
    </w:rPr>
  </w:style>
  <w:style w:type="paragraph" w:styleId="ListParagraph">
    <w:name w:val="List Paragraph"/>
    <w:basedOn w:val="Normal"/>
    <w:uiPriority w:val="34"/>
    <w:qFormat/>
    <w:rsid w:val="00A143EE"/>
    <w:pPr>
      <w:ind w:left="720"/>
      <w:contextualSpacing/>
    </w:pPr>
  </w:style>
  <w:style w:type="character" w:styleId="IntenseEmphasis">
    <w:name w:val="Intense Emphasis"/>
    <w:basedOn w:val="DefaultParagraphFont"/>
    <w:uiPriority w:val="21"/>
    <w:qFormat/>
    <w:rsid w:val="00A143EE"/>
    <w:rPr>
      <w:i/>
      <w:iCs/>
      <w:color w:val="2F5496" w:themeColor="accent1" w:themeShade="BF"/>
    </w:rPr>
  </w:style>
  <w:style w:type="paragraph" w:styleId="IntenseQuote">
    <w:name w:val="Intense Quote"/>
    <w:basedOn w:val="Normal"/>
    <w:next w:val="Normal"/>
    <w:link w:val="IntenseQuoteChar"/>
    <w:uiPriority w:val="30"/>
    <w:qFormat/>
    <w:rsid w:val="00A14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3EE"/>
    <w:rPr>
      <w:i/>
      <w:iCs/>
      <w:color w:val="2F5496" w:themeColor="accent1" w:themeShade="BF"/>
    </w:rPr>
  </w:style>
  <w:style w:type="character" w:styleId="IntenseReference">
    <w:name w:val="Intense Reference"/>
    <w:basedOn w:val="DefaultParagraphFont"/>
    <w:uiPriority w:val="32"/>
    <w:qFormat/>
    <w:rsid w:val="00A143EE"/>
    <w:rPr>
      <w:b/>
      <w:bCs/>
      <w:smallCaps/>
      <w:color w:val="2F5496" w:themeColor="accent1" w:themeShade="BF"/>
      <w:spacing w:val="5"/>
    </w:rPr>
  </w:style>
  <w:style w:type="paragraph" w:styleId="NormalWeb">
    <w:name w:val="Normal (Web)"/>
    <w:basedOn w:val="Normal"/>
    <w:uiPriority w:val="99"/>
    <w:semiHidden/>
    <w:unhideWhenUsed/>
    <w:rsid w:val="00BD44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9794">
      <w:bodyDiv w:val="1"/>
      <w:marLeft w:val="0"/>
      <w:marRight w:val="0"/>
      <w:marTop w:val="0"/>
      <w:marBottom w:val="0"/>
      <w:divBdr>
        <w:top w:val="none" w:sz="0" w:space="0" w:color="auto"/>
        <w:left w:val="none" w:sz="0" w:space="0" w:color="auto"/>
        <w:bottom w:val="none" w:sz="0" w:space="0" w:color="auto"/>
        <w:right w:val="none" w:sz="0" w:space="0" w:color="auto"/>
      </w:divBdr>
    </w:div>
    <w:div w:id="789516136">
      <w:bodyDiv w:val="1"/>
      <w:marLeft w:val="0"/>
      <w:marRight w:val="0"/>
      <w:marTop w:val="0"/>
      <w:marBottom w:val="0"/>
      <w:divBdr>
        <w:top w:val="none" w:sz="0" w:space="0" w:color="auto"/>
        <w:left w:val="none" w:sz="0" w:space="0" w:color="auto"/>
        <w:bottom w:val="none" w:sz="0" w:space="0" w:color="auto"/>
        <w:right w:val="none" w:sz="0" w:space="0" w:color="auto"/>
      </w:divBdr>
    </w:div>
    <w:div w:id="1316687619">
      <w:bodyDiv w:val="1"/>
      <w:marLeft w:val="0"/>
      <w:marRight w:val="0"/>
      <w:marTop w:val="0"/>
      <w:marBottom w:val="0"/>
      <w:divBdr>
        <w:top w:val="none" w:sz="0" w:space="0" w:color="auto"/>
        <w:left w:val="none" w:sz="0" w:space="0" w:color="auto"/>
        <w:bottom w:val="none" w:sz="0" w:space="0" w:color="auto"/>
        <w:right w:val="none" w:sz="0" w:space="0" w:color="auto"/>
      </w:divBdr>
    </w:div>
    <w:div w:id="1349061530">
      <w:bodyDiv w:val="1"/>
      <w:marLeft w:val="0"/>
      <w:marRight w:val="0"/>
      <w:marTop w:val="0"/>
      <w:marBottom w:val="0"/>
      <w:divBdr>
        <w:top w:val="none" w:sz="0" w:space="0" w:color="auto"/>
        <w:left w:val="none" w:sz="0" w:space="0" w:color="auto"/>
        <w:bottom w:val="none" w:sz="0" w:space="0" w:color="auto"/>
        <w:right w:val="none" w:sz="0" w:space="0" w:color="auto"/>
      </w:divBdr>
    </w:div>
    <w:div w:id="1747990615">
      <w:bodyDiv w:val="1"/>
      <w:marLeft w:val="0"/>
      <w:marRight w:val="0"/>
      <w:marTop w:val="0"/>
      <w:marBottom w:val="0"/>
      <w:divBdr>
        <w:top w:val="none" w:sz="0" w:space="0" w:color="auto"/>
        <w:left w:val="none" w:sz="0" w:space="0" w:color="auto"/>
        <w:bottom w:val="none" w:sz="0" w:space="0" w:color="auto"/>
        <w:right w:val="none" w:sz="0" w:space="0" w:color="auto"/>
      </w:divBdr>
    </w:div>
    <w:div w:id="1843541834">
      <w:bodyDiv w:val="1"/>
      <w:marLeft w:val="0"/>
      <w:marRight w:val="0"/>
      <w:marTop w:val="0"/>
      <w:marBottom w:val="0"/>
      <w:divBdr>
        <w:top w:val="none" w:sz="0" w:space="0" w:color="auto"/>
        <w:left w:val="none" w:sz="0" w:space="0" w:color="auto"/>
        <w:bottom w:val="none" w:sz="0" w:space="0" w:color="auto"/>
        <w:right w:val="none" w:sz="0" w:space="0" w:color="auto"/>
      </w:divBdr>
    </w:div>
    <w:div w:id="2025090285">
      <w:bodyDiv w:val="1"/>
      <w:marLeft w:val="0"/>
      <w:marRight w:val="0"/>
      <w:marTop w:val="0"/>
      <w:marBottom w:val="0"/>
      <w:divBdr>
        <w:top w:val="none" w:sz="0" w:space="0" w:color="auto"/>
        <w:left w:val="none" w:sz="0" w:space="0" w:color="auto"/>
        <w:bottom w:val="none" w:sz="0" w:space="0" w:color="auto"/>
        <w:right w:val="none" w:sz="0" w:space="0" w:color="auto"/>
      </w:divBdr>
    </w:div>
    <w:div w:id="20735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2024-10-07T14:38:00Z</dcterms:created>
  <dcterms:modified xsi:type="dcterms:W3CDTF">2024-10-07T15:17:00Z</dcterms:modified>
</cp:coreProperties>
</file>