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772B" w14:textId="046BBBA4" w:rsidR="002A1E51" w:rsidRDefault="00303D71">
      <w:r>
        <w:fldChar w:fldCharType="begin"/>
      </w:r>
      <w:r>
        <w:instrText>HYPERLINK "</w:instrText>
      </w:r>
      <w:r w:rsidRPr="00303D71">
        <w:instrText>https://www.nutritioninsight.com/news/coffee-uncovered-experts-identify-what-makes-the-bean-effective-against-fatty-liver-disease.html</w:instrText>
      </w:r>
      <w:r>
        <w:instrText>"</w:instrText>
      </w:r>
      <w:r>
        <w:fldChar w:fldCharType="separate"/>
      </w:r>
      <w:r w:rsidRPr="00156CBC">
        <w:rPr>
          <w:rStyle w:val="Hyperlink"/>
        </w:rPr>
        <w:t>https://www.nutritioninsight.com/news/coffee-uncovered-experts-identify-what-makes-the-bean-effective-against-fatty-liver-disease.html</w:t>
      </w:r>
      <w:r>
        <w:fldChar w:fldCharType="end"/>
      </w:r>
    </w:p>
    <w:p w14:paraId="1F8876C8" w14:textId="77777777" w:rsidR="00303D71" w:rsidRDefault="00303D71"/>
    <w:p w14:paraId="453AC598" w14:textId="77777777" w:rsidR="00303D71" w:rsidRDefault="00303D71"/>
    <w:p w14:paraId="6620E915" w14:textId="55751CEC" w:rsidR="006901E4" w:rsidRDefault="006901E4">
      <w:r>
        <w:t>Notes on medical article:</w:t>
      </w:r>
    </w:p>
    <w:p w14:paraId="16FFA09D" w14:textId="77777777" w:rsidR="006901E4" w:rsidRDefault="006901E4"/>
    <w:p w14:paraId="01EAAC0C" w14:textId="21A3AF11" w:rsidR="006901E4" w:rsidRDefault="006901E4">
      <w:pPr>
        <w:rPr>
          <w:rStyle w:val="apple-converted-space"/>
          <w:rFonts w:ascii="Cambria" w:hAnsi="Cambria"/>
          <w:color w:val="212121"/>
          <w:sz w:val="30"/>
          <w:szCs w:val="30"/>
          <w:shd w:val="clear" w:color="auto" w:fill="FFFFFF"/>
        </w:rPr>
      </w:pPr>
      <w:r>
        <w:t xml:space="preserve">They searched through </w:t>
      </w:r>
      <w:r w:rsidR="001572D0">
        <w:t xml:space="preserve">medical articles from 1980 to 2016. </w:t>
      </w:r>
      <w:r w:rsidR="001572D0">
        <w:rPr>
          <w:rFonts w:ascii="Cambria" w:hAnsi="Cambria"/>
          <w:color w:val="212121"/>
          <w:sz w:val="30"/>
          <w:szCs w:val="30"/>
          <w:shd w:val="clear" w:color="auto" w:fill="FFFFFF"/>
        </w:rPr>
        <w:t>Four cross-sectional and two case control studies with a total of 20,064 subjects were included in the meta-analysis.</w:t>
      </w:r>
      <w:r w:rsidR="001572D0">
        <w:rPr>
          <w:rStyle w:val="apple-converted-space"/>
          <w:rFonts w:ascii="Cambria" w:hAnsi="Cambria"/>
          <w:color w:val="212121"/>
          <w:sz w:val="30"/>
          <w:szCs w:val="30"/>
          <w:shd w:val="clear" w:color="auto" w:fill="FFFFFF"/>
        </w:rPr>
        <w:t> </w:t>
      </w:r>
    </w:p>
    <w:p w14:paraId="61598881" w14:textId="77777777" w:rsidR="001572D0" w:rsidRDefault="001572D0">
      <w:pPr>
        <w:rPr>
          <w:rStyle w:val="apple-converted-space"/>
          <w:rFonts w:ascii="Cambria" w:hAnsi="Cambria"/>
          <w:color w:val="212121"/>
          <w:sz w:val="30"/>
          <w:szCs w:val="30"/>
          <w:shd w:val="clear" w:color="auto" w:fill="FFFFFF"/>
        </w:rPr>
      </w:pPr>
    </w:p>
    <w:p w14:paraId="420373A7" w14:textId="6E009A7A" w:rsidR="001572D0" w:rsidRDefault="001572D0">
      <w:pPr>
        <w:rPr>
          <w:rFonts w:ascii="Cambria" w:hAnsi="Cambria"/>
          <w:color w:val="212121"/>
          <w:sz w:val="30"/>
          <w:szCs w:val="30"/>
          <w:shd w:val="clear" w:color="auto" w:fill="FFFFFF"/>
        </w:rPr>
      </w:pPr>
      <w:r>
        <w:rPr>
          <w:rFonts w:ascii="Cambria" w:hAnsi="Cambria"/>
          <w:color w:val="212121"/>
          <w:sz w:val="30"/>
          <w:szCs w:val="30"/>
          <w:shd w:val="clear" w:color="auto" w:fill="FFFFFF"/>
        </w:rPr>
        <w:t>t</w:t>
      </w:r>
      <w:r>
        <w:rPr>
          <w:rFonts w:ascii="Cambria" w:hAnsi="Cambria"/>
          <w:color w:val="212121"/>
          <w:sz w:val="30"/>
          <w:szCs w:val="30"/>
          <w:shd w:val="clear" w:color="auto" w:fill="FFFFFF"/>
        </w:rPr>
        <w:t>otal caffeine consumption (mg/day) was not significantly associated with either the prevalence [pooled mean difference (MD) 2.36; 95% confidence interval (CI) –35.92 to 40.64] (</w:t>
      </w:r>
      <w:hyperlink r:id="rId4" w:tgtFrame="figure" w:history="1">
        <w:r>
          <w:rPr>
            <w:rStyle w:val="Hyperlink"/>
            <w:rFonts w:ascii="Cambria" w:hAnsi="Cambria"/>
            <w:color w:val="4C2C92"/>
            <w:sz w:val="30"/>
            <w:szCs w:val="30"/>
          </w:rPr>
          <w:t>Figure 2</w:t>
        </w:r>
      </w:hyperlink>
      <w:r>
        <w:rPr>
          <w:rFonts w:ascii="Cambria" w:hAnsi="Cambria"/>
          <w:color w:val="212121"/>
          <w:sz w:val="30"/>
          <w:szCs w:val="30"/>
          <w:shd w:val="clear" w:color="auto" w:fill="FFFFFF"/>
        </w:rPr>
        <w:t>) or hepatic fibrosis (pooled MD −39.95; 95% CI −132.72 to 52.82) of NAFLD (</w:t>
      </w:r>
      <w:hyperlink r:id="rId5" w:tgtFrame="figure" w:history="1">
        <w:r>
          <w:rPr>
            <w:rStyle w:val="Hyperlink"/>
            <w:rFonts w:ascii="Cambria" w:hAnsi="Cambria"/>
            <w:color w:val="4C2C92"/>
            <w:sz w:val="30"/>
            <w:szCs w:val="30"/>
          </w:rPr>
          <w:t>Figure 3</w:t>
        </w:r>
      </w:hyperlink>
      <w:r>
        <w:rPr>
          <w:rFonts w:ascii="Cambria" w:hAnsi="Cambria"/>
          <w:color w:val="212121"/>
          <w:sz w:val="30"/>
          <w:szCs w:val="30"/>
          <w:shd w:val="clear" w:color="auto" w:fill="FFFFFF"/>
        </w:rPr>
        <w:t>). Further subgroup analyses stratified by study designs and locations were also not significant.</w:t>
      </w:r>
    </w:p>
    <w:p w14:paraId="5C6A8E33" w14:textId="77777777" w:rsidR="001572D0" w:rsidRDefault="001572D0">
      <w:pPr>
        <w:rPr>
          <w:rFonts w:ascii="Cambria" w:hAnsi="Cambria"/>
          <w:color w:val="212121"/>
          <w:sz w:val="30"/>
          <w:szCs w:val="30"/>
          <w:shd w:val="clear" w:color="auto" w:fill="FFFFFF"/>
        </w:rPr>
      </w:pPr>
    </w:p>
    <w:p w14:paraId="651D8A9E" w14:textId="0ECAEC90" w:rsidR="001572D0" w:rsidRDefault="001572D0">
      <w:pPr>
        <w:rPr>
          <w:rFonts w:ascii="Cambria" w:hAnsi="Cambria"/>
          <w:color w:val="212121"/>
          <w:sz w:val="30"/>
          <w:szCs w:val="30"/>
          <w:shd w:val="clear" w:color="auto" w:fill="FFFFFF"/>
        </w:rPr>
      </w:pPr>
      <w:r>
        <w:rPr>
          <w:rFonts w:ascii="Cambria" w:hAnsi="Cambria"/>
          <w:color w:val="212121"/>
          <w:sz w:val="30"/>
          <w:szCs w:val="30"/>
          <w:shd w:val="clear" w:color="auto" w:fill="FFFFFF"/>
        </w:rPr>
        <w:t>While this study did not find any significant association between total caffeine consumption and the prevalence or hepatic fibrosis of NAFLD, regular coffee caffeine intake was significantly associated with reduced hepatic fibrosis of NAFLD. Regular coffee consumption was defined as the ingestion of caffeine only from regular coffee, not including other caffeinated beverages such as espresso, tea, soda, etc. The beneficial effect of regular coffee on the liver to reduce liver enzymes (GGT, ALT) has recently been suggested by multiple studies [</w:t>
      </w:r>
      <w:hyperlink r:id="rId6" w:anchor="bibr21-1756283X15593700" w:history="1">
        <w:r>
          <w:rPr>
            <w:rStyle w:val="Hyperlink"/>
            <w:rFonts w:ascii="Cambria" w:hAnsi="Cambria"/>
            <w:color w:val="4C2C92"/>
            <w:sz w:val="30"/>
            <w:szCs w:val="30"/>
          </w:rPr>
          <w:t>Molloy</w:t>
        </w:r>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2012</w:t>
        </w:r>
      </w:hyperlink>
      <w:r>
        <w:rPr>
          <w:rFonts w:ascii="Cambria" w:hAnsi="Cambria"/>
          <w:color w:val="212121"/>
          <w:sz w:val="30"/>
          <w:szCs w:val="30"/>
          <w:shd w:val="clear" w:color="auto" w:fill="FFFFFF"/>
        </w:rPr>
        <w:t>;</w:t>
      </w:r>
      <w:r>
        <w:rPr>
          <w:rStyle w:val="apple-converted-space"/>
          <w:rFonts w:ascii="Cambria" w:hAnsi="Cambria"/>
          <w:color w:val="212121"/>
          <w:sz w:val="30"/>
          <w:szCs w:val="30"/>
          <w:shd w:val="clear" w:color="auto" w:fill="FFFFFF"/>
        </w:rPr>
        <w:t> </w:t>
      </w:r>
      <w:proofErr w:type="spellStart"/>
      <w:r>
        <w:fldChar w:fldCharType="begin"/>
      </w:r>
      <w:r>
        <w:instrText>HYPERLINK "https://www.ncbi.nlm.nih.gov/pmc/articles/PMC4699270/" \l "bibr4-1756283X15593700"</w:instrText>
      </w:r>
      <w:r>
        <w:fldChar w:fldCharType="separate"/>
      </w:r>
      <w:r>
        <w:rPr>
          <w:rStyle w:val="Hyperlink"/>
          <w:rFonts w:ascii="Cambria" w:hAnsi="Cambria"/>
          <w:color w:val="4C2C92"/>
          <w:sz w:val="30"/>
          <w:szCs w:val="30"/>
        </w:rPr>
        <w:t>Birerdinc</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2012</w:t>
      </w:r>
      <w:r>
        <w:fldChar w:fldCharType="end"/>
      </w:r>
      <w:r>
        <w:rPr>
          <w:rFonts w:ascii="Cambria" w:hAnsi="Cambria"/>
          <w:color w:val="212121"/>
          <w:sz w:val="30"/>
          <w:szCs w:val="30"/>
          <w:shd w:val="clear" w:color="auto" w:fill="FFFFFF"/>
        </w:rPr>
        <w:t>;</w:t>
      </w:r>
      <w:r>
        <w:rPr>
          <w:rStyle w:val="apple-converted-space"/>
          <w:rFonts w:ascii="Cambria" w:hAnsi="Cambria"/>
          <w:color w:val="212121"/>
          <w:sz w:val="30"/>
          <w:szCs w:val="30"/>
          <w:shd w:val="clear" w:color="auto" w:fill="FFFFFF"/>
        </w:rPr>
        <w:t> </w:t>
      </w:r>
      <w:proofErr w:type="spellStart"/>
      <w:r>
        <w:fldChar w:fldCharType="begin"/>
      </w:r>
      <w:r>
        <w:instrText>HYPERLINK "https://www.ncbi.nlm.nih.gov/pmc/articles/PMC4699270/" \l "bibr6-1756283X15593700"</w:instrText>
      </w:r>
      <w:r>
        <w:fldChar w:fldCharType="separate"/>
      </w:r>
      <w:r>
        <w:rPr>
          <w:rStyle w:val="Hyperlink"/>
          <w:rFonts w:ascii="Cambria" w:hAnsi="Cambria"/>
          <w:color w:val="4C2C92"/>
          <w:sz w:val="30"/>
          <w:szCs w:val="30"/>
        </w:rPr>
        <w:t>Cadden</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2007</w:t>
      </w:r>
      <w:r>
        <w:fldChar w:fldCharType="end"/>
      </w:r>
      <w:r>
        <w:rPr>
          <w:rFonts w:ascii="Cambria" w:hAnsi="Cambria"/>
          <w:color w:val="212121"/>
          <w:sz w:val="30"/>
          <w:szCs w:val="30"/>
          <w:shd w:val="clear" w:color="auto" w:fill="FFFFFF"/>
        </w:rPr>
        <w:t>]. As a complex mixture of over one hundred compounds, coffee is considered to be derived of three main compounds: caffeine, chlorogenic acids, and diterpenes (</w:t>
      </w:r>
      <w:proofErr w:type="spellStart"/>
      <w:r>
        <w:rPr>
          <w:rFonts w:ascii="Cambria" w:hAnsi="Cambria"/>
          <w:color w:val="212121"/>
          <w:sz w:val="30"/>
          <w:szCs w:val="30"/>
          <w:shd w:val="clear" w:color="auto" w:fill="FFFFFF"/>
        </w:rPr>
        <w:t>cafestol</w:t>
      </w:r>
      <w:proofErr w:type="spellEnd"/>
      <w:r>
        <w:rPr>
          <w:rFonts w:ascii="Cambria" w:hAnsi="Cambria"/>
          <w:color w:val="212121"/>
          <w:sz w:val="30"/>
          <w:szCs w:val="30"/>
          <w:shd w:val="clear" w:color="auto" w:fill="FFFFFF"/>
        </w:rPr>
        <w:t xml:space="preserve"> and kahweol) [</w:t>
      </w:r>
      <w:proofErr w:type="spellStart"/>
      <w:r>
        <w:fldChar w:fldCharType="begin"/>
      </w:r>
      <w:r>
        <w:instrText>HYPERLINK "https://www.ncbi.nlm.nih.gov/pmc/articles/PMC4699270/" \l "bibr11-1756283X15593700"</w:instrText>
      </w:r>
      <w:r>
        <w:fldChar w:fldCharType="separate"/>
      </w:r>
      <w:r>
        <w:rPr>
          <w:rStyle w:val="Hyperlink"/>
          <w:rFonts w:ascii="Cambria" w:hAnsi="Cambria"/>
          <w:color w:val="4C2C92"/>
          <w:sz w:val="30"/>
          <w:szCs w:val="30"/>
        </w:rPr>
        <w:t>Gressner</w:t>
      </w:r>
      <w:proofErr w:type="spellEnd"/>
      <w:r>
        <w:rPr>
          <w:rStyle w:val="Hyperlink"/>
          <w:rFonts w:ascii="Cambria" w:hAnsi="Cambria"/>
          <w:color w:val="4C2C92"/>
          <w:sz w:val="30"/>
          <w:szCs w:val="30"/>
        </w:rPr>
        <w:t>, 2009</w:t>
      </w:r>
      <w:r>
        <w:fldChar w:fldCharType="end"/>
      </w:r>
      <w:r>
        <w:rPr>
          <w:rFonts w:ascii="Cambria" w:hAnsi="Cambria"/>
          <w:color w:val="212121"/>
          <w:sz w:val="30"/>
          <w:szCs w:val="30"/>
          <w:shd w:val="clear" w:color="auto" w:fill="FFFFFF"/>
        </w:rPr>
        <w:t>]. While caffeine modifies signaling pathways leading to the decreased activity of connective tissue growth factor (CTGF), considered to be a major stimulator of hepatic fibrosis, many of the cytoprotective antioxidant effects of coffee are thought to be independent of the actual caffeine [</w:t>
      </w:r>
      <w:proofErr w:type="spellStart"/>
      <w:r>
        <w:fldChar w:fldCharType="begin"/>
      </w:r>
      <w:r>
        <w:instrText>HYPERLINK "https://www.ncbi.nlm.nih.gov/pmc/articles/PMC4699270/" \l "bibr15-1756283X15593700"</w:instrText>
      </w:r>
      <w:r>
        <w:fldChar w:fldCharType="separate"/>
      </w:r>
      <w:r>
        <w:rPr>
          <w:rStyle w:val="Hyperlink"/>
          <w:rFonts w:ascii="Cambria" w:hAnsi="Cambria"/>
          <w:color w:val="4C2C92"/>
          <w:sz w:val="30"/>
          <w:szCs w:val="30"/>
        </w:rPr>
        <w:t>Kalthoff</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2010</w:t>
      </w:r>
      <w:r>
        <w:fldChar w:fldCharType="end"/>
      </w:r>
      <w:r>
        <w:rPr>
          <w:rFonts w:ascii="Cambria" w:hAnsi="Cambria"/>
          <w:color w:val="212121"/>
          <w:sz w:val="30"/>
          <w:szCs w:val="30"/>
          <w:shd w:val="clear" w:color="auto" w:fill="FFFFFF"/>
        </w:rPr>
        <w:t xml:space="preserve">]. The various forms of brewing coffee additionally complicate the ability to retain the antioxidant effect as the use of high pressured filtration versus ordinary filtration during preparation have been suggested to contain different levels of </w:t>
      </w:r>
      <w:proofErr w:type="spellStart"/>
      <w:r>
        <w:rPr>
          <w:rFonts w:ascii="Cambria" w:hAnsi="Cambria"/>
          <w:color w:val="212121"/>
          <w:sz w:val="30"/>
          <w:szCs w:val="30"/>
          <w:shd w:val="clear" w:color="auto" w:fill="FFFFFF"/>
        </w:rPr>
        <w:t>cafestol</w:t>
      </w:r>
      <w:proofErr w:type="spellEnd"/>
      <w:r>
        <w:rPr>
          <w:rFonts w:ascii="Cambria" w:hAnsi="Cambria"/>
          <w:color w:val="212121"/>
          <w:sz w:val="30"/>
          <w:szCs w:val="30"/>
          <w:shd w:val="clear" w:color="auto" w:fill="FFFFFF"/>
        </w:rPr>
        <w:t xml:space="preserve"> and kahweol [</w:t>
      </w:r>
      <w:proofErr w:type="spellStart"/>
      <w:r>
        <w:fldChar w:fldCharType="begin"/>
      </w:r>
      <w:r>
        <w:instrText>HYPERLINK "https://www.ncbi.nlm.nih.gov/pmc/articles/PMC4699270/" \l "bibr1-1756283X15593700"</w:instrText>
      </w:r>
      <w:r>
        <w:fldChar w:fldCharType="separate"/>
      </w:r>
      <w:r>
        <w:rPr>
          <w:rStyle w:val="Hyperlink"/>
          <w:rFonts w:ascii="Cambria" w:hAnsi="Cambria"/>
          <w:color w:val="4C2C92"/>
          <w:sz w:val="30"/>
          <w:szCs w:val="30"/>
        </w:rPr>
        <w:t>Anty</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2012</w:t>
      </w:r>
      <w:r>
        <w:fldChar w:fldCharType="end"/>
      </w:r>
      <w:r>
        <w:rPr>
          <w:rFonts w:ascii="Cambria" w:hAnsi="Cambria"/>
          <w:color w:val="212121"/>
          <w:sz w:val="30"/>
          <w:szCs w:val="30"/>
          <w:shd w:val="clear" w:color="auto" w:fill="FFFFFF"/>
        </w:rPr>
        <w:t xml:space="preserve">]. While the exact </w:t>
      </w:r>
      <w:r>
        <w:rPr>
          <w:rFonts w:ascii="Cambria" w:hAnsi="Cambria"/>
          <w:color w:val="212121"/>
          <w:sz w:val="30"/>
          <w:szCs w:val="30"/>
          <w:shd w:val="clear" w:color="auto" w:fill="FFFFFF"/>
        </w:rPr>
        <w:lastRenderedPageBreak/>
        <w:t xml:space="preserve">mechanism of this effect or the amount of coffee required to provide significant benefit remains unclear, </w:t>
      </w:r>
      <w:proofErr w:type="gramStart"/>
      <w:r>
        <w:rPr>
          <w:rFonts w:ascii="Cambria" w:hAnsi="Cambria"/>
          <w:color w:val="212121"/>
          <w:sz w:val="30"/>
          <w:szCs w:val="30"/>
          <w:shd w:val="clear" w:color="auto" w:fill="FFFFFF"/>
        </w:rPr>
        <w:t>it is clear that the</w:t>
      </w:r>
      <w:proofErr w:type="gramEnd"/>
      <w:r>
        <w:rPr>
          <w:rFonts w:ascii="Cambria" w:hAnsi="Cambria"/>
          <w:color w:val="212121"/>
          <w:sz w:val="30"/>
          <w:szCs w:val="30"/>
          <w:shd w:val="clear" w:color="auto" w:fill="FFFFFF"/>
        </w:rPr>
        <w:t xml:space="preserve"> potential benefit of coffee needs to be further investigated.</w:t>
      </w:r>
    </w:p>
    <w:p w14:paraId="0DA62D42" w14:textId="77777777" w:rsidR="001572D0" w:rsidRDefault="001572D0"/>
    <w:p w14:paraId="500B5BD8" w14:textId="77777777" w:rsidR="001572D0" w:rsidRDefault="001572D0"/>
    <w:p w14:paraId="504B9ABE" w14:textId="689B6830" w:rsidR="001572D0" w:rsidRDefault="001572D0">
      <w:r>
        <w:t>Notes on nutrition site:</w:t>
      </w:r>
    </w:p>
    <w:p w14:paraId="65B923D1" w14:textId="77777777" w:rsidR="001572D0" w:rsidRDefault="001572D0"/>
    <w:p w14:paraId="382F0CCD" w14:textId="1C81A58E" w:rsidR="001572D0" w:rsidRDefault="001572D0">
      <w:pPr>
        <w:rPr>
          <w:rFonts w:ascii="Verdana" w:hAnsi="Verdana"/>
          <w:color w:val="000000"/>
          <w:sz w:val="20"/>
          <w:szCs w:val="20"/>
          <w:shd w:val="clear" w:color="auto" w:fill="FFFFFF"/>
        </w:rPr>
      </w:pPr>
      <w:r>
        <w:rPr>
          <w:rFonts w:ascii="Verdana" w:hAnsi="Verdana"/>
          <w:color w:val="000000"/>
          <w:sz w:val="20"/>
          <w:szCs w:val="20"/>
          <w:shd w:val="clear" w:color="auto" w:fill="FFFFFF"/>
        </w:rPr>
        <w:t>Scientists in Portugal have pinpointed flavonoids and alkaloids as essential compounds behind coffee’s effects against non-alcoholic fatty liver disease (NAFLD), including in those with Type 2 diabetes. Researchers from the University of Coimbra write that coffee is well-known for “modest but significant” protection against NAFLD. </w:t>
      </w:r>
    </w:p>
    <w:p w14:paraId="4C4E020D" w14:textId="77777777" w:rsidR="001572D0" w:rsidRDefault="001572D0">
      <w:pPr>
        <w:rPr>
          <w:rFonts w:ascii="Verdana" w:hAnsi="Verdana"/>
          <w:color w:val="000000"/>
          <w:sz w:val="20"/>
          <w:szCs w:val="20"/>
          <w:shd w:val="clear" w:color="auto" w:fill="FFFFFF"/>
        </w:rPr>
      </w:pPr>
    </w:p>
    <w:p w14:paraId="20C35124" w14:textId="77777777" w:rsidR="001572D0" w:rsidRDefault="001572D0"/>
    <w:p w14:paraId="4DC00FF9" w14:textId="6ABE1D75" w:rsidR="002443B4" w:rsidRDefault="002443B4">
      <w:r>
        <w:t>Podcast:</w:t>
      </w:r>
    </w:p>
    <w:p w14:paraId="45DEBAD2" w14:textId="77777777" w:rsidR="002443B4" w:rsidRDefault="002443B4"/>
    <w:p w14:paraId="24CAB61B" w14:textId="77777777" w:rsidR="003F5A31" w:rsidRDefault="009A0890">
      <w:r>
        <w:t>Today I will be evaluating weather coffee consumption can prevent NAFLD</w:t>
      </w:r>
      <w:r w:rsidR="00B427C5">
        <w:t xml:space="preserve"> </w:t>
      </w:r>
      <w:r>
        <w:t>(non-alcoholic fatty liver disease). I found</w:t>
      </w:r>
      <w:r w:rsidR="00893D3A">
        <w:t xml:space="preserve"> this claim while doing research on NAFLD and was sent it via email. My father passed away in 2018 from this disease and I’m concerned I may develop it so</w:t>
      </w:r>
      <w:r w:rsidR="00B427C5">
        <w:t xml:space="preserve"> learning about prevention is important to me. </w:t>
      </w:r>
      <w:r w:rsidR="000A7194">
        <w:t xml:space="preserve">I did research on </w:t>
      </w:r>
      <w:proofErr w:type="spellStart"/>
      <w:r w:rsidR="000A7194">
        <w:t>pubmed</w:t>
      </w:r>
      <w:proofErr w:type="spellEnd"/>
      <w:r w:rsidR="000A7194">
        <w:t xml:space="preserve"> and found </w:t>
      </w:r>
      <w:r w:rsidR="00722200">
        <w:t xml:space="preserve">an article that was researching the connection between coffee and reduced inflammation with patients diagnosed with NAFLD. </w:t>
      </w:r>
      <w:r w:rsidR="00CD18C7">
        <w:t xml:space="preserve">The article was </w:t>
      </w:r>
      <w:r w:rsidR="00F4736B">
        <w:t xml:space="preserve">a meta-analysis of six studies involving over 20,000 patients. </w:t>
      </w:r>
      <w:r w:rsidR="003F5A31">
        <w:t>Here is an excerpt from the article:</w:t>
      </w:r>
    </w:p>
    <w:p w14:paraId="4617FE4A" w14:textId="77777777" w:rsidR="00F23931" w:rsidRDefault="00F23931"/>
    <w:p w14:paraId="2FBF1803" w14:textId="77777777" w:rsidR="00F23931" w:rsidRDefault="00F23931" w:rsidP="00F23931">
      <w:pPr>
        <w:rPr>
          <w:rFonts w:ascii="Cambria" w:hAnsi="Cambria"/>
          <w:color w:val="212121"/>
          <w:sz w:val="30"/>
          <w:szCs w:val="30"/>
          <w:shd w:val="clear" w:color="auto" w:fill="FFFFFF"/>
        </w:rPr>
      </w:pPr>
      <w:r>
        <w:rPr>
          <w:rFonts w:ascii="Cambria" w:hAnsi="Cambria"/>
          <w:color w:val="212121"/>
          <w:sz w:val="30"/>
          <w:szCs w:val="30"/>
          <w:shd w:val="clear" w:color="auto" w:fill="FFFFFF"/>
        </w:rPr>
        <w:t>While this study did not find any significant association between total caffeine consumption and the prevalence or hepatic fibrosis of NAFLD, regular coffee caffeine intake was significantly associated with reduced hepatic fibrosis of NAFLD. Regular coffee consumption was defined as the ingestion of caffeine only from regular coffee, not including other caffeinated beverages such as espresso, tea, soda, etc. The beneficial effect of regular coffee on the liver to reduce liver enzymes (GGT, ALT) has recently been suggested by multiple studies [</w:t>
      </w:r>
      <w:hyperlink r:id="rId7" w:anchor="bibr21-1756283X15593700" w:history="1">
        <w:r>
          <w:rPr>
            <w:rStyle w:val="Hyperlink"/>
            <w:rFonts w:ascii="Cambria" w:hAnsi="Cambria"/>
            <w:color w:val="4C2C92"/>
            <w:sz w:val="30"/>
            <w:szCs w:val="30"/>
          </w:rPr>
          <w:t>Molloy</w:t>
        </w:r>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2012</w:t>
        </w:r>
      </w:hyperlink>
      <w:r>
        <w:rPr>
          <w:rFonts w:ascii="Cambria" w:hAnsi="Cambria"/>
          <w:color w:val="212121"/>
          <w:sz w:val="30"/>
          <w:szCs w:val="30"/>
          <w:shd w:val="clear" w:color="auto" w:fill="FFFFFF"/>
        </w:rPr>
        <w:t>;</w:t>
      </w:r>
      <w:r>
        <w:rPr>
          <w:rStyle w:val="apple-converted-space"/>
          <w:rFonts w:ascii="Cambria" w:hAnsi="Cambria"/>
          <w:color w:val="212121"/>
          <w:sz w:val="30"/>
          <w:szCs w:val="30"/>
          <w:shd w:val="clear" w:color="auto" w:fill="FFFFFF"/>
        </w:rPr>
        <w:t> </w:t>
      </w:r>
      <w:proofErr w:type="spellStart"/>
      <w:r>
        <w:fldChar w:fldCharType="begin"/>
      </w:r>
      <w:r>
        <w:instrText>HYPERLINK "https://www.ncbi.nlm.nih.gov/pmc/articles/PMC4699270/" \l "bibr4-1756283X15593700"</w:instrText>
      </w:r>
      <w:r>
        <w:fldChar w:fldCharType="separate"/>
      </w:r>
      <w:r>
        <w:rPr>
          <w:rStyle w:val="Hyperlink"/>
          <w:rFonts w:ascii="Cambria" w:hAnsi="Cambria"/>
          <w:color w:val="4C2C92"/>
          <w:sz w:val="30"/>
          <w:szCs w:val="30"/>
        </w:rPr>
        <w:t>Birerdinc</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2012</w:t>
      </w:r>
      <w:r>
        <w:fldChar w:fldCharType="end"/>
      </w:r>
      <w:r>
        <w:rPr>
          <w:rFonts w:ascii="Cambria" w:hAnsi="Cambria"/>
          <w:color w:val="212121"/>
          <w:sz w:val="30"/>
          <w:szCs w:val="30"/>
          <w:shd w:val="clear" w:color="auto" w:fill="FFFFFF"/>
        </w:rPr>
        <w:t>;</w:t>
      </w:r>
      <w:r>
        <w:rPr>
          <w:rStyle w:val="apple-converted-space"/>
          <w:rFonts w:ascii="Cambria" w:hAnsi="Cambria"/>
          <w:color w:val="212121"/>
          <w:sz w:val="30"/>
          <w:szCs w:val="30"/>
          <w:shd w:val="clear" w:color="auto" w:fill="FFFFFF"/>
        </w:rPr>
        <w:t> </w:t>
      </w:r>
      <w:proofErr w:type="spellStart"/>
      <w:r>
        <w:fldChar w:fldCharType="begin"/>
      </w:r>
      <w:r>
        <w:instrText>HYPERLINK "https://www.ncbi.nlm.nih.gov/pmc/articles/PMC4699270/" \l "bibr6-1756283X15593700"</w:instrText>
      </w:r>
      <w:r>
        <w:fldChar w:fldCharType="separate"/>
      </w:r>
      <w:r>
        <w:rPr>
          <w:rStyle w:val="Hyperlink"/>
          <w:rFonts w:ascii="Cambria" w:hAnsi="Cambria"/>
          <w:color w:val="4C2C92"/>
          <w:sz w:val="30"/>
          <w:szCs w:val="30"/>
        </w:rPr>
        <w:t>Cadden</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2007</w:t>
      </w:r>
      <w:r>
        <w:fldChar w:fldCharType="end"/>
      </w:r>
      <w:r>
        <w:rPr>
          <w:rFonts w:ascii="Cambria" w:hAnsi="Cambria"/>
          <w:color w:val="212121"/>
          <w:sz w:val="30"/>
          <w:szCs w:val="30"/>
          <w:shd w:val="clear" w:color="auto" w:fill="FFFFFF"/>
        </w:rPr>
        <w:t>]. As a complex mixture of over one hundred compounds, coffee is considered to be derived of three main compounds: caffeine, chlorogenic acids, and diterpenes (</w:t>
      </w:r>
      <w:proofErr w:type="spellStart"/>
      <w:r>
        <w:rPr>
          <w:rFonts w:ascii="Cambria" w:hAnsi="Cambria"/>
          <w:color w:val="212121"/>
          <w:sz w:val="30"/>
          <w:szCs w:val="30"/>
          <w:shd w:val="clear" w:color="auto" w:fill="FFFFFF"/>
        </w:rPr>
        <w:t>cafestol</w:t>
      </w:r>
      <w:proofErr w:type="spellEnd"/>
      <w:r>
        <w:rPr>
          <w:rFonts w:ascii="Cambria" w:hAnsi="Cambria"/>
          <w:color w:val="212121"/>
          <w:sz w:val="30"/>
          <w:szCs w:val="30"/>
          <w:shd w:val="clear" w:color="auto" w:fill="FFFFFF"/>
        </w:rPr>
        <w:t xml:space="preserve"> and kahweol) [</w:t>
      </w:r>
      <w:proofErr w:type="spellStart"/>
      <w:r>
        <w:fldChar w:fldCharType="begin"/>
      </w:r>
      <w:r>
        <w:instrText>HYPERLINK "https://www.ncbi.nlm.nih.gov/pmc/articles/PMC4699270/" \l "bibr11-1756283X15593700"</w:instrText>
      </w:r>
      <w:r>
        <w:fldChar w:fldCharType="separate"/>
      </w:r>
      <w:r>
        <w:rPr>
          <w:rStyle w:val="Hyperlink"/>
          <w:rFonts w:ascii="Cambria" w:hAnsi="Cambria"/>
          <w:color w:val="4C2C92"/>
          <w:sz w:val="30"/>
          <w:szCs w:val="30"/>
        </w:rPr>
        <w:t>Gressner</w:t>
      </w:r>
      <w:proofErr w:type="spellEnd"/>
      <w:r>
        <w:rPr>
          <w:rStyle w:val="Hyperlink"/>
          <w:rFonts w:ascii="Cambria" w:hAnsi="Cambria"/>
          <w:color w:val="4C2C92"/>
          <w:sz w:val="30"/>
          <w:szCs w:val="30"/>
        </w:rPr>
        <w:t>, 2009</w:t>
      </w:r>
      <w:r>
        <w:fldChar w:fldCharType="end"/>
      </w:r>
      <w:r>
        <w:rPr>
          <w:rFonts w:ascii="Cambria" w:hAnsi="Cambria"/>
          <w:color w:val="212121"/>
          <w:sz w:val="30"/>
          <w:szCs w:val="30"/>
          <w:shd w:val="clear" w:color="auto" w:fill="FFFFFF"/>
        </w:rPr>
        <w:t>]. While caffeine modifies signaling pathways leading to the decreased activity of connective tissue growth factor (CTGF), considered to be a major stimulator of hepatic fibrosis, many of the cytoprotective antioxidant effects of coffee are thought to be independent of the actual caffeine [</w:t>
      </w:r>
      <w:proofErr w:type="spellStart"/>
      <w:r>
        <w:fldChar w:fldCharType="begin"/>
      </w:r>
      <w:r>
        <w:instrText>HYPERLINK "https://www.ncbi.nlm.nih.gov/pmc/articles/PMC4699270/" \l "bibr15-1756283X15593700"</w:instrText>
      </w:r>
      <w:r>
        <w:fldChar w:fldCharType="separate"/>
      </w:r>
      <w:r>
        <w:rPr>
          <w:rStyle w:val="Hyperlink"/>
          <w:rFonts w:ascii="Cambria" w:hAnsi="Cambria"/>
          <w:color w:val="4C2C92"/>
          <w:sz w:val="30"/>
          <w:szCs w:val="30"/>
        </w:rPr>
        <w:t>Kalthoff</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2010</w:t>
      </w:r>
      <w:r>
        <w:fldChar w:fldCharType="end"/>
      </w:r>
      <w:r>
        <w:rPr>
          <w:rFonts w:ascii="Cambria" w:hAnsi="Cambria"/>
          <w:color w:val="212121"/>
          <w:sz w:val="30"/>
          <w:szCs w:val="30"/>
          <w:shd w:val="clear" w:color="auto" w:fill="FFFFFF"/>
        </w:rPr>
        <w:t xml:space="preserve">]. The various forms of brewing coffee additionally complicate the ability to </w:t>
      </w:r>
      <w:r>
        <w:rPr>
          <w:rFonts w:ascii="Cambria" w:hAnsi="Cambria"/>
          <w:color w:val="212121"/>
          <w:sz w:val="30"/>
          <w:szCs w:val="30"/>
          <w:shd w:val="clear" w:color="auto" w:fill="FFFFFF"/>
        </w:rPr>
        <w:lastRenderedPageBreak/>
        <w:t xml:space="preserve">retain the antioxidant effect as the use of high pressured filtration versus ordinary filtration during preparation have been suggested to contain different levels of </w:t>
      </w:r>
      <w:proofErr w:type="spellStart"/>
      <w:r>
        <w:rPr>
          <w:rFonts w:ascii="Cambria" w:hAnsi="Cambria"/>
          <w:color w:val="212121"/>
          <w:sz w:val="30"/>
          <w:szCs w:val="30"/>
          <w:shd w:val="clear" w:color="auto" w:fill="FFFFFF"/>
        </w:rPr>
        <w:t>cafestol</w:t>
      </w:r>
      <w:proofErr w:type="spellEnd"/>
      <w:r>
        <w:rPr>
          <w:rFonts w:ascii="Cambria" w:hAnsi="Cambria"/>
          <w:color w:val="212121"/>
          <w:sz w:val="30"/>
          <w:szCs w:val="30"/>
          <w:shd w:val="clear" w:color="auto" w:fill="FFFFFF"/>
        </w:rPr>
        <w:t xml:space="preserve"> and kahweol [</w:t>
      </w:r>
      <w:proofErr w:type="spellStart"/>
      <w:r>
        <w:fldChar w:fldCharType="begin"/>
      </w:r>
      <w:r>
        <w:instrText>HYPERLINK "https://www.ncbi.nlm.nih.gov/pmc/articles/PMC4699270/" \l "bibr1-1756283X15593700"</w:instrText>
      </w:r>
      <w:r>
        <w:fldChar w:fldCharType="separate"/>
      </w:r>
      <w:r>
        <w:rPr>
          <w:rStyle w:val="Hyperlink"/>
          <w:rFonts w:ascii="Cambria" w:hAnsi="Cambria"/>
          <w:color w:val="4C2C92"/>
          <w:sz w:val="30"/>
          <w:szCs w:val="30"/>
        </w:rPr>
        <w:t>Anty</w:t>
      </w:r>
      <w:proofErr w:type="spellEnd"/>
      <w:r>
        <w:rPr>
          <w:rStyle w:val="apple-converted-space"/>
          <w:rFonts w:ascii="Cambria" w:hAnsi="Cambria"/>
          <w:color w:val="4C2C92"/>
          <w:sz w:val="30"/>
          <w:szCs w:val="30"/>
          <w:u w:val="single"/>
        </w:rPr>
        <w:t> </w:t>
      </w:r>
      <w:r>
        <w:rPr>
          <w:rStyle w:val="Emphasis"/>
          <w:rFonts w:ascii="Cambria" w:hAnsi="Cambria"/>
          <w:color w:val="4C2C92"/>
          <w:sz w:val="30"/>
          <w:szCs w:val="30"/>
          <w:u w:val="single"/>
        </w:rPr>
        <w:t>et al.</w:t>
      </w:r>
      <w:r>
        <w:rPr>
          <w:rStyle w:val="apple-converted-space"/>
          <w:rFonts w:ascii="Cambria" w:hAnsi="Cambria"/>
          <w:color w:val="4C2C92"/>
          <w:sz w:val="30"/>
          <w:szCs w:val="30"/>
          <w:u w:val="single"/>
        </w:rPr>
        <w:t> </w:t>
      </w:r>
      <w:r>
        <w:rPr>
          <w:rStyle w:val="Hyperlink"/>
          <w:rFonts w:ascii="Cambria" w:hAnsi="Cambria"/>
          <w:color w:val="4C2C92"/>
          <w:sz w:val="30"/>
          <w:szCs w:val="30"/>
        </w:rPr>
        <w:t>2012</w:t>
      </w:r>
      <w:r>
        <w:fldChar w:fldCharType="end"/>
      </w:r>
      <w:r>
        <w:rPr>
          <w:rFonts w:ascii="Cambria" w:hAnsi="Cambria"/>
          <w:color w:val="212121"/>
          <w:sz w:val="30"/>
          <w:szCs w:val="30"/>
          <w:shd w:val="clear" w:color="auto" w:fill="FFFFFF"/>
        </w:rPr>
        <w:t xml:space="preserve">]. While the exact mechanism of this effect or the amount of coffee required to provide significant benefit remains unclear, </w:t>
      </w:r>
      <w:proofErr w:type="gramStart"/>
      <w:r>
        <w:rPr>
          <w:rFonts w:ascii="Cambria" w:hAnsi="Cambria"/>
          <w:color w:val="212121"/>
          <w:sz w:val="30"/>
          <w:szCs w:val="30"/>
          <w:shd w:val="clear" w:color="auto" w:fill="FFFFFF"/>
        </w:rPr>
        <w:t>it is clear that the</w:t>
      </w:r>
      <w:proofErr w:type="gramEnd"/>
      <w:r>
        <w:rPr>
          <w:rFonts w:ascii="Cambria" w:hAnsi="Cambria"/>
          <w:color w:val="212121"/>
          <w:sz w:val="30"/>
          <w:szCs w:val="30"/>
          <w:shd w:val="clear" w:color="auto" w:fill="FFFFFF"/>
        </w:rPr>
        <w:t xml:space="preserve"> potential benefit of coffee needs to be further investigated.</w:t>
      </w:r>
    </w:p>
    <w:p w14:paraId="3FB22195" w14:textId="77777777" w:rsidR="00F23931" w:rsidRDefault="00F23931"/>
    <w:p w14:paraId="42E18123" w14:textId="77777777" w:rsidR="00B45329" w:rsidRDefault="00F23931">
      <w:r>
        <w:t xml:space="preserve">So essentially, caffeine was ruled out as </w:t>
      </w:r>
      <w:r w:rsidR="00943E82">
        <w:t>a primary compound. Only patients drinking coffee benefited from reduced symptoms and incidences.</w:t>
      </w:r>
      <w:r w:rsidR="00B75A32">
        <w:t xml:space="preserve"> More research is needed as coffee contains over 100 different alkaloids and other compounds. </w:t>
      </w:r>
    </w:p>
    <w:p w14:paraId="5BC19197" w14:textId="77777777" w:rsidR="00B45329" w:rsidRDefault="00B45329"/>
    <w:p w14:paraId="1CEC4E63" w14:textId="77777777" w:rsidR="009B6AEC" w:rsidRDefault="00B45329">
      <w:r>
        <w:t>Using the Media misinformation source evaluation form helped me solid</w:t>
      </w:r>
      <w:r w:rsidR="00B87DF2">
        <w:t xml:space="preserve">ify the credibility of both the claim from nutrition insight and the </w:t>
      </w:r>
      <w:proofErr w:type="spellStart"/>
      <w:r w:rsidR="00B87DF2">
        <w:t>pubmed</w:t>
      </w:r>
      <w:proofErr w:type="spellEnd"/>
      <w:r w:rsidR="00B87DF2">
        <w:t xml:space="preserve"> article.</w:t>
      </w:r>
    </w:p>
    <w:p w14:paraId="6BFD70E5" w14:textId="77777777" w:rsidR="009B6AEC" w:rsidRDefault="009B6AEC"/>
    <w:p w14:paraId="15DEAB4E" w14:textId="77777777" w:rsidR="00F5532D" w:rsidRPr="003F534A" w:rsidRDefault="00B24809" w:rsidP="00F5532D">
      <w:pPr>
        <w:pStyle w:val="BodyText"/>
        <w:spacing w:after="0"/>
        <w:rPr>
          <w:rFonts w:ascii="Calibri" w:hAnsi="Calibri"/>
          <w:color w:val="4472C4" w:themeColor="accent1"/>
          <w:sz w:val="24"/>
          <w:szCs w:val="22"/>
        </w:rPr>
      </w:pPr>
      <w:r>
        <w:t xml:space="preserve">The first step is looking at the </w:t>
      </w:r>
      <w:r w:rsidR="00D64E14">
        <w:t xml:space="preserve">author and media producer. </w:t>
      </w:r>
      <w:r w:rsidR="00F5532D" w:rsidRPr="003F534A">
        <w:rPr>
          <w:rFonts w:ascii="Calibri" w:hAnsi="Calibri"/>
          <w:color w:val="4472C4" w:themeColor="accent1"/>
          <w:szCs w:val="22"/>
        </w:rPr>
        <w:t xml:space="preserve">All the authors are researchers in their fields. They have been published in journals such as </w:t>
      </w:r>
      <w:r w:rsidR="00F5532D" w:rsidRPr="003F534A">
        <w:rPr>
          <w:rStyle w:val="Emphasis"/>
          <w:rFonts w:ascii="Open Sans" w:hAnsi="Open Sans" w:cs="Open Sans"/>
          <w:color w:val="4472C4" w:themeColor="accent1"/>
        </w:rPr>
        <w:t xml:space="preserve">Therapeutic Advances in Gastroenterology. </w:t>
      </w:r>
    </w:p>
    <w:p w14:paraId="2FEDCEC8" w14:textId="77777777" w:rsidR="005A7AC2" w:rsidRDefault="00F5532D" w:rsidP="005A7AC2">
      <w:pPr>
        <w:pStyle w:val="BodyText"/>
        <w:spacing w:after="0"/>
        <w:rPr>
          <w:rFonts w:ascii="Calibri" w:hAnsi="Calibri"/>
          <w:color w:val="4472C4" w:themeColor="accent1"/>
          <w:sz w:val="24"/>
          <w:szCs w:val="22"/>
        </w:rPr>
      </w:pPr>
      <w:r>
        <w:t xml:space="preserve"> </w:t>
      </w:r>
      <w:r w:rsidR="00F23931">
        <w:t xml:space="preserve"> </w:t>
      </w:r>
      <w:r>
        <w:t xml:space="preserve">The second step is looking at the publisher. </w:t>
      </w:r>
      <w:r w:rsidR="005A7AC2" w:rsidRPr="003F534A">
        <w:rPr>
          <w:rFonts w:ascii="Calibri" w:hAnsi="Calibri"/>
          <w:color w:val="4472C4" w:themeColor="accent1"/>
          <w:sz w:val="24"/>
          <w:szCs w:val="22"/>
        </w:rPr>
        <w:t>The publisher is</w:t>
      </w:r>
      <w:r w:rsidR="005A7AC2">
        <w:rPr>
          <w:rFonts w:ascii="Calibri" w:hAnsi="Calibri"/>
          <w:color w:val="4472C4" w:themeColor="accent1"/>
          <w:sz w:val="24"/>
          <w:szCs w:val="22"/>
        </w:rPr>
        <w:t xml:space="preserve"> </w:t>
      </w:r>
      <w:r w:rsidR="005A7AC2">
        <w:rPr>
          <w:rFonts w:ascii="Calibri" w:hAnsi="Calibri"/>
          <w:color w:val="4472C4" w:themeColor="accent1"/>
          <w:szCs w:val="22"/>
        </w:rPr>
        <w:t>NIM</w:t>
      </w:r>
      <w:r w:rsidR="005A7AC2" w:rsidRPr="003F534A">
        <w:rPr>
          <w:rFonts w:ascii="Calibri" w:hAnsi="Calibri"/>
          <w:color w:val="4472C4" w:themeColor="accent1"/>
          <w:sz w:val="24"/>
          <w:szCs w:val="22"/>
        </w:rPr>
        <w:t xml:space="preserve"> </w:t>
      </w:r>
      <w:proofErr w:type="spellStart"/>
      <w:r w:rsidR="005A7AC2" w:rsidRPr="003F534A">
        <w:rPr>
          <w:rFonts w:ascii="Calibri" w:hAnsi="Calibri"/>
          <w:color w:val="4472C4" w:themeColor="accent1"/>
          <w:sz w:val="24"/>
          <w:szCs w:val="22"/>
        </w:rPr>
        <w:t>pubmed</w:t>
      </w:r>
      <w:proofErr w:type="spellEnd"/>
      <w:r w:rsidR="005A7AC2" w:rsidRPr="003F534A">
        <w:rPr>
          <w:rFonts w:ascii="Calibri" w:hAnsi="Calibri"/>
          <w:color w:val="4472C4" w:themeColor="accent1"/>
          <w:sz w:val="24"/>
          <w:szCs w:val="22"/>
        </w:rPr>
        <w:t>, a government service to provide access to medical articles.</w:t>
      </w:r>
    </w:p>
    <w:p w14:paraId="71AE5FFB" w14:textId="7880DA85" w:rsidR="005A7AC2" w:rsidRDefault="005A7AC2" w:rsidP="005A7AC2">
      <w:pPr>
        <w:pStyle w:val="BodyText"/>
        <w:spacing w:after="0"/>
        <w:rPr>
          <w:rFonts w:ascii="Calibri" w:hAnsi="Calibri"/>
          <w:color w:val="4472C4" w:themeColor="accent1"/>
          <w:sz w:val="24"/>
          <w:szCs w:val="22"/>
        </w:rPr>
      </w:pPr>
      <w:r>
        <w:rPr>
          <w:rFonts w:ascii="Calibri" w:hAnsi="Calibri"/>
          <w:color w:val="4472C4" w:themeColor="accent1"/>
          <w:sz w:val="24"/>
          <w:szCs w:val="22"/>
        </w:rPr>
        <w:t xml:space="preserve">The third step is looking at </w:t>
      </w:r>
      <w:proofErr w:type="spellStart"/>
      <w:r w:rsidR="00080158">
        <w:rPr>
          <w:rFonts w:ascii="Calibri" w:hAnsi="Calibri"/>
          <w:color w:val="4472C4" w:themeColor="accent1"/>
          <w:sz w:val="24"/>
          <w:szCs w:val="22"/>
        </w:rPr>
        <w:t>Biasas</w:t>
      </w:r>
      <w:proofErr w:type="spellEnd"/>
      <w:r w:rsidR="00080158">
        <w:rPr>
          <w:rFonts w:ascii="Calibri" w:hAnsi="Calibri"/>
          <w:color w:val="4472C4" w:themeColor="accent1"/>
          <w:sz w:val="24"/>
          <w:szCs w:val="22"/>
        </w:rPr>
        <w:t xml:space="preserve">. </w:t>
      </w:r>
    </w:p>
    <w:p w14:paraId="6E3B7B40" w14:textId="77777777" w:rsidR="005C5197" w:rsidRDefault="005C5197" w:rsidP="005C5197">
      <w:pPr>
        <w:pStyle w:val="BodyText"/>
        <w:spacing w:before="0" w:after="0"/>
        <w:rPr>
          <w:rFonts w:asciiTheme="minorHAnsi" w:hAnsiTheme="minorHAnsi"/>
          <w:sz w:val="24"/>
        </w:rPr>
      </w:pPr>
      <w:r w:rsidRPr="00F37D46">
        <w:rPr>
          <w:color w:val="4472C4" w:themeColor="accent1"/>
        </w:rPr>
        <w:t xml:space="preserve">No potential bias from author or publisher. Author may develop a theory based on </w:t>
      </w:r>
      <w:r>
        <w:rPr>
          <w:color w:val="4472C4" w:themeColor="accent1"/>
        </w:rPr>
        <w:t xml:space="preserve">similar </w:t>
      </w:r>
      <w:r w:rsidRPr="00F37D46">
        <w:rPr>
          <w:color w:val="4472C4" w:themeColor="accent1"/>
        </w:rPr>
        <w:t>recurrent results in research.</w:t>
      </w:r>
    </w:p>
    <w:p w14:paraId="3B05ECEE" w14:textId="77777777" w:rsidR="00080158" w:rsidRDefault="00080158" w:rsidP="005A7AC2">
      <w:pPr>
        <w:pStyle w:val="BodyText"/>
        <w:spacing w:after="0"/>
        <w:rPr>
          <w:rFonts w:ascii="Calibri" w:hAnsi="Calibri"/>
          <w:color w:val="4472C4" w:themeColor="accent1"/>
          <w:sz w:val="24"/>
          <w:szCs w:val="22"/>
        </w:rPr>
      </w:pPr>
    </w:p>
    <w:p w14:paraId="27FC1940" w14:textId="62C21F66" w:rsidR="005C5197" w:rsidRDefault="009C2864" w:rsidP="005A7AC2">
      <w:pPr>
        <w:pStyle w:val="BodyText"/>
        <w:spacing w:after="0"/>
        <w:rPr>
          <w:rFonts w:ascii="Calibri" w:hAnsi="Calibri"/>
          <w:color w:val="4472C4" w:themeColor="accent1"/>
          <w:sz w:val="24"/>
        </w:rPr>
      </w:pPr>
      <w:r>
        <w:rPr>
          <w:rFonts w:ascii="Calibri" w:hAnsi="Calibri"/>
          <w:color w:val="4472C4" w:themeColor="accent1"/>
          <w:sz w:val="24"/>
          <w:szCs w:val="22"/>
        </w:rPr>
        <w:t xml:space="preserve">The fourth step is looking at the intended audience. </w:t>
      </w:r>
      <w:sdt>
        <w:sdtPr>
          <w:rPr>
            <w:rFonts w:ascii="Calibri" w:hAnsi="Calibri"/>
            <w:color w:val="4472C4" w:themeColor="accent1"/>
            <w:sz w:val="24"/>
          </w:rPr>
          <w:id w:val="1016962837"/>
          <w:placeholder>
            <w:docPart w:val="F4041AB396625A43BB8774B9125266D9"/>
          </w:placeholder>
        </w:sdtPr>
        <w:sdtContent>
          <w:sdt>
            <w:sdtPr>
              <w:rPr>
                <w:rFonts w:asciiTheme="minorHAnsi" w:hAnsiTheme="minorHAnsi"/>
                <w:color w:val="4472C4" w:themeColor="accent1"/>
              </w:rPr>
              <w:id w:val="229112796"/>
              <w:placeholder>
                <w:docPart w:val="39E4C70D24759F4E9369640FAD8A5C24"/>
              </w:placeholder>
            </w:sdtPr>
            <w:sdtContent>
              <w:r w:rsidR="000F08E6" w:rsidRPr="00F37D46">
                <w:rPr>
                  <w:rFonts w:asciiTheme="minorHAnsi" w:hAnsiTheme="minorHAnsi"/>
                  <w:color w:val="4472C4" w:themeColor="accent1"/>
                </w:rPr>
                <w:t>M</w:t>
              </w:r>
              <w:r w:rsidR="000F08E6" w:rsidRPr="00F37D46">
                <w:rPr>
                  <w:color w:val="4472C4" w:themeColor="accent1"/>
                </w:rPr>
                <w:t>edical student, doctors and researchers.</w:t>
              </w:r>
            </w:sdtContent>
          </w:sdt>
        </w:sdtContent>
      </w:sdt>
    </w:p>
    <w:p w14:paraId="3756E806" w14:textId="2D18C18B" w:rsidR="00E31C34" w:rsidRPr="00B00F25" w:rsidRDefault="000E6900" w:rsidP="00E31C34">
      <w:pPr>
        <w:pStyle w:val="BodyText"/>
        <w:spacing w:before="0" w:after="0"/>
        <w:rPr>
          <w:rFonts w:asciiTheme="minorHAnsi" w:hAnsiTheme="minorHAnsi"/>
          <w:color w:val="4472C4" w:themeColor="accent1"/>
          <w:sz w:val="24"/>
        </w:rPr>
      </w:pPr>
      <w:r>
        <w:rPr>
          <w:rFonts w:ascii="Calibri" w:hAnsi="Calibri"/>
          <w:color w:val="4472C4" w:themeColor="accent1"/>
          <w:sz w:val="24"/>
          <w:szCs w:val="22"/>
        </w:rPr>
        <w:t xml:space="preserve">The </w:t>
      </w:r>
      <w:r w:rsidR="00D92B68">
        <w:rPr>
          <w:rFonts w:ascii="Calibri" w:hAnsi="Calibri"/>
          <w:color w:val="4472C4" w:themeColor="accent1"/>
          <w:sz w:val="24"/>
          <w:szCs w:val="22"/>
        </w:rPr>
        <w:t>fifth</w:t>
      </w:r>
      <w:r>
        <w:rPr>
          <w:rFonts w:ascii="Calibri" w:hAnsi="Calibri"/>
          <w:color w:val="4472C4" w:themeColor="accent1"/>
          <w:sz w:val="24"/>
          <w:szCs w:val="22"/>
        </w:rPr>
        <w:t xml:space="preserve"> step is to look at</w:t>
      </w:r>
      <w:r w:rsidR="00C77127">
        <w:rPr>
          <w:rFonts w:ascii="Calibri" w:hAnsi="Calibri"/>
          <w:color w:val="4472C4" w:themeColor="accent1"/>
          <w:sz w:val="24"/>
          <w:szCs w:val="22"/>
        </w:rPr>
        <w:t xml:space="preserve"> the content. </w:t>
      </w:r>
      <w:r w:rsidR="00E31C34" w:rsidRPr="00B00F25">
        <w:rPr>
          <w:rFonts w:asciiTheme="minorHAnsi" w:hAnsiTheme="minorHAnsi"/>
          <w:color w:val="4472C4" w:themeColor="accent1"/>
          <w:sz w:val="24"/>
        </w:rPr>
        <w:t>A</w:t>
      </w:r>
      <w:r w:rsidR="00E31C34" w:rsidRPr="00B00F25">
        <w:rPr>
          <w:color w:val="4472C4" w:themeColor="accent1"/>
        </w:rPr>
        <w:t>ll content has cited sources and data from scientific studies.</w:t>
      </w:r>
    </w:p>
    <w:p w14:paraId="73969067" w14:textId="2657F781" w:rsidR="00E31C34" w:rsidRDefault="00E31C34" w:rsidP="005A7AC2">
      <w:pPr>
        <w:pStyle w:val="BodyText"/>
        <w:spacing w:after="0"/>
        <w:rPr>
          <w:rFonts w:ascii="Calibri" w:hAnsi="Calibri"/>
          <w:color w:val="4472C4" w:themeColor="accent1"/>
          <w:sz w:val="24"/>
          <w:szCs w:val="22"/>
        </w:rPr>
      </w:pPr>
      <w:r>
        <w:rPr>
          <w:rFonts w:ascii="Calibri" w:hAnsi="Calibri"/>
          <w:color w:val="4472C4" w:themeColor="accent1"/>
          <w:sz w:val="24"/>
          <w:szCs w:val="22"/>
        </w:rPr>
        <w:t xml:space="preserve">The final step is related to the currency of the source, or how recent it is. The </w:t>
      </w:r>
      <w:proofErr w:type="spellStart"/>
      <w:r>
        <w:rPr>
          <w:rFonts w:ascii="Calibri" w:hAnsi="Calibri"/>
          <w:color w:val="4472C4" w:themeColor="accent1"/>
          <w:sz w:val="24"/>
          <w:szCs w:val="22"/>
        </w:rPr>
        <w:t>pubmed</w:t>
      </w:r>
      <w:proofErr w:type="spellEnd"/>
      <w:r>
        <w:rPr>
          <w:rFonts w:ascii="Calibri" w:hAnsi="Calibri"/>
          <w:color w:val="4472C4" w:themeColor="accent1"/>
          <w:sz w:val="24"/>
          <w:szCs w:val="22"/>
        </w:rPr>
        <w:t xml:space="preserve"> article is from 2016 and uses studies that are from 1980 to 2016.</w:t>
      </w:r>
    </w:p>
    <w:p w14:paraId="77E608D9" w14:textId="5801F2DB" w:rsidR="00873A1B" w:rsidRDefault="00873A1B" w:rsidP="005A7AC2">
      <w:pPr>
        <w:pStyle w:val="BodyText"/>
        <w:spacing w:after="0"/>
        <w:rPr>
          <w:rFonts w:ascii="Calibri" w:hAnsi="Calibri"/>
          <w:color w:val="4472C4" w:themeColor="accent1"/>
          <w:sz w:val="24"/>
          <w:szCs w:val="22"/>
        </w:rPr>
      </w:pPr>
      <w:proofErr w:type="gramStart"/>
      <w:r>
        <w:rPr>
          <w:rFonts w:ascii="Calibri" w:hAnsi="Calibri"/>
          <w:color w:val="4472C4" w:themeColor="accent1"/>
          <w:sz w:val="24"/>
          <w:szCs w:val="22"/>
        </w:rPr>
        <w:t>So</w:t>
      </w:r>
      <w:proofErr w:type="gramEnd"/>
      <w:r>
        <w:rPr>
          <w:rFonts w:ascii="Calibri" w:hAnsi="Calibri"/>
          <w:color w:val="4472C4" w:themeColor="accent1"/>
          <w:sz w:val="24"/>
          <w:szCs w:val="22"/>
        </w:rPr>
        <w:t xml:space="preserve"> to </w:t>
      </w:r>
      <w:r w:rsidR="00D92B68">
        <w:rPr>
          <w:rFonts w:ascii="Calibri" w:hAnsi="Calibri"/>
          <w:color w:val="4472C4" w:themeColor="accent1"/>
          <w:sz w:val="24"/>
          <w:szCs w:val="22"/>
        </w:rPr>
        <w:t>summarize</w:t>
      </w:r>
      <w:r>
        <w:rPr>
          <w:rFonts w:ascii="Calibri" w:hAnsi="Calibri"/>
          <w:color w:val="4472C4" w:themeColor="accent1"/>
          <w:sz w:val="24"/>
          <w:szCs w:val="22"/>
        </w:rPr>
        <w:t xml:space="preserve">, the </w:t>
      </w:r>
      <w:proofErr w:type="spellStart"/>
      <w:r w:rsidR="004C1495">
        <w:rPr>
          <w:rFonts w:ascii="Calibri" w:hAnsi="Calibri"/>
          <w:color w:val="4472C4" w:themeColor="accent1"/>
          <w:sz w:val="24"/>
          <w:szCs w:val="22"/>
        </w:rPr>
        <w:t>pubmed</w:t>
      </w:r>
      <w:proofErr w:type="spellEnd"/>
      <w:r w:rsidR="004C1495">
        <w:rPr>
          <w:rFonts w:ascii="Calibri" w:hAnsi="Calibri"/>
          <w:color w:val="4472C4" w:themeColor="accent1"/>
          <w:sz w:val="24"/>
          <w:szCs w:val="22"/>
        </w:rPr>
        <w:t xml:space="preserve"> article is highly </w:t>
      </w:r>
      <w:r w:rsidR="00D92B68">
        <w:rPr>
          <w:rFonts w:ascii="Calibri" w:hAnsi="Calibri"/>
          <w:color w:val="4472C4" w:themeColor="accent1"/>
          <w:sz w:val="24"/>
          <w:szCs w:val="22"/>
        </w:rPr>
        <w:t>creditable</w:t>
      </w:r>
      <w:r w:rsidR="004C1495">
        <w:rPr>
          <w:rFonts w:ascii="Calibri" w:hAnsi="Calibri"/>
          <w:color w:val="4472C4" w:themeColor="accent1"/>
          <w:sz w:val="24"/>
          <w:szCs w:val="22"/>
        </w:rPr>
        <w:t xml:space="preserve"> due to its content, publisher and authors. </w:t>
      </w:r>
    </w:p>
    <w:p w14:paraId="066487FF" w14:textId="00B62C19" w:rsidR="00B34C56" w:rsidRPr="003F534A" w:rsidRDefault="00B34C56" w:rsidP="005A7AC2">
      <w:pPr>
        <w:pStyle w:val="BodyText"/>
        <w:spacing w:after="0"/>
        <w:rPr>
          <w:rFonts w:ascii="Calibri" w:hAnsi="Calibri"/>
          <w:color w:val="4472C4" w:themeColor="accent1"/>
          <w:sz w:val="24"/>
          <w:szCs w:val="22"/>
        </w:rPr>
      </w:pPr>
      <w:r>
        <w:rPr>
          <w:rFonts w:ascii="Calibri" w:hAnsi="Calibri"/>
          <w:color w:val="4472C4" w:themeColor="accent1"/>
          <w:sz w:val="24"/>
          <w:szCs w:val="22"/>
        </w:rPr>
        <w:t>I learned</w:t>
      </w:r>
      <w:r w:rsidR="005256AB">
        <w:rPr>
          <w:rFonts w:ascii="Calibri" w:hAnsi="Calibri"/>
          <w:color w:val="4472C4" w:themeColor="accent1"/>
          <w:sz w:val="24"/>
          <w:szCs w:val="22"/>
        </w:rPr>
        <w:t xml:space="preserve"> of one of the many positive effects of coffee consumption by doing this research</w:t>
      </w:r>
      <w:r w:rsidR="00432A28">
        <w:rPr>
          <w:rFonts w:ascii="Calibri" w:hAnsi="Calibri"/>
          <w:color w:val="4472C4" w:themeColor="accent1"/>
          <w:sz w:val="24"/>
          <w:szCs w:val="22"/>
        </w:rPr>
        <w:t xml:space="preserve">. More research is needed to trace the </w:t>
      </w:r>
      <w:r w:rsidR="0036765D">
        <w:rPr>
          <w:rFonts w:ascii="Calibri" w:hAnsi="Calibri"/>
          <w:color w:val="4472C4" w:themeColor="accent1"/>
          <w:sz w:val="24"/>
          <w:szCs w:val="22"/>
        </w:rPr>
        <w:t>specific protective actions coffee has on overall health and liver disease.</w:t>
      </w:r>
      <w:r w:rsidR="00F75E05">
        <w:rPr>
          <w:rFonts w:ascii="Calibri" w:hAnsi="Calibri"/>
          <w:color w:val="4472C4" w:themeColor="accent1"/>
          <w:sz w:val="24"/>
          <w:szCs w:val="22"/>
        </w:rPr>
        <w:t xml:space="preserve"> This encourages me to be more proactive with my health and start a </w:t>
      </w:r>
      <w:r w:rsidR="00446436">
        <w:rPr>
          <w:rFonts w:ascii="Calibri" w:hAnsi="Calibri"/>
          <w:color w:val="4472C4" w:themeColor="accent1"/>
          <w:sz w:val="24"/>
          <w:szCs w:val="22"/>
        </w:rPr>
        <w:t>habit</w:t>
      </w:r>
      <w:r w:rsidR="00F75E05">
        <w:rPr>
          <w:rFonts w:ascii="Calibri" w:hAnsi="Calibri"/>
          <w:color w:val="4472C4" w:themeColor="accent1"/>
          <w:sz w:val="24"/>
          <w:szCs w:val="22"/>
        </w:rPr>
        <w:t xml:space="preserve"> of skipping breakfast and drinking coffee instead</w:t>
      </w:r>
      <w:r w:rsidR="00446436">
        <w:rPr>
          <w:rFonts w:ascii="Calibri" w:hAnsi="Calibri"/>
          <w:color w:val="4472C4" w:themeColor="accent1"/>
          <w:sz w:val="24"/>
          <w:szCs w:val="22"/>
        </w:rPr>
        <w:t xml:space="preserve">. I’ve heard that fasting promotes good health </w:t>
      </w:r>
      <w:r w:rsidR="004145AE">
        <w:rPr>
          <w:rFonts w:ascii="Calibri" w:hAnsi="Calibri"/>
          <w:color w:val="4472C4" w:themeColor="accent1"/>
          <w:sz w:val="24"/>
          <w:szCs w:val="22"/>
        </w:rPr>
        <w:t xml:space="preserve">and coffee does help </w:t>
      </w:r>
      <w:r w:rsidR="00D92B68">
        <w:rPr>
          <w:rFonts w:ascii="Calibri" w:hAnsi="Calibri"/>
          <w:color w:val="4472C4" w:themeColor="accent1"/>
          <w:sz w:val="24"/>
          <w:szCs w:val="22"/>
        </w:rPr>
        <w:t>with fasting by reducing hunger.</w:t>
      </w:r>
    </w:p>
    <w:p w14:paraId="42D3D5D7" w14:textId="512291A4" w:rsidR="00F23931" w:rsidRDefault="00F23931"/>
    <w:p w14:paraId="43361DDF" w14:textId="77777777" w:rsidR="003F5A31" w:rsidRDefault="003F5A31"/>
    <w:p w14:paraId="206CAD72" w14:textId="0FB8E501" w:rsidR="002443B4" w:rsidRDefault="00B427C5">
      <w:r>
        <w:t xml:space="preserve"> </w:t>
      </w:r>
    </w:p>
    <w:sectPr w:rsidR="0024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71"/>
    <w:rsid w:val="00006B4D"/>
    <w:rsid w:val="00080158"/>
    <w:rsid w:val="000A7194"/>
    <w:rsid w:val="000E6900"/>
    <w:rsid w:val="000F08E6"/>
    <w:rsid w:val="001572D0"/>
    <w:rsid w:val="002443B4"/>
    <w:rsid w:val="002A1E51"/>
    <w:rsid w:val="00303D71"/>
    <w:rsid w:val="0036765D"/>
    <w:rsid w:val="003F5A31"/>
    <w:rsid w:val="004145AE"/>
    <w:rsid w:val="00432A28"/>
    <w:rsid w:val="00446436"/>
    <w:rsid w:val="004C1495"/>
    <w:rsid w:val="005256AB"/>
    <w:rsid w:val="005A7AC2"/>
    <w:rsid w:val="005C5197"/>
    <w:rsid w:val="006901E4"/>
    <w:rsid w:val="00722200"/>
    <w:rsid w:val="00873A1B"/>
    <w:rsid w:val="00893D3A"/>
    <w:rsid w:val="00943E82"/>
    <w:rsid w:val="009A0890"/>
    <w:rsid w:val="009B6AEC"/>
    <w:rsid w:val="009C2864"/>
    <w:rsid w:val="00B24809"/>
    <w:rsid w:val="00B34C56"/>
    <w:rsid w:val="00B427C5"/>
    <w:rsid w:val="00B45329"/>
    <w:rsid w:val="00B75A32"/>
    <w:rsid w:val="00B87DF2"/>
    <w:rsid w:val="00C77127"/>
    <w:rsid w:val="00CD18C7"/>
    <w:rsid w:val="00D64E14"/>
    <w:rsid w:val="00D92B68"/>
    <w:rsid w:val="00E31C34"/>
    <w:rsid w:val="00F23931"/>
    <w:rsid w:val="00F4736B"/>
    <w:rsid w:val="00F5532D"/>
    <w:rsid w:val="00F7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79B74"/>
  <w15:chartTrackingRefBased/>
  <w15:docId w15:val="{21BED47F-27D9-8041-AECE-800D8AA9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D71"/>
    <w:rPr>
      <w:color w:val="0563C1" w:themeColor="hyperlink"/>
      <w:u w:val="single"/>
    </w:rPr>
  </w:style>
  <w:style w:type="character" w:styleId="UnresolvedMention">
    <w:name w:val="Unresolved Mention"/>
    <w:basedOn w:val="DefaultParagraphFont"/>
    <w:uiPriority w:val="99"/>
    <w:semiHidden/>
    <w:unhideWhenUsed/>
    <w:rsid w:val="00303D71"/>
    <w:rPr>
      <w:color w:val="605E5C"/>
      <w:shd w:val="clear" w:color="auto" w:fill="E1DFDD"/>
    </w:rPr>
  </w:style>
  <w:style w:type="character" w:customStyle="1" w:styleId="apple-converted-space">
    <w:name w:val="apple-converted-space"/>
    <w:basedOn w:val="DefaultParagraphFont"/>
    <w:rsid w:val="001572D0"/>
  </w:style>
  <w:style w:type="character" w:styleId="Emphasis">
    <w:name w:val="Emphasis"/>
    <w:basedOn w:val="DefaultParagraphFont"/>
    <w:uiPriority w:val="20"/>
    <w:qFormat/>
    <w:rsid w:val="001572D0"/>
    <w:rPr>
      <w:i/>
      <w:iCs/>
    </w:rPr>
  </w:style>
  <w:style w:type="paragraph" w:customStyle="1" w:styleId="BodyText">
    <w:name w:val="BodyText"/>
    <w:basedOn w:val="Normal"/>
    <w:rsid w:val="00F5532D"/>
    <w:pPr>
      <w:spacing w:before="120" w:after="60"/>
    </w:pPr>
    <w:rPr>
      <w:rFonts w:ascii="Arial" w:eastAsia="Times New Roman" w:hAnsi="Arial"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46992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699270/" TargetMode="External"/><Relationship Id="rId5" Type="http://schemas.openxmlformats.org/officeDocument/2006/relationships/hyperlink" Target="https://www.ncbi.nlm.nih.gov/pmc/articles/PMC4699270/figure/fig3-1756283X15593700/" TargetMode="External"/><Relationship Id="rId10" Type="http://schemas.openxmlformats.org/officeDocument/2006/relationships/theme" Target="theme/theme1.xml"/><Relationship Id="rId4" Type="http://schemas.openxmlformats.org/officeDocument/2006/relationships/hyperlink" Target="https://www.ncbi.nlm.nih.gov/pmc/articles/PMC4699270/figure/fig2-1756283X15593700/" TargetMode="Externa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041AB396625A43BB8774B9125266D9"/>
        <w:category>
          <w:name w:val="General"/>
          <w:gallery w:val="placeholder"/>
        </w:category>
        <w:types>
          <w:type w:val="bbPlcHdr"/>
        </w:types>
        <w:behaviors>
          <w:behavior w:val="content"/>
        </w:behaviors>
        <w:guid w:val="{818E44C5-2573-D142-80A6-23811940B0A7}"/>
      </w:docPartPr>
      <w:docPartBody>
        <w:p w:rsidR="00000000" w:rsidRDefault="00287931" w:rsidP="00287931">
          <w:pPr>
            <w:pStyle w:val="F4041AB396625A43BB8774B9125266D9"/>
          </w:pPr>
          <w:r w:rsidRPr="00F0596E">
            <w:rPr>
              <w:rStyle w:val="PlaceholderText"/>
            </w:rPr>
            <w:t>Click or tap here to enter text.</w:t>
          </w:r>
        </w:p>
      </w:docPartBody>
    </w:docPart>
    <w:docPart>
      <w:docPartPr>
        <w:name w:val="39E4C70D24759F4E9369640FAD8A5C24"/>
        <w:category>
          <w:name w:val="General"/>
          <w:gallery w:val="placeholder"/>
        </w:category>
        <w:types>
          <w:type w:val="bbPlcHdr"/>
        </w:types>
        <w:behaviors>
          <w:behavior w:val="content"/>
        </w:behaviors>
        <w:guid w:val="{2B633B28-B3DC-F340-8560-4F7F63909629}"/>
      </w:docPartPr>
      <w:docPartBody>
        <w:p w:rsidR="00000000" w:rsidRDefault="00287931" w:rsidP="00287931">
          <w:pPr>
            <w:pStyle w:val="39E4C70D24759F4E9369640FAD8A5C24"/>
          </w:pPr>
          <w:r w:rsidRPr="00F059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31"/>
    <w:rsid w:val="00287931"/>
    <w:rsid w:val="00C0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87931"/>
    <w:rPr>
      <w:color w:val="808080"/>
    </w:rPr>
  </w:style>
  <w:style w:type="paragraph" w:customStyle="1" w:styleId="F4041AB396625A43BB8774B9125266D9">
    <w:name w:val="F4041AB396625A43BB8774B9125266D9"/>
    <w:rsid w:val="00287931"/>
  </w:style>
  <w:style w:type="paragraph" w:customStyle="1" w:styleId="39E4C70D24759F4E9369640FAD8A5C24">
    <w:name w:val="39E4C70D24759F4E9369640FAD8A5C24"/>
    <w:rsid w:val="00287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37</cp:revision>
  <dcterms:created xsi:type="dcterms:W3CDTF">2023-11-16T21:13:00Z</dcterms:created>
  <dcterms:modified xsi:type="dcterms:W3CDTF">2023-11-16T22:28:00Z</dcterms:modified>
</cp:coreProperties>
</file>