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INAYA Zürich – Projektbeschreibung Website</w:t>
      </w:r>
    </w:p>
    <w:p>
      <w:pPr>
        <w:spacing w:after="160"/>
      </w:pPr>
      <w:r>
        <w:rPr>
          <w:i/>
          <w:iCs/>
          <w:color w:val="666666"/>
          <w:sz w:val="20"/>
          <w:szCs w:val="20"/>
        </w:rPr>
        <w:t xml:space="preserve">Stand: 1. Juli 2026. Grundlage: Übergabedokument „Übergabe Websites INAYA ZH“ sowie eine Durchsicht der Live-Website inaya-soli.ch.</w:t>
      </w:r>
    </w:p>
    <w:p>
      <w:pPr>
        <w:pStyle w:val="Heading1"/>
      </w:pPr>
      <w:r>
        <w:t xml:space="preserve">1. Über INAYA</w:t>
      </w:r>
    </w:p>
    <w:p>
      <w:pPr>
        <w:spacing w:after="160"/>
      </w:pPr>
      <w:r>
        <w:t xml:space="preserve">INAYA ist eine staatlich unabhängige, lokal organisierte Solistruktur für geflüchtete Frauen und genderqueere Menschen (Ableger in Basel, Zürich, Bern). Ziel ist die direkte Umverteilung von Geld und Ressourcen an Menschen, für die bestehende Unterstützungsstrukturen im Asyl- und Migrationswesen nicht vorhanden oder schwer zugänglich sind – etwa für sicheren Wohnraum ausserhalb von Camps, Mobilität, Rechtsberatung oder geschlechtsaffirmierende Prozesse.</w:t>
      </w:r>
    </w:p>
    <w:p>
      <w:pPr>
        <w:spacing w:after="160"/>
      </w:pPr>
      <w:r>
        <w:t xml:space="preserve">Finanziert wird die Arbeit über Einzelspenden, Daueraufträge und Merch-Verkäufe (z. B. Soli-Kalender). Der Verein Zürich firmiert als „Verein Inaya Zürich“, Konto 16-23816-2, IBAN CH63 0900 0000 1602 3816 2.</w:t>
      </w:r>
    </w:p>
    <w:p>
      <w:pPr>
        <w:pStyle w:val="Heading1"/>
      </w:pPr>
      <w:r>
        <w:t xml:space="preserve">2. Aufgabe und Rolle</w:t>
      </w:r>
    </w:p>
    <w:p>
      <w:pPr>
        <w:spacing w:after="160"/>
      </w:pPr>
      <w:r>
        <w:t xml:space="preserve">Leon betreut die Website inaya-soli.ch/zu/index.html (Zürcher Teil der INAYA-Website) sowie die damit verknüpften Kampagnen- und Zahlungskanäle. Dieses Cowork-Projekt dient dazu, diese Arbeit laufend zu dokumentieren und nachzuverfolgen.</w:t>
      </w:r>
    </w:p>
    <w:p>
      <w:pPr>
        <w:pStyle w:val="Heading1"/>
      </w:pPr>
      <w:r>
        <w:t xml:space="preserve">3. Website- und Systemlandschaft</w:t>
      </w:r>
    </w:p>
    <w:p>
      <w:pPr>
        <w:spacing w:after="160"/>
      </w:pPr>
      <w:r>
        <w:t xml:space="preserve">Die Struktur besteht aus mehreren getrennten Systemen ohne gemeinsames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DE7F0" w:val="clear"/>
            <w:tcMar>
              <w:top w:type="dxa" w:w="80"/>
              <w:left w:type="dxa" w:w="120"/>
              <w:bottom w:type="dxa" w:w="80"/>
              <w:right w:type="dxa" w:w="120"/>
            </w:tcMar>
          </w:tcPr>
          <w:p>
            <w:r>
              <w:rPr>
                <w:b/>
                <w:bCs/>
              </w:rPr>
              <w:t xml:space="preserve">System</w:t>
            </w:r>
          </w:p>
        </w:tc>
        <w:tc>
          <w:tcPr>
            <w:tcW w:type="dxa" w:w="5960"/>
            <w:tcBorders>
              <w:top w:val="single" w:color="CCCCCC" w:sz="1"/>
              <w:left w:val="single" w:color="CCCCCC" w:sz="1"/>
              <w:bottom w:val="single" w:color="CCCCCC" w:sz="1"/>
              <w:right w:val="single" w:color="CCCCCC" w:sz="1"/>
            </w:tcBorders>
            <w:shd w:fill="EDE7F0" w:val="clear"/>
            <w:tcMar>
              <w:top w:type="dxa" w:w="80"/>
              <w:left w:type="dxa" w:w="120"/>
              <w:bottom w:type="dxa" w:w="80"/>
              <w:right w:type="dxa" w:w="120"/>
            </w:tcMar>
          </w:tcPr>
          <w:p>
            <w:r>
              <w:rPr>
                <w:b/>
                <w:bCs/>
              </w:rPr>
              <w:t xml:space="preserve">Zweck / Status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inaya-soli.ch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Haupt-Website (Homepage). Kein CMS – Bearbeitung direkt im HTML über den cyon.ch-Dateimanager.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newsite.inaya-soli.ch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WordPress-Nachbau der Hauptseite. Projekt pausiert, nachdem Dateien beschädigt wurden.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merch.inaya-soli.ch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WordPress/WooCommerce-Shop für Merch (u. a. Soli-Kalender).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zahls.ch</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Zahlungsabwicklung für Spendenkampagnen (z. B. 100in10) und für Woocommerce-Bestellungen.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Raisenow</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Verwaltung von TWINT-Auszahlungen; ermöglicht Daueraufträge und QR-Codes für TWINT.</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Immerda Mail</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Vereins-Mailkonto (inaya-zuerich@immerda.ch).</w:t>
            </w:r>
          </w:p>
        </w:tc>
      </w:tr>
    </w:tbl>
    <w:p>
      <w:pPr>
        <w:pStyle w:val="Heading1"/>
      </w:pPr>
      <w:r>
        <w:t xml:space="preserve">4. Bearbeitung von inaya-soli.ch</w:t>
      </w:r>
    </w:p>
    <w:p>
      <w:pPr>
        <w:spacing w:after="160"/>
      </w:pPr>
      <w:r>
        <w:t xml:space="preserve">Ablauf für Änderungen an der Startseite (und weiteren Unterseiten):</w:t>
      </w:r>
    </w:p>
    <w:p>
      <w:pPr>
        <w:pStyle w:val="ListParagraph"/>
        <w:numPr>
          <w:ilvl w:val="0"/>
          <w:numId w:val="2"/>
        </w:numPr>
        <w:spacing w:after="60"/>
      </w:pPr>
      <w:r>
        <w:t xml:space="preserve">Login auf my.cyon.ch.</w:t>
      </w:r>
    </w:p>
    <w:p>
      <w:pPr>
        <w:pStyle w:val="ListParagraph"/>
        <w:numPr>
          <w:ilvl w:val="0"/>
          <w:numId w:val="2"/>
        </w:numPr>
        <w:spacing w:after="60"/>
      </w:pPr>
      <w:r>
        <w:t xml:space="preserve">Navigation: Produkte verwalten → Datenmanager → public_html → inaya-soli.ch → zu.</w:t>
      </w:r>
    </w:p>
    <w:p>
      <w:pPr>
        <w:pStyle w:val="ListParagraph"/>
        <w:numPr>
          <w:ilvl w:val="0"/>
          <w:numId w:val="2"/>
        </w:numPr>
        <w:spacing w:after="60"/>
      </w:pPr>
      <w:r>
        <w:t xml:space="preserve">Vor grösseren Änderungen ein Backup der aktuellen Datei herunterladen (keine Wiederherstellung sonst möglich).</w:t>
      </w:r>
    </w:p>
    <w:p>
      <w:pPr>
        <w:pStyle w:val="ListParagraph"/>
        <w:numPr>
          <w:ilvl w:val="0"/>
          <w:numId w:val="2"/>
        </w:numPr>
        <w:spacing w:after="60"/>
      </w:pPr>
      <w:r>
        <w:t xml:space="preserve">Bilder liegen unter /public_html/inaya-soli.ch/zu/assets, referenziert im HTML als /zu/assets/Dateiname.jpeg.</w:t>
      </w:r>
    </w:p>
    <w:p>
      <w:pPr>
        <w:spacing w:after="160"/>
      </w:pPr>
      <w:r>
        <w:t xml:space="preserve">Kampagnen werden jeweils extern vorbereitet (z. B. auf zahls.ch oder merch.inaya-soli.ch) und anschliessend auf der Startseite inaya-soli.ch/zu/de/index.html unter „Aktuelle Informationen“ beworben.</w:t>
      </w:r>
    </w:p>
    <w:p>
      <w:pPr>
        <w:spacing w:after="160"/>
      </w:pPr>
      <w:r>
        <w:t xml:space="preserve">Für neue Kampagnen-Blöcke existiert eine lokale Vorlage (indexVORLAGE Inhalte Kalender und 100in10.html) mit fertigem Markup für den 100in10-Spendenblock und den Kalender-Verkaufsblock samt Buchhandlungs-Liste.</w:t>
      </w:r>
    </w:p>
    <w:p>
      <w:pPr>
        <w:pStyle w:val="Heading1"/>
      </w:pPr>
      <w:r>
        <w:t xml:space="preserve">5. Website-Struktur (aktuell)</w:t>
      </w:r>
    </w:p>
    <w:p>
      <w:pPr>
        <w:spacing w:after="160"/>
      </w:pPr>
      <w:r>
        <w:t xml:space="preserve">Unterseiten unter /zu/de/, verlinkt über das Slide-in-Menü:</w:t>
      </w:r>
    </w:p>
    <w:p>
      <w:pPr>
        <w:pStyle w:val="ListParagraph"/>
        <w:numPr>
          <w:ilvl w:val="0"/>
          <w:numId w:val="2"/>
        </w:numPr>
        <w:spacing w:after="60"/>
      </w:pPr>
      <w:r>
        <w:t xml:space="preserve">Ich möchte unterstützen (zhilfegeben.html) – Spendenkonto, TWINT-/Bank-QR-Codes, Raisenow-Link.</w:t>
      </w:r>
    </w:p>
    <w:p>
      <w:pPr>
        <w:pStyle w:val="ListParagraph"/>
        <w:numPr>
          <w:ilvl w:val="0"/>
          <w:numId w:val="2"/>
        </w:numPr>
        <w:spacing w:after="60"/>
      </w:pPr>
      <w:r>
        <w:t xml:space="preserve">Ich brauche Unterstützung (zhilfebekommen.html).</w:t>
      </w:r>
    </w:p>
    <w:p>
      <w:pPr>
        <w:pStyle w:val="ListParagraph"/>
        <w:numPr>
          <w:ilvl w:val="0"/>
          <w:numId w:val="2"/>
        </w:numPr>
        <w:spacing w:after="60"/>
      </w:pPr>
      <w:r>
        <w:t xml:space="preserve">Warum INAYA (zuberuns.html) – Selbstverständnis, Zielgruppen-Definition, Haltung zu Trans-/Cis-Kategorien.</w:t>
      </w:r>
    </w:p>
    <w:p>
      <w:pPr>
        <w:pStyle w:val="ListParagraph"/>
        <w:numPr>
          <w:ilvl w:val="0"/>
          <w:numId w:val="2"/>
        </w:numPr>
        <w:spacing w:after="60"/>
      </w:pPr>
      <w:r>
        <w:t xml:space="preserve">Freund:innen (zpartner.html).</w:t>
      </w:r>
    </w:p>
    <w:p>
      <w:pPr>
        <w:pStyle w:val="ListParagraph"/>
        <w:numPr>
          <w:ilvl w:val="0"/>
          <w:numId w:val="2"/>
        </w:numPr>
        <w:spacing w:after="60"/>
      </w:pPr>
      <w:r>
        <w:t xml:space="preserve">Soli-Shop – externer Link zu merch.inaya-soli.ch.</w:t>
      </w:r>
    </w:p>
    <w:p>
      <w:pPr>
        <w:pStyle w:val="ListParagraph"/>
        <w:numPr>
          <w:ilvl w:val="0"/>
          <w:numId w:val="2"/>
        </w:numPr>
        <w:spacing w:after="60"/>
      </w:pPr>
      <w:r>
        <w:t xml:space="preserve">AGBs und Datenschutz.</w:t>
      </w:r>
    </w:p>
    <w:p>
      <w:pPr>
        <w:spacing w:after="160"/>
      </w:pPr>
      <w:r>
        <w:t xml:space="preserve">Der Startseiten-Block „Aktuelle Informationen“ zeigt zum Zeitpunkt dieser Übersicht „Aktuell nichts Neues“ – die zuletzt beworbenen Kampagnen (100in10-Daueraufträge, 15.–24. Januar 2026; Soli-Kalender 2026) sind damit von der Startseite entfernt bzw. abgeschlossen.</w:t>
      </w:r>
    </w:p>
    <w:p>
      <w:pPr>
        <w:pStyle w:val="Heading1"/>
      </w:pPr>
      <w:r>
        <w:t xml:space="preserve">6. Kampagnen – Beispiele und Ansprechpersonen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DE7F0" w:val="clear"/>
            <w:tcMar>
              <w:top w:type="dxa" w:w="80"/>
              <w:left w:type="dxa" w:w="120"/>
              <w:bottom w:type="dxa" w:w="80"/>
              <w:right w:type="dxa" w:w="120"/>
            </w:tcMar>
          </w:tcPr>
          <w:p>
            <w:r>
              <w:rPr>
                <w:b/>
                <w:bCs/>
              </w:rPr>
              <w:t xml:space="preserve">Kampagne</w:t>
            </w:r>
          </w:p>
        </w:tc>
        <w:tc>
          <w:tcPr>
            <w:tcW w:type="dxa" w:w="5960"/>
            <w:tcBorders>
              <w:top w:val="single" w:color="CCCCCC" w:sz="1"/>
              <w:left w:val="single" w:color="CCCCCC" w:sz="1"/>
              <w:bottom w:val="single" w:color="CCCCCC" w:sz="1"/>
              <w:right w:val="single" w:color="CCCCCC" w:sz="1"/>
            </w:tcBorders>
            <w:shd w:fill="EDE7F0" w:val="clear"/>
            <w:tcMar>
              <w:top w:type="dxa" w:w="80"/>
              <w:left w:type="dxa" w:w="120"/>
              <w:bottom w:type="dxa" w:w="80"/>
              <w:right w:type="dxa" w:w="120"/>
            </w:tcMar>
          </w:tcPr>
          <w:p>
            <w:r>
              <w:rPr>
                <w:b/>
                <w:bCs/>
              </w:rPr>
              <w:t xml:space="preserve">Details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100in10 (Jan.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 neue Daueraufträge in 10 Tagen, abgewickelt über zahls.ch. Kontaktperson bei INAYA: Laura.</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Soli-Kalender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Verkauf über merch.inaya-soli.ch (WooCommerce + zahls.ch-Einbindung) sowie stationär in ca. 13 Zürcher Buchhandlungen/Läden. Kontaktperson bei INAYA: Arsène.</w:t>
            </w:r>
          </w:p>
        </w:tc>
      </w:tr>
    </w:tbl>
    <w:p>
      <w:pPr>
        <w:pStyle w:val="Heading1"/>
      </w:pPr>
      <w:r>
        <w:t xml:space="preserve">7. Bestellungen und Reporting</w:t>
      </w:r>
    </w:p>
    <w:p>
      <w:pPr>
        <w:spacing w:after="160"/>
      </w:pPr>
      <w:r>
        <w:t xml:space="preserve">Der WordPress-Export für Kalenderbestellungen ist unzureichend. Empfohlener Weg für einen Überblick:</w:t>
      </w:r>
    </w:p>
    <w:p>
      <w:pPr>
        <w:pStyle w:val="ListParagraph"/>
        <w:numPr>
          <w:ilvl w:val="0"/>
          <w:numId w:val="2"/>
        </w:numPr>
        <w:spacing w:after="60"/>
      </w:pPr>
      <w:r>
        <w:t xml:space="preserve">Login auf login.zahls.ch.</w:t>
      </w:r>
    </w:p>
    <w:p>
      <w:pPr>
        <w:pStyle w:val="ListParagraph"/>
        <w:numPr>
          <w:ilvl w:val="0"/>
          <w:numId w:val="2"/>
        </w:numPr>
        <w:spacing w:after="60"/>
      </w:pPr>
      <w:r>
        <w:t xml:space="preserve">Unter „Zahlungen“ → Transaktionen → alles auswählen → als .xlsx exportieren (ggf. gespeicherte Maske „Test Merch Kalender 2025“ nutzen).</w:t>
      </w:r>
    </w:p>
    <w:p>
      <w:pPr>
        <w:pStyle w:val="ListParagraph"/>
        <w:numPr>
          <w:ilvl w:val="0"/>
          <w:numId w:val="2"/>
        </w:numPr>
        <w:spacing w:after="60"/>
      </w:pPr>
      <w:r>
        <w:t xml:space="preserve">Einschränkung: Bestellungen, die in WooCommerce als „pending payment“ markiert sind, erscheinen im zahls.ch-Export nicht.</w:t>
      </w:r>
    </w:p>
    <w:p>
      <w:pPr>
        <w:pStyle w:val="ListParagraph"/>
        <w:numPr>
          <w:ilvl w:val="0"/>
          <w:numId w:val="2"/>
        </w:numPr>
        <w:spacing w:after="60"/>
      </w:pPr>
      <w:r>
        <w:t xml:space="preserve">Die Bestellnummer auf der Website (mit „#“) entspricht der Referenz-ID auf zahls.ch.</w:t>
      </w:r>
    </w:p>
    <w:p>
      <w:pPr>
        <w:pStyle w:val="Heading1"/>
      </w:pPr>
      <w:r>
        <w:t xml:space="preserve">8. Offene Punkte / Beobachtungen</w:t>
      </w:r>
    </w:p>
    <w:p>
      <w:pPr>
        <w:pStyle w:val="ListParagraph"/>
        <w:numPr>
          <w:ilvl w:val="0"/>
          <w:numId w:val="2"/>
        </w:numPr>
        <w:spacing w:after="60"/>
      </w:pPr>
      <w:r>
        <w:t xml:space="preserve">newsite.inaya-soli.ch (WordPress-Migration der Hauptseite) ist seit einem Dateischaden pausiert – Entscheid nötig, ob Migration weiterverfolgt wird.</w:t>
      </w:r>
    </w:p>
    <w:p>
      <w:pPr>
        <w:pStyle w:val="ListParagraph"/>
        <w:numPr>
          <w:ilvl w:val="0"/>
          <w:numId w:val="2"/>
        </w:numPr>
        <w:spacing w:after="60"/>
      </w:pPr>
      <w:r>
        <w:t xml:space="preserve">Startseite zeigt aktuell keine laufende Kampagne („Aktuell nichts Neues“) – Prüfen, ob ein neuer Inhalt (z. B. via Vorlage-Datei) eingepflegt werden soll.</w:t>
      </w:r>
    </w:p>
    <w:p>
      <w:pPr>
        <w:pStyle w:val="ListParagraph"/>
        <w:numPr>
          <w:ilvl w:val="0"/>
          <w:numId w:val="2"/>
        </w:numPr>
        <w:spacing w:after="60"/>
      </w:pPr>
      <w:r>
        <w:t xml:space="preserve">Kein zentrales CMS für inaya-soli.ch – jede Änderung erfolgt manuell im HTML über den cyon.ch-Dateimanager; Backups vor Änderungen empfehlenswert.</w:t>
      </w:r>
    </w:p>
    <w:p>
      <w:pPr>
        <w:pStyle w:val="ListParagraph"/>
        <w:numPr>
          <w:ilvl w:val="0"/>
          <w:numId w:val="2"/>
        </w:numPr>
        <w:spacing w:after="60"/>
      </w:pPr>
      <w:r>
        <w:t xml:space="preserve">Zugangsdaten (cyon.ch, WooCommerce, Proton-Mail, zahls.ch, Raisenow, Immerda) sind im Dokument „Übergabe Websites INAYA ZH.docx“ hinterlegt.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Seite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999999"/>
        <w:sz w:val="18"/>
        <w:szCs w:val="18"/>
      </w:rPr>
      <w:t xml:space="preserve">INAYA Zürich – Website-Projekt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3D2B4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5C42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2026-07-01T17:45:24.067Z</dcterms:created>
  <dcterms:modified xsi:type="dcterms:W3CDTF">2026-07-01T17:45:24.067Z</dcterms:modified>
</cp:coreProperties>
</file>

<file path=docProps/custom.xml><?xml version="1.0" encoding="utf-8"?>
<Properties xmlns="http://schemas.openxmlformats.org/officeDocument/2006/custom-properties" xmlns:vt="http://schemas.openxmlformats.org/officeDocument/2006/docPropsVTypes"/>
</file>