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1.20</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r>
        <w:tc>
          <w:tcPr>
            <w:tcW w:type="dxa" w:w="1200"/>
          </w:tcPr>
          <w:p>
            <w:r>
              <w:rPr>
                <w:b w:val="false"/>
                <w:bCs w:val="false"/>
              </w:rPr>
              <w:t xml:space="preserve">1.17</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monthly buys the user can manage, and contribution consistency. The user can set up a monthly buy of a fund or portfolio, change its amount (from the next month), pause it and resume it; a month the cash does not cover is skipped and shown as skipped. How regularly the user invests (the share of recent months in which they bought something) is compared with similar investors as a fifth card in the peer cohort view (UC-05). New scope, not a reopened TBD. See §3.2, §4, §6 UC-03/UC-05, §7.1, and DECISIONS.md #19.</w:t>
            </w:r>
          </w:p>
        </w:tc>
      </w:tr>
      <w:tr>
        <w:tc>
          <w:tcPr>
            <w:tcW w:type="dxa" w:w="1200"/>
          </w:tcPr>
          <w:p>
            <w:r>
              <w:rPr>
                <w:b w:val="false"/>
                <w:bCs w:val="false"/>
              </w:rPr>
              <w:t xml:space="preserve">1.18</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peer cohort comparison is shown as one table, one row per measure with the user's figure, the peers' median and the user's position, and each row can be opened for a plain-language explanation of what the measure is, how it is worked out, what the numbers mean and who the user was compared with. This replaces a card per measure, whose terms (such as investment rate and contribution consistency) users could not be expected to know. New scope, not a reopened TBD. See §3.2, §6 UC-05, §7.1, and DECISIONS.md #20.</w:t>
            </w:r>
          </w:p>
        </w:tc>
      </w:tr>
      <w:tr>
        <w:tc>
          <w:tcPr>
            <w:tcW w:type="dxa" w:w="1200"/>
          </w:tcPr>
          <w:p>
            <w:r>
              <w:rPr>
                <w:b w:val="false"/>
                <w:bCs w:val="false"/>
              </w:rPr>
              <w:t xml:space="preserve">1.19</w:t>
            </w:r>
          </w:p>
        </w:tc>
        <w:tc>
          <w:tcPr>
            <w:tcW w:type="dxa" w:w="1600"/>
          </w:tcPr>
          <w:p>
            <w:r>
              <w:rPr>
                <w:b w:val="false"/>
                <w:bCs w:val="false"/>
              </w:rPr>
              <w:t xml:space="preserve">06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what the peers hold, and where the user sits in the range. The cohort view gains a card showing the average asset-class mix of the user's peers against the user's own, the funds held by the most peers (only funds held by at least 3, with the user's own marked) and the average number of funds held; and each opened row of the comparison table gains a range bar showing the middle half of peers, the median and the user's figure. This brings the user's investment choices, and not only performance and savings habits, into the comparison. New scope, not a reopened TBD. See §3.2, §6 UC-05, §7.1, and DECISIONS.md #21.</w:t>
            </w:r>
          </w:p>
        </w:tc>
      </w:tr>
      <w:tr>
        <w:tc>
          <w:tcPr>
            <w:tcW w:type="dxa" w:w="1200"/>
          </w:tcPr>
          <w:p>
            <w:r>
              <w:rPr>
                <w:b w:val="false"/>
                <w:bCs w:val="false"/>
              </w:rPr>
              <w:t xml:space="preserve">1.20</w:t>
            </w:r>
          </w:p>
        </w:tc>
        <w:tc>
          <w:tcPr>
            <w:tcW w:type="dxa" w:w="1600"/>
          </w:tcPr>
          <w:p>
            <w:r>
              <w:rPr>
                <w:b w:val="false"/>
                <w:bCs w:val="false"/>
              </w:rPr>
              <w:t xml:space="preserve">07 Oct 2026</w:t>
            </w:r>
          </w:p>
        </w:tc>
        <w:tc>
          <w:tcPr>
            <w:tcW w:type="dxa" w:w="2200"/>
          </w:tcPr>
          <w:p>
            <w:r>
              <w:rPr>
                <w:b w:val="false"/>
                <w:bCs w:val="false"/>
              </w:rPr>
              <w:t xml:space="preserve">Leong Hao Jie</w:t>
            </w:r>
          </w:p>
        </w:tc>
        <w:tc>
          <w:tcPr>
            <w:tcW w:type="dxa" w:w="5500"/>
          </w:tcPr>
          <w:p>
            <w:r>
              <w:rPr>
                <w:b w:val="false"/>
                <w:bCs w:val="false"/>
              </w:rPr>
              <w:t xml:space="preserve">Phase 4 (Implementation) amendment: the Friends comparison now ranks on the same five measures as the cohort comparison (monthly investment rate, contribution consistency, diversification score, portfolio return, return per unit of risk), worked out by the same rules and shown with the same names, units and explanations. The portfolio value, the savings rate and the emergency buffer are removed from the friends comparison altogether: they are no longer calculated for it, offered as sharing switches or stored, because a user's account value should not be shown against their name. Each of the five measures has its own sharing switch, off by default. Supersedes the five-figure friends metrics of v1.7. Not a reopened TBD. See §3.2, §4, §6 UC-08, §7.1, and DECISIONS.md #22.</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shd w:fill="FEF3C7" w:val="clear"/>
        <w:spacing w:after="120"/>
      </w:pPr>
      <w:r>
        <w:rPr>
          <w:b/>
          <w:bCs/>
          <w:color w:val="78350F"/>
        </w:rPr>
        <w:t xml:space="preserve">[v1.17] </w:t>
      </w:r>
      <w:r>
        <w:t xml:space="preserve">Version 1.17 (Phase 4 addition, 6 Oct 2026) completes the buying model of v1.16: monthly buys can now be set up and managed from the app, and how regularly the user invests becomes a measure compared with peers. New scope, not a reopened TBD. See §3.2, §4, §6 UC-03/UC-05, §7.1, and DECISIONS.md #19 (project repository).</w:t>
      </w:r>
    </w:p>
    <w:p>
      <w:pPr>
        <w:shd w:fill="DCFCE7" w:val="clear"/>
        <w:spacing w:after="120"/>
      </w:pPr>
      <w:r>
        <w:rPr>
          <w:b/>
          <w:bCs/>
          <w:color w:val="365314"/>
        </w:rPr>
        <w:t xml:space="preserve">[v1.18] </w:t>
      </w:r>
      <w:r>
        <w:t xml:space="preserve">Version 1.18 (Phase 4 addition, 6 Oct 2026) presents the peer cohort comparison as a table with an explanation behind each measure, so that a user who does not know the terms can still read it. New scope, not a reopened TBD. See §3.2, §6 UC-05, §7.1, and DECISIONS.md #20 (project repository).</w:t>
      </w:r>
    </w:p>
    <w:p>
      <w:pPr>
        <w:shd w:fill="FFEDD5" w:val="clear"/>
        <w:spacing w:after="120"/>
      </w:pPr>
      <w:r>
        <w:rPr>
          <w:b/>
          <w:bCs/>
          <w:color w:val="7C2D12"/>
        </w:rPr>
        <w:t xml:space="preserve">[v1.19] </w:t>
      </w:r>
      <w:r>
        <w:t xml:space="preserve">Version 1.19 (Phase 4 addition, 6 Oct 2026) shows what people like the user invest in and where the user sits within the range of their peers. New scope, not a reopened TBD. See §3.2, §6 UC-05, §7.1, and DECISIONS.md #21 (project repository).</w:t>
      </w:r>
    </w:p>
    <w:p>
      <w:pPr>
        <w:shd w:fill="CCFBF1" w:val="clear"/>
        <w:spacing w:after="120"/>
      </w:pPr>
      <w:r>
        <w:rPr>
          <w:b/>
          <w:bCs/>
          <w:color w:val="0F766E"/>
        </w:rPr>
        <w:t xml:space="preserve">[v1.20] </w:t>
      </w:r>
      <w:r>
        <w:t xml:space="preserve">Version 1.20 (Phase 4 amendment, 7 Oct 2026) makes the Friends comparison use the same five measures as the cohort comparison, and removes the portfolio value, savings rate and emergency buffer from it (they are not shown, not offered as a sharing choice and not stored). Not a reopened TBD. See §3.2, §4, §6 UC-08, §7.1, and DECISIONS.md #22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shd w:fill="FEF3C7" w:val="clear"/>
        <w:spacing w:after="120"/>
      </w:pPr>
      <w:r>
        <w:rPr>
          <w:b/>
          <w:bCs/>
          <w:color w:val="78350F"/>
        </w:rPr>
        <w:t xml:space="preserve">[v1.17] </w:t>
      </w:r>
      <w:r>
        <w:t xml:space="preserve">New functional requirements for managing monthly buys and for contribution consistency: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FR44</w:t>
            </w:r>
          </w:p>
        </w:tc>
        <w:tc>
          <w:tcPr>
            <w:tcW w:type="dxa" w:w="800"/>
          </w:tcPr>
          <w:p>
            <w:r>
              <w:rPr>
                <w:b w:val="false"/>
                <w:bCs w:val="false"/>
              </w:rPr>
              <w:t xml:space="preserve">User</w:t>
            </w:r>
          </w:p>
        </w:tc>
        <w:tc>
          <w:tcPr>
            <w:tcW w:type="dxa" w:w="2200"/>
          </w:tcPr>
          <w:p>
            <w:r>
              <w:rPr>
                <w:b w:val="false"/>
                <w:bCs w:val="false"/>
              </w:rPr>
              <w:t xml:space="preserve">Chooses Every month on a fund's or a portfolio's Buy screen, with an amount</w:t>
            </w:r>
          </w:p>
        </w:tc>
        <w:tc>
          <w:tcPr>
            <w:tcW w:type="dxa" w:w="2500"/>
          </w:tcPr>
          <w:p>
            <w:r>
              <w:rPr>
                <w:b w:val="false"/>
                <w:bCs w:val="false"/>
              </w:rPr>
              <w:t xml:space="preserve">Accept an amount of 1 to 100,000 dollars for one fund or one portfolio. Refuse a second running monthly buy for the same fund or portfolio, and more than 10 running at once. Start it in the current trade month and run it at once: buy as FR39 does if the month's cash covers it, otherwise record the month as skipped. The amount may be more than today's cash</w:t>
            </w:r>
          </w:p>
        </w:tc>
        <w:tc>
          <w:tcPr>
            <w:tcW w:type="dxa" w:w="1650"/>
          </w:tcPr>
          <w:p>
            <w:r>
              <w:rPr>
                <w:b w:val="false"/>
                <w:bCs w:val="false"/>
              </w:rPr>
              <w:t xml:space="preserve">Monthly buy set up; first month bought or skipped</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FR45</w:t>
            </w:r>
          </w:p>
        </w:tc>
        <w:tc>
          <w:tcPr>
            <w:tcW w:type="dxa" w:w="800"/>
          </w:tcPr>
          <w:p>
            <w:r>
              <w:rPr>
                <w:b w:val="false"/>
                <w:bCs w:val="false"/>
              </w:rPr>
              <w:t xml:space="preserve">User</w:t>
            </w:r>
          </w:p>
        </w:tc>
        <w:tc>
          <w:tcPr>
            <w:tcW w:type="dxa" w:w="2200"/>
          </w:tcPr>
          <w:p>
            <w:r>
              <w:rPr>
                <w:b w:val="false"/>
                <w:bCs w:val="false"/>
              </w:rPr>
              <w:t xml:space="preserve">Changes the amount of a running monthly buy</w:t>
            </w:r>
          </w:p>
        </w:tc>
        <w:tc>
          <w:tcPr>
            <w:tcW w:type="dxa" w:w="2500"/>
          </w:tcPr>
          <w:p>
            <w:r>
              <w:rPr>
                <w:b w:val="false"/>
                <w:bCs w:val="false"/>
              </w:rPr>
              <w:t xml:space="preserve">End the monthly buy for this month (it has already run) and start a new one with the new amount from the next month. Buy nothing extra this month. Refuse changing one that is paused or has not yet started</w:t>
            </w:r>
          </w:p>
        </w:tc>
        <w:tc>
          <w:tcPr>
            <w:tcW w:type="dxa" w:w="1650"/>
          </w:tcPr>
          <w:p>
            <w:r>
              <w:rPr>
                <w:b w:val="false"/>
                <w:bCs w:val="false"/>
              </w:rPr>
              <w:t xml:space="preserve">Monthly buy with the new amount, starting next month</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FR46</w:t>
            </w:r>
          </w:p>
        </w:tc>
        <w:tc>
          <w:tcPr>
            <w:tcW w:type="dxa" w:w="800"/>
          </w:tcPr>
          <w:p>
            <w:r>
              <w:rPr>
                <w:b w:val="false"/>
                <w:bCs w:val="false"/>
              </w:rPr>
              <w:t xml:space="preserve">User</w:t>
            </w:r>
          </w:p>
        </w:tc>
        <w:tc>
          <w:tcPr>
            <w:tcW w:type="dxa" w:w="2200"/>
          </w:tcPr>
          <w:p>
            <w:r>
              <w:rPr>
                <w:b w:val="false"/>
                <w:bCs w:val="false"/>
              </w:rPr>
              <w:t xml:space="preserve">Pauses or resumes a monthly buy</w:t>
            </w:r>
          </w:p>
        </w:tc>
        <w:tc>
          <w:tcPr>
            <w:tcW w:type="dxa" w:w="2500"/>
          </w:tcPr>
          <w:p>
            <w:r>
              <w:rPr>
                <w:b w:val="false"/>
                <w:bCs w:val="false"/>
              </w:rPr>
              <w:t xml:space="preserve">Pausing stops it from next month. Resuming reopens it if it was paused this same month (so it cannot buy twice in one month); otherwise start a new one from this month and run it at once. A monthly buy that is already in the requested state, or that a newer one has replaced, is refused. Past runs are kept</w:t>
            </w:r>
          </w:p>
        </w:tc>
        <w:tc>
          <w:tcPr>
            <w:tcW w:type="dxa" w:w="1650"/>
          </w:tcPr>
          <w:p>
            <w:r>
              <w:rPr>
                <w:b w:val="false"/>
                <w:bCs w:val="false"/>
              </w:rPr>
              <w:t xml:space="preserve">Monthly buy paused or running</w:t>
            </w:r>
          </w:p>
        </w:tc>
        <w:tc>
          <w:tcPr>
            <w:tcW w:type="dxa" w:w="700"/>
          </w:tcPr>
          <w:p>
            <w:r>
              <w:rPr>
                <w:b w:val="false"/>
                <w:bCs w:val="false"/>
              </w:rPr>
              <w:t xml:space="preserve">Med</w:t>
            </w:r>
          </w:p>
        </w:tc>
        <w:tc>
          <w:tcPr>
            <w:tcW w:type="dxa" w:w="950"/>
          </w:tcPr>
          <w:p>
            <w:r>
              <w:rPr>
                <w:b w:val="false"/>
                <w:bCs w:val="false"/>
              </w:rPr>
              <w:t xml:space="preserve">UC-03/S-13</w:t>
            </w:r>
          </w:p>
        </w:tc>
      </w:tr>
      <w:tr>
        <w:tc>
          <w:tcPr>
            <w:tcW w:type="dxa" w:w="750"/>
          </w:tcPr>
          <w:p>
            <w:r>
              <w:rPr>
                <w:b w:val="false"/>
                <w:bCs w:val="false"/>
              </w:rPr>
              <w:t xml:space="preserve">FR47</w:t>
            </w:r>
          </w:p>
        </w:tc>
        <w:tc>
          <w:tcPr>
            <w:tcW w:type="dxa" w:w="800"/>
          </w:tcPr>
          <w:p>
            <w:r>
              <w:rPr>
                <w:b w:val="false"/>
                <w:bCs w:val="false"/>
              </w:rPr>
              <w:t xml:space="preserve">User</w:t>
            </w:r>
          </w:p>
        </w:tc>
        <w:tc>
          <w:tcPr>
            <w:tcW w:type="dxa" w:w="2200"/>
          </w:tcPr>
          <w:p>
            <w:r>
              <w:rPr>
                <w:b w:val="false"/>
                <w:bCs w:val="false"/>
              </w:rPr>
              <w:t xml:space="preserve">Opens Monthly buys or Activity</w:t>
            </w:r>
          </w:p>
        </w:tc>
        <w:tc>
          <w:tcPr>
            <w:tcW w:type="dxa" w:w="2500"/>
          </w:tcPr>
          <w:p>
            <w:r>
              <w:rPr>
                <w:b w:val="false"/>
                <w:bCs w:val="false"/>
              </w:rPr>
              <w:t xml:space="preserve">Show each monthly buy with its amount, whether it is running or paused, when it starts, and its last six months as bought or skipped. Show every skipped month in Activity as a monthly buy not bought for lack of cash; a skipped month is never hidden</w:t>
            </w:r>
          </w:p>
        </w:tc>
        <w:tc>
          <w:tcPr>
            <w:tcW w:type="dxa" w:w="1650"/>
          </w:tcPr>
          <w:p>
            <w:r>
              <w:rPr>
                <w:b w:val="false"/>
                <w:bCs w:val="false"/>
              </w:rPr>
              <w:t xml:space="preserve">Monthly buys and skipped months</w:t>
            </w:r>
          </w:p>
        </w:tc>
        <w:tc>
          <w:tcPr>
            <w:tcW w:type="dxa" w:w="700"/>
          </w:tcPr>
          <w:p>
            <w:r>
              <w:rPr>
                <w:b w:val="false"/>
                <w:bCs w:val="false"/>
              </w:rPr>
              <w:t xml:space="preserve">Med</w:t>
            </w:r>
          </w:p>
        </w:tc>
        <w:tc>
          <w:tcPr>
            <w:tcW w:type="dxa" w:w="950"/>
          </w:tcPr>
          <w:p>
            <w:r>
              <w:rPr>
                <w:b w:val="false"/>
                <w:bCs w:val="false"/>
              </w:rPr>
              <w:t xml:space="preserve">UC-03/S-12/S-13</w:t>
            </w:r>
          </w:p>
        </w:tc>
      </w:tr>
      <w:tr>
        <w:tc>
          <w:tcPr>
            <w:tcW w:type="dxa" w:w="750"/>
          </w:tcPr>
          <w:p>
            <w:r>
              <w:rPr>
                <w:b w:val="false"/>
                <w:bCs w:val="false"/>
              </w:rPr>
              <w:t xml:space="preserve">FR48</w:t>
            </w:r>
          </w:p>
        </w:tc>
        <w:tc>
          <w:tcPr>
            <w:tcW w:type="dxa" w:w="800"/>
          </w:tcPr>
          <w:p>
            <w:r>
              <w:rPr>
                <w:b w:val="false"/>
                <w:bCs w:val="false"/>
              </w:rPr>
              <w:t xml:space="preserve">User</w:t>
            </w:r>
          </w:p>
        </w:tc>
        <w:tc>
          <w:tcPr>
            <w:tcW w:type="dxa" w:w="2200"/>
          </w:tcPr>
          <w:p>
            <w:r>
              <w:rPr>
                <w:b w:val="false"/>
                <w:bCs w:val="false"/>
              </w:rPr>
              <w:t xml:space="preserve">Opens the Peers tab, or Monthly buys</w:t>
            </w:r>
          </w:p>
        </w:tc>
        <w:tc>
          <w:tcPr>
            <w:tcW w:type="dxa" w:w="2500"/>
          </w:tcPr>
          <w:p>
            <w:r>
              <w:rPr>
                <w:b w:val="false"/>
                <w:bCs w:val="false"/>
              </w:rPr>
              <w:t xml:space="preserve">Work out contribution consistency: the share of months, from the first purchase and within the last 12, in which the user bought something; the current month counts only once it contains a purchase; a month with a skipped monthly buy and no other purchase counts as a month without one. Show it only when at least 3 months are counted. In the cohort view show it as a card beside the investment rate, compared with the median of investors matched on income, investment capacity and life stage (no risk filter), with the user's position. Show it at the top of Monthly buys</w:t>
            </w:r>
          </w:p>
        </w:tc>
        <w:tc>
          <w:tcPr>
            <w:tcW w:type="dxa" w:w="1650"/>
          </w:tcPr>
          <w:p>
            <w:r>
              <w:rPr>
                <w:b w:val="false"/>
                <w:bCs w:val="false"/>
              </w:rPr>
              <w:t xml:space="preserve">Contribution consistency</w:t>
            </w:r>
          </w:p>
        </w:tc>
        <w:tc>
          <w:tcPr>
            <w:tcW w:type="dxa" w:w="700"/>
          </w:tcPr>
          <w:p>
            <w:r>
              <w:rPr>
                <w:b w:val="false"/>
                <w:bCs w:val="false"/>
              </w:rPr>
              <w:t xml:space="preserve">High</w:t>
            </w:r>
          </w:p>
        </w:tc>
        <w:tc>
          <w:tcPr>
            <w:tcW w:type="dxa" w:w="950"/>
          </w:tcPr>
          <w:p>
            <w:r>
              <w:rPr>
                <w:b w:val="false"/>
                <w:bCs w:val="false"/>
              </w:rPr>
              <w:t xml:space="preserve">UC-05/S-05/S-13</w:t>
            </w:r>
          </w:p>
        </w:tc>
      </w:tr>
    </w:tbl>
    <w:p>
      <w:pPr>
        <w:shd w:fill="DCFCE7" w:val="clear"/>
        <w:spacing w:after="120"/>
      </w:pPr>
      <w:r>
        <w:rPr>
          <w:b/>
          <w:bCs/>
          <w:color w:val="365314"/>
        </w:rPr>
        <w:t xml:space="preserve">[v1.18] </w:t>
      </w:r>
      <w:r>
        <w:t xml:space="preserve">New functional requirements for the comparison table and its explanations: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FR49</w:t>
            </w:r>
          </w:p>
        </w:tc>
        <w:tc>
          <w:tcPr>
            <w:tcW w:type="dxa" w:w="800"/>
          </w:tcPr>
          <w:p>
            <w:r>
              <w:rPr>
                <w:b w:val="false"/>
                <w:bCs w:val="false"/>
              </w:rPr>
              <w:t xml:space="preserve">User</w:t>
            </w:r>
          </w:p>
        </w:tc>
        <w:tc>
          <w:tcPr>
            <w:tcW w:type="dxa" w:w="2200"/>
          </w:tcPr>
          <w:p>
            <w:r>
              <w:rPr>
                <w:b w:val="false"/>
                <w:bCs w:val="false"/>
              </w:rPr>
              <w:t xml:space="preserve">Views How you compare in the cohort view</w:t>
            </w:r>
          </w:p>
        </w:tc>
        <w:tc>
          <w:tcPr>
            <w:tcW w:type="dxa" w:w="2500"/>
          </w:tcPr>
          <w:p>
            <w:r>
              <w:rPr>
                <w:b w:val="false"/>
                <w:bCs w:val="false"/>
              </w:rPr>
              <w:t xml:space="preserve">Show the measures as one table with a row for each of investment rate, contribution consistency, diversification, return and return per unit of risk, and columns for the user's figure, the peers' median and the user's position (Top X percent at or above the median, otherwise Above Y percent). A measure that cannot be shown keeps its row with dashes</w:t>
            </w:r>
          </w:p>
        </w:tc>
        <w:tc>
          <w:tcPr>
            <w:tcW w:type="dxa" w:w="1650"/>
          </w:tcPr>
          <w:p>
            <w:r>
              <w:rPr>
                <w:b w:val="false"/>
                <w:bCs w:val="false"/>
              </w:rPr>
              <w:t xml:space="preserve">Comparison table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FR50</w:t>
            </w:r>
          </w:p>
        </w:tc>
        <w:tc>
          <w:tcPr>
            <w:tcW w:type="dxa" w:w="800"/>
          </w:tcPr>
          <w:p>
            <w:r>
              <w:rPr>
                <w:b w:val="false"/>
                <w:bCs w:val="false"/>
              </w:rPr>
              <w:t xml:space="preserve">User</w:t>
            </w:r>
          </w:p>
        </w:tc>
        <w:tc>
          <w:tcPr>
            <w:tcW w:type="dxa" w:w="2200"/>
          </w:tcPr>
          <w:p>
            <w:r>
              <w:rPr>
                <w:b w:val="false"/>
                <w:bCs w:val="false"/>
              </w:rPr>
              <w:t xml:space="preserve">Taps a row of the table</w:t>
            </w:r>
          </w:p>
        </w:tc>
        <w:tc>
          <w:tcPr>
            <w:tcW w:type="dxa" w:w="2500"/>
          </w:tcPr>
          <w:p>
            <w:r>
              <w:rPr>
                <w:b w:val="false"/>
                <w:bCs w:val="false"/>
              </w:rPr>
              <w:t xml:space="preserve">Open an explanation under that row, and close any other open one: what the measure is, how it is worked out, what the numbers mean (and that they are not advice), the user's own figure with the median and the middle half of peers and where the user stands, any extra figure (for diversification, the largest holding against the median), any caveat, and who the user was compared with. For a measure with no figure, say why. Tapping the row again closes it</w:t>
            </w:r>
          </w:p>
        </w:tc>
        <w:tc>
          <w:tcPr>
            <w:tcW w:type="dxa" w:w="1650"/>
          </w:tcPr>
          <w:p>
            <w:r>
              <w:rPr>
                <w:b w:val="false"/>
                <w:bCs w:val="false"/>
              </w:rPr>
              <w:t xml:space="preserve">Explanation of the measure</w:t>
            </w:r>
          </w:p>
        </w:tc>
        <w:tc>
          <w:tcPr>
            <w:tcW w:type="dxa" w:w="700"/>
          </w:tcPr>
          <w:p>
            <w:r>
              <w:rPr>
                <w:b w:val="false"/>
                <w:bCs w:val="false"/>
              </w:rPr>
              <w:t xml:space="preserve">High</w:t>
            </w:r>
          </w:p>
        </w:tc>
        <w:tc>
          <w:tcPr>
            <w:tcW w:type="dxa" w:w="950"/>
          </w:tcPr>
          <w:p>
            <w:r>
              <w:rPr>
                <w:b w:val="false"/>
                <w:bCs w:val="false"/>
              </w:rPr>
              <w:t xml:space="preserve">UC-05/S-05</w:t>
            </w:r>
          </w:p>
        </w:tc>
      </w:tr>
    </w:tbl>
    <w:p>
      <w:pPr>
        <w:shd w:fill="FFEDD5" w:val="clear"/>
        <w:spacing w:after="120"/>
      </w:pPr>
      <w:r>
        <w:rPr>
          <w:b/>
          <w:bCs/>
          <w:color w:val="7C2D12"/>
        </w:rPr>
        <w:t xml:space="preserve">[v1.19] </w:t>
      </w:r>
      <w:r>
        <w:t xml:space="preserve">New functional requirements for what peers hold and the range bar:</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FR51</w:t>
            </w:r>
          </w:p>
        </w:tc>
        <w:tc>
          <w:tcPr>
            <w:tcW w:type="dxa" w:w="800"/>
          </w:tcPr>
          <w:p>
            <w:r>
              <w:rPr>
                <w:b w:val="false"/>
                <w:bCs w:val="false"/>
              </w:rPr>
              <w:t xml:space="preserve">User</w:t>
            </w:r>
          </w:p>
        </w:tc>
        <w:tc>
          <w:tcPr>
            <w:tcW w:type="dxa" w:w="2200"/>
          </w:tcPr>
          <w:p>
            <w:r>
              <w:rPr>
                <w:b w:val="false"/>
                <w:bCs w:val="false"/>
              </w:rPr>
              <w:t xml:space="preserve">Views the cohort comparison</w:t>
            </w:r>
          </w:p>
        </w:tc>
        <w:tc>
          <w:tcPr>
            <w:tcW w:type="dxa" w:w="2500"/>
          </w:tcPr>
          <w:p>
            <w:r>
              <w:rPr>
                <w:b w:val="false"/>
                <w:bCs w:val="false"/>
              </w:rPr>
              <w:t xml:space="preserve">Show what the user's peers hold, for the same peers as the diversification measure: the peers' average share of each asset class beside the user's own; the funds held by the largest share of those peers, as a percentage of peers, up to six, each marked when the user also holds it; and the average number of funds the peers hold beside the number the user holds. List a fund only if at least 3 peers hold it. Show nothing when fewer peers than the privacy minimum hold anything, or when the user holds nothing. Return only aggregates, never an identifier or an individual's holdings</w:t>
            </w:r>
          </w:p>
        </w:tc>
        <w:tc>
          <w:tcPr>
            <w:tcW w:type="dxa" w:w="1650"/>
          </w:tcPr>
          <w:p>
            <w:r>
              <w:rPr>
                <w:b w:val="false"/>
                <w:bCs w:val="false"/>
              </w:rPr>
              <w:t xml:space="preserve">What people like you hold</w:t>
            </w:r>
          </w:p>
        </w:tc>
        <w:tc>
          <w:tcPr>
            <w:tcW w:type="dxa" w:w="700"/>
          </w:tcPr>
          <w:p>
            <w:r>
              <w:rPr>
                <w:b w:val="false"/>
                <w:bCs w:val="false"/>
              </w:rPr>
              <w:t xml:space="preserve">High</w:t>
            </w:r>
          </w:p>
        </w:tc>
        <w:tc>
          <w:tcPr>
            <w:tcW w:type="dxa" w:w="950"/>
          </w:tcPr>
          <w:p>
            <w:r>
              <w:rPr>
                <w:b w:val="false"/>
                <w:bCs w:val="false"/>
              </w:rPr>
              <w:t xml:space="preserve">UC-05/S-05/NFR-03</w:t>
            </w:r>
          </w:p>
        </w:tc>
      </w:tr>
      <w:tr>
        <w:tc>
          <w:tcPr>
            <w:tcW w:type="dxa" w:w="750"/>
          </w:tcPr>
          <w:p>
            <w:r>
              <w:rPr>
                <w:b w:val="false"/>
                <w:bCs w:val="false"/>
              </w:rPr>
              <w:t xml:space="preserve">FR52</w:t>
            </w:r>
          </w:p>
        </w:tc>
        <w:tc>
          <w:tcPr>
            <w:tcW w:type="dxa" w:w="800"/>
          </w:tcPr>
          <w:p>
            <w:r>
              <w:rPr>
                <w:b w:val="false"/>
                <w:bCs w:val="false"/>
              </w:rPr>
              <w:t xml:space="preserve">User</w:t>
            </w:r>
          </w:p>
        </w:tc>
        <w:tc>
          <w:tcPr>
            <w:tcW w:type="dxa" w:w="2200"/>
          </w:tcPr>
          <w:p>
            <w:r>
              <w:rPr>
                <w:b w:val="false"/>
                <w:bCs w:val="false"/>
              </w:rPr>
              <w:t xml:space="preserve">Opens a row of the comparison table</w:t>
            </w:r>
          </w:p>
        </w:tc>
        <w:tc>
          <w:tcPr>
            <w:tcW w:type="dxa" w:w="2500"/>
          </w:tcPr>
          <w:p>
            <w:r>
              <w:rPr>
                <w:b w:val="false"/>
                <w:bCs w:val="false"/>
              </w:rPr>
              <w:t xml:space="preserve">Show, with the explanation, a bar from the 25th to the 75th percentile of the peers with a mark at the median and a mark for the user's figure, on a scale that always includes all three, and say in words what the bar and marks are</w:t>
            </w:r>
          </w:p>
        </w:tc>
        <w:tc>
          <w:tcPr>
            <w:tcW w:type="dxa" w:w="1650"/>
          </w:tcPr>
          <w:p>
            <w:r>
              <w:rPr>
                <w:b w:val="false"/>
                <w:bCs w:val="false"/>
              </w:rPr>
              <w:t xml:space="preserve">Range bar</w:t>
            </w:r>
          </w:p>
        </w:tc>
        <w:tc>
          <w:tcPr>
            <w:tcW w:type="dxa" w:w="700"/>
          </w:tcPr>
          <w:p>
            <w:r>
              <w:rPr>
                <w:b w:val="false"/>
                <w:bCs w:val="false"/>
              </w:rPr>
              <w:t xml:space="preserve">Med</w:t>
            </w:r>
          </w:p>
        </w:tc>
        <w:tc>
          <w:tcPr>
            <w:tcW w:type="dxa" w:w="950"/>
          </w:tcPr>
          <w:p>
            <w:r>
              <w:rPr>
                <w:b w:val="false"/>
                <w:bCs w:val="false"/>
              </w:rPr>
              <w:t xml:space="preserve">UC-05/S-05</w:t>
            </w:r>
          </w:p>
        </w:tc>
      </w:tr>
    </w:tbl>
    <w:p>
      <w:pPr>
        <w:shd w:fill="CCFBF1" w:val="clear"/>
        <w:spacing w:after="120"/>
      </w:pPr>
      <w:r>
        <w:rPr>
          <w:b/>
          <w:bCs/>
          <w:color w:val="0F766E"/>
        </w:rPr>
        <w:t xml:space="preserve">[v1.20] </w:t>
      </w:r>
      <w:r>
        <w:t xml:space="preserve">New and amended functional requirements for the Friends comparison. FR53 supersedes the five friends metrics of v1.7:</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FR53</w:t>
            </w:r>
          </w:p>
        </w:tc>
        <w:tc>
          <w:tcPr>
            <w:tcW w:type="dxa" w:w="800"/>
          </w:tcPr>
          <w:p>
            <w:r>
              <w:rPr>
                <w:b w:val="false"/>
                <w:bCs w:val="false"/>
              </w:rPr>
              <w:t xml:space="preserve">User</w:t>
            </w:r>
          </w:p>
        </w:tc>
        <w:tc>
          <w:tcPr>
            <w:tcW w:type="dxa" w:w="2200"/>
          </w:tcPr>
          <w:p>
            <w:r>
              <w:rPr>
                <w:b w:val="false"/>
                <w:bCs w:val="false"/>
              </w:rPr>
              <w:t xml:space="preserve">Opens Friends, or sets what friends can see</w:t>
            </w:r>
          </w:p>
        </w:tc>
        <w:tc>
          <w:tcPr>
            <w:tcW w:type="dxa" w:w="2500"/>
          </w:tcPr>
          <w:p>
            <w:r>
              <w:rPr>
                <w:b w:val="false"/>
                <w:bCs w:val="false"/>
              </w:rPr>
              <w:t xml:space="preserve">Rank the user and each accepted friend, per measure, on the five measures of the cohort comparison: monthly investment rate, contribution consistency, diversification score, portfolio return and return per unit of risk, each worked out by the same rules and shown in the same unit as in the cohort comparison. Give each measure its own sharing switch, off by default, and include a friend in a measure only if they have switched it on. Never calculate, show or offer for sharing the portfolio value, the savings rate or the emergency buffer. Give each measure a short explanation of what it is, how it is worked out and what it does not mean, the same wording as the cohort comparison except where it concerns the cohort's risk groups</w:t>
            </w:r>
          </w:p>
        </w:tc>
        <w:tc>
          <w:tcPr>
            <w:tcW w:type="dxa" w:w="1650"/>
          </w:tcPr>
          <w:p>
            <w:r>
              <w:rPr>
                <w:b w:val="false"/>
                <w:bCs w:val="false"/>
              </w:rPr>
              <w:t xml:space="preserve">Ranking per measure</w:t>
            </w:r>
          </w:p>
        </w:tc>
        <w:tc>
          <w:tcPr>
            <w:tcW w:type="dxa" w:w="700"/>
          </w:tcPr>
          <w:p>
            <w:r>
              <w:rPr>
                <w:b w:val="false"/>
                <w:bCs w:val="false"/>
              </w:rPr>
              <w:t xml:space="preserve">High</w:t>
            </w:r>
          </w:p>
        </w:tc>
        <w:tc>
          <w:tcPr>
            <w:tcW w:type="dxa" w:w="950"/>
          </w:tcPr>
          <w:p>
            <w:r>
              <w:rPr>
                <w:b w:val="false"/>
                <w:bCs w:val="false"/>
              </w:rPr>
              <w:t xml:space="preserve">UC-08/S-07/NFR-03</w:t>
            </w:r>
          </w:p>
        </w:tc>
      </w:tr>
      <w:tr>
        <w:tc>
          <w:tcPr>
            <w:tcW w:type="dxa" w:w="750"/>
          </w:tcPr>
          <w:p>
            <w:r>
              <w:rPr>
                <w:b w:val="false"/>
                <w:bCs w:val="false"/>
              </w:rPr>
              <w:t xml:space="preserve">FR54</w:t>
            </w:r>
          </w:p>
        </w:tc>
        <w:tc>
          <w:tcPr>
            <w:tcW w:type="dxa" w:w="800"/>
          </w:tcPr>
          <w:p>
            <w:r>
              <w:rPr>
                <w:b w:val="false"/>
                <w:bCs w:val="false"/>
              </w:rPr>
              <w:t xml:space="preserve">User</w:t>
            </w:r>
          </w:p>
        </w:tc>
        <w:tc>
          <w:tcPr>
            <w:tcW w:type="dxa" w:w="2200"/>
          </w:tcPr>
          <w:p>
            <w:r>
              <w:rPr>
                <w:b w:val="false"/>
                <w:bCs w:val="false"/>
              </w:rPr>
              <w:t xml:space="preserve">Views the portfolio return or return per unit of risk among friends</w:t>
            </w:r>
          </w:p>
        </w:tc>
        <w:tc>
          <w:tcPr>
            <w:tcW w:type="dxa" w:w="2500"/>
          </w:tcPr>
          <w:p>
            <w:r>
              <w:rPr>
                <w:b w:val="false"/>
                <w:bCs w:val="false"/>
              </w:rPr>
              <w:t xml:space="preserve">Measure the user and every friend over the same calendar months, the longest recent run (up to 12) for which the user has returns, say how many months that is, and give a friend with no returns for those months no figure for these two measures rather than a different period. Count friends who share a measure but have no figure, separately from friends who do not share it, and never name either</w:t>
            </w:r>
          </w:p>
        </w:tc>
        <w:tc>
          <w:tcPr>
            <w:tcW w:type="dxa" w:w="1650"/>
          </w:tcPr>
          <w:p>
            <w:r>
              <w:rPr>
                <w:b w:val="false"/>
                <w:bCs w:val="false"/>
              </w:rPr>
              <w:t xml:space="preserve">Like-for-like figures</w:t>
            </w:r>
          </w:p>
        </w:tc>
        <w:tc>
          <w:tcPr>
            <w:tcW w:type="dxa" w:w="700"/>
          </w:tcPr>
          <w:p>
            <w:r>
              <w:rPr>
                <w:b w:val="false"/>
                <w:bCs w:val="false"/>
              </w:rPr>
              <w:t xml:space="preserve">Med</w:t>
            </w:r>
          </w:p>
        </w:tc>
        <w:tc>
          <w:tcPr>
            <w:tcW w:type="dxa" w:w="950"/>
          </w:tcPr>
          <w:p>
            <w:r>
              <w:rPr>
                <w:b w:val="false"/>
                <w:bCs w:val="false"/>
              </w:rPr>
              <w:t xml:space="preserve">UC-08/S-05</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CCFBF1" w:val="clear"/>
        <w:spacing w:after="120"/>
      </w:pPr>
      <w:r>
        <w:rPr>
          <w:b/>
          <w:bCs/>
          <w:color w:val="0F766E"/>
        </w:rPr>
        <w:t xml:space="preserve">[v1.20] </w:t>
      </w:r>
      <w:r>
        <w:t xml:space="preserve">AMENDED in v1.20: FriendSharing holds six switches, all off by default: share_investment_rate, share_consistency, share_diversification, share_return, share_return_per_risk and share_holdings. share_value, share_savings_rate and share_emergency_buffer no longer exist, and share_contribution_rate is now share_investment_rate (an existing choice carries over). Friends metrics (amended): the five measures of the cohort comparison, with the definitions given there. A user's portfolio value, savings rate and emergency buffer are not friends metrics.</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shd w:fill="FEF3C7" w:val="clear"/>
        <w:spacing w:after="120"/>
      </w:pPr>
      <w:r>
        <w:rPr>
          <w:b/>
          <w:bCs/>
          <w:color w:val="78350F"/>
        </w:rPr>
        <w:t xml:space="preserve">[v1.17] </w:t>
      </w:r>
      <w:r>
        <w:t xml:space="preserve">New terms in v1.17: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Contribution consistency</w:t>
            </w:r>
          </w:p>
        </w:tc>
        <w:tc>
          <w:tcPr>
            <w:tcW w:type="dxa" w:w="4600"/>
          </w:tcPr>
          <w:p>
            <w:r>
              <w:rPr>
                <w:b w:val="false"/>
                <w:bCs w:val="false"/>
              </w:rPr>
              <w:t xml:space="preserve">How regularly the user invests: the share of recent months, since their first purchase, in which they bought something. A month with no purchase counts against it, including one where a monthly buy was skipped.</w:t>
            </w:r>
          </w:p>
        </w:tc>
        <w:tc>
          <w:tcPr>
            <w:tcW w:type="dxa" w:w="3000"/>
          </w:tcPr>
          <w:p>
            <w:r>
              <w:rPr>
                <w:b w:val="false"/>
                <w:bCs w:val="false"/>
              </w:rPr>
              <w:t xml:space="preserve">months with a buy / months counted (last 12; shown from 3)</w:t>
            </w:r>
          </w:p>
        </w:tc>
      </w:tr>
      <w:tr>
        <w:tc>
          <w:tcPr>
            <w:tcW w:type="dxa" w:w="1800"/>
          </w:tcPr>
          <w:p>
            <w:r>
              <w:rPr>
                <w:b w:val="false"/>
                <w:bCs w:val="false"/>
              </w:rPr>
              <w:t xml:space="preserve">Skipped month</w:t>
            </w:r>
          </w:p>
        </w:tc>
        <w:tc>
          <w:tcPr>
            <w:tcW w:type="dxa" w:w="4600"/>
          </w:tcPr>
          <w:p>
            <w:r>
              <w:rPr>
                <w:b w:val="false"/>
                <w:bCs w:val="false"/>
              </w:rPr>
              <w:t xml:space="preserve">A month in which a monthly buy did not run because the month's cash did not cover its amount. It is recorded and shown, and nothing is bought.</w:t>
            </w:r>
          </w:p>
        </w:tc>
        <w:tc>
          <w:tcPr>
            <w:tcW w:type="dxa" w:w="3000"/>
          </w:tcPr>
          <w:p>
            <w:r>
              <w:rPr>
                <w:b w:val="false"/>
                <w:bCs w:val="false"/>
              </w:rPr>
              <w:t xml:space="preserve">recorded run with status SKIPPED</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CCFBF1" w:val="clear"/>
        <w:spacing w:after="120"/>
      </w:pPr>
      <w:r>
        <w:rPr>
          <w:b/>
          <w:bCs/>
          <w:color w:val="0F766E"/>
        </w:rPr>
        <w:t xml:space="preserve">[v1.20] </w:t>
      </w:r>
      <w:r>
        <w:t xml:space="preserve">AMENDED (Phase 4, 7 Oct 2026): the figures ranked in step 2 are the five measures of the cohort comparison (FR53), and the choices in step 5 are one switch per measure plus Holdings. The user can open a short explanation under each ranking. For the return measures the user is told how many months everyone is measured over (FR54).</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CFBF1" w:val="clear"/>
        <w:spacing w:after="120"/>
      </w:pPr>
      <w:r>
        <w:rPr>
          <w:b/>
          <w:bCs/>
          <w:color w:val="0F766E"/>
        </w:rPr>
        <w:t xml:space="preserve">[v1.20] </w:t>
      </w:r>
      <w:r>
        <w:t xml:space="preserve">S-05 Friends view and S-07 Friends (amended): the Rankings view offers five measures (Investment rate, Consistency, Diversification, Return, Return per risk) with their cohort names and units, a line saying what the measure is, a note on the months measured over for the two return measures, and a What does this mean? link opening how it is worked out and what it does not mean. The sharing switches on S-07 are one per measure, plus Holdings; Portfolio value, Savings rate and Emergency buffer are no longer offered.</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shd w:fill="FEF3C7" w:val="clear"/>
        <w:spacing w:after="120"/>
      </w:pPr>
      <w:r>
        <w:rPr>
          <w:b/>
          <w:bCs/>
          <w:color w:val="78350F"/>
        </w:rPr>
        <w:t xml:space="preserve">[v1.17] </w:t>
      </w:r>
      <w:r>
        <w:t xml:space="preserve">S-13 Monthly buys (new): FR47 and FR48. At the top, how regularly the user invests (a percentage and the months behind it), or a note that it appears after 3 months. Then one card per monthly buy: the fund or portfolio, the amount a month, running or paused, when it starts, the last runs as bought or skipped, and Change amount, Pause or Resume. A new amount applies from next month. Reached from the dashboard's Account section and from Portfolios; a new monthly buy is set up from a fund's or portfolio's Buy screen. S-11 Trade (amended): a choice between Buy once and Every month; for Every month the amount may exceed today's cash, the screen says that a month without enough cash is skipped, and the result says whether this month's buy was made or skipped. S-12 Activity (amended): shows skipped monthly buys. S-05 Peer Comparison (amended): the cohort view has a fifth card, Contribution consistency (FR48). UC-03 (amended): the user can set up, change, pause and resume monthly buys (FR44 to FR47).</w:t>
      </w:r>
    </w:p>
    <w:p>
      <w:pPr>
        <w:shd w:fill="DCFCE7" w:val="clear"/>
        <w:spacing w:after="120"/>
      </w:pPr>
      <w:r>
        <w:rPr>
          <w:b/>
          <w:bCs/>
          <w:color w:val="365314"/>
        </w:rPr>
        <w:t xml:space="preserve">[v1.18] </w:t>
      </w:r>
      <w:r>
        <w:t xml:space="preserve">S-05 Peer Comparison, Cohort (amended): under the headline, the cohort labels and the peer group, How you compare is one table (FR49) with the hint Tap a metric to see what it means; each row has What's this? and opens the explanation of FR50. This replaces the card for each measure. UC-05 (amended): the comparison is shown so that its terms are explained where they appear.</w:t>
      </w:r>
    </w:p>
    <w:p>
      <w:pPr>
        <w:shd w:fill="FFEDD5" w:val="clear"/>
        <w:spacing w:after="120"/>
      </w:pPr>
      <w:r>
        <w:rPr>
          <w:b/>
          <w:bCs/>
          <w:color w:val="7C2D12"/>
        </w:rPr>
        <w:t xml:space="preserve">[v1.19] </w:t>
      </w:r>
      <w:r>
        <w:t xml:space="preserve">S-05 Peer Comparison, Cohort (amended): below the comparison table, a card What people like you hold (FR51) with two bars for the asset-class mix (peers' average and the user's), a list of the most-held funds with the share of peers and a mark where the user holds them too, and a line giving the average number of funds; and, inside each opened row of the table, a range bar (FR52). UC-05 (amended): the comparison covers performance, savings habits and investment choices.</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