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1.23</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r>
        <w:tc>
          <w:tcPr>
            <w:tcW w:type="dxa" w:w="1200"/>
          </w:tcPr>
          <w:p>
            <w:r>
              <w:rPr>
                <w:b w:val="false"/>
                <w:bCs w:val="false"/>
              </w:rPr>
              <w:t xml:space="preserve">1.20</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comparison now ranks on the same five measures as the cohort comparison (monthly investment rate, contribution consistency, diversification score, portfolio return, return per unit of risk), worked out by the same rules and shown with the same names, units and explanations. The portfolio value, the savings rate and the emergency buffer are removed from the friends comparison altogether: they are no longer calculated for it, offered as sharing switches or stored, because a user's account value should not be shown against their name. Each of the five measures has its own sharing switch, off by default. Supersedes the five-figure friends metrics of v1.7. Not a reopened TBD. See §3.2, §4, §6 UC-08, §7.1, and DECISIONS.md #22.</w:t>
            </w:r>
          </w:p>
        </w:tc>
      </w:tr>
      <w:tr>
        <w:tc>
          <w:tcPr>
            <w:tcW w:type="dxa" w:w="1200"/>
          </w:tcPr>
          <w:p>
            <w:r>
              <w:rPr>
                <w:b w:val="false"/>
                <w:bCs w:val="false"/>
              </w:rPr>
              <w:t xml:space="preserve">1.21</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metrics of the Explore view. The user can choose, for the distribution, the position and the peer-group charts, between value, return, investment rate, contribution consistency, diversification score and savings rate. Consistency and diversification are worked out by the same rules as the cohort comparison. The emergency buffer is no longer offered. The Explore view otherwise stays as in v1.8 (choice of what a peer is, histogram, month-by-month chart, what peers hold). Not a reopened TBD. See §3.2, §6 UC-05, §7.1, and DECISIONS.md #23.</w:t>
            </w:r>
          </w:p>
        </w:tc>
      </w:tr>
      <w:tr>
        <w:tc>
          <w:tcPr>
            <w:tcW w:type="dxa" w:w="1200"/>
          </w:tcPr>
          <w:p>
            <w:r>
              <w:rPr>
                <w:b w:val="false"/>
                <w:bCs w:val="false"/>
              </w:rPr>
              <w:t xml:space="preserve">1.22</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comparison measures. Return per unit of risk is removed. The cohort comparison gains the portfolio value and the monthly portfolio return (the portfolio's return in the latest month); the Explore view gains the monthly return (it already had value); the Friends comparison gains the monthly return and still never shows the value. All pages list measures in one order: value, return, monthly return, investment rate, consistency, diversification, then savings rate where it exists. Supersedes the five measures of v1.20 and the measure list of v1.21. Not a reopened TBD. See §3.2, §4, §6 UC-05 and UC-08, §7.1, and DECISIONS.md #24.</w:t>
            </w:r>
          </w:p>
        </w:tc>
      </w:tr>
      <w:tr>
        <w:tc>
          <w:tcPr>
            <w:tcW w:type="dxa" w:w="1200"/>
          </w:tcPr>
          <w:p>
            <w:r>
              <w:rPr>
                <w:b w:val="false"/>
                <w:bCs w:val="false"/>
              </w:rPr>
              <w:t xml:space="preserve">1.23</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Dashboard. The Savings Rate card is removed (it repeats the profile and is available on the peer comparison). The growth chart of v1.14 is replaced by a chart of the value of the user's holdings at each month-end against the money they have put in (bought minus sold), with the profit or loss shown month by month beneath it; selecting a month shows its figures. Not a reopened TBD. See §3.2, §7.1, and DECISIONS.md #25.</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shd w:fill="CCFBF1" w:val="clear"/>
        <w:spacing w:after="120"/>
      </w:pPr>
      <w:r>
        <w:rPr>
          <w:b/>
          <w:bCs/>
          <w:color w:val="0F766E"/>
        </w:rPr>
        <w:t xml:space="preserve">[v1.20] </w:t>
      </w:r>
      <w:r>
        <w:t xml:space="preserve">Version 1.20 (Phase 4 amendment, 7 Oct 2026) makes the Friends comparison use the same five measures as the cohort comparison, and removes the portfolio value, savings rate and emergency buffer from it (they are not shown, not offered as a sharing choice and not stored). Not a reopened TBD. See §3.2, §4, §6 UC-08, §7.1, and DECISIONS.md #22 (project repository).</w:t>
      </w:r>
    </w:p>
    <w:p>
      <w:pPr>
        <w:shd w:fill="DBEAFE" w:val="clear"/>
        <w:spacing w:after="120"/>
      </w:pPr>
      <w:r>
        <w:rPr>
          <w:b/>
          <w:bCs/>
          <w:color w:val="1D4ED8"/>
        </w:rPr>
        <w:t xml:space="preserve">[v1.21] </w:t>
      </w:r>
      <w:r>
        <w:t xml:space="preserve">Version 1.21 (Phase 4 amendment, 7 Oct 2026) changes the measures the Explore view can show: value, return, investment rate, contribution consistency, diversification score and savings rate. Not a reopened TBD. See §3.2, §6 UC-05, §7.1, and DECISIONS.md #23 (project repository).</w:t>
      </w:r>
    </w:p>
    <w:p>
      <w:pPr>
        <w:shd w:fill="FCE7F3" w:val="clear"/>
        <w:spacing w:after="120"/>
      </w:pPr>
      <w:r>
        <w:rPr>
          <w:b/>
          <w:bCs/>
          <w:color w:val="9D174D"/>
        </w:rPr>
        <w:t xml:space="preserve">[v1.22] </w:t>
      </w:r>
      <w:r>
        <w:t xml:space="preserve">Version 1.22 (Phase 4 amendment, 7 Oct 2026) removes return per unit of risk, adds the portfolio value and the monthly portfolio return to the cohort comparison, the monthly return to Explore and Friends, and puts the measures in one order on every page. Not a reopened TBD. See §3.2, §4, §6 UC-05 and UC-08, §7.1, and DECISIONS.md #24 (project repository).</w:t>
      </w:r>
    </w:p>
    <w:p>
      <w:pPr>
        <w:shd w:fill="CFFAFE" w:val="clear"/>
        <w:spacing w:after="120"/>
      </w:pPr>
      <w:r>
        <w:rPr>
          <w:b/>
          <w:bCs/>
          <w:color w:val="0E7490"/>
        </w:rPr>
        <w:t xml:space="preserve">[v1.23] </w:t>
      </w:r>
      <w:r>
        <w:t xml:space="preserve">Version 1.23 (Phase 4 amendment, 7 Oct 2026) removes the Savings Rate card from the Dashboard and replaces its growth chart with value against money invested. Not a reopened TBD. See §3.2, §7.1, and DECISIONS.md #25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shd w:fill="CCFBF1" w:val="clear"/>
        <w:spacing w:after="120"/>
      </w:pPr>
      <w:r>
        <w:rPr>
          <w:b/>
          <w:bCs/>
          <w:color w:val="0F766E"/>
        </w:rPr>
        <w:t xml:space="preserve">[v1.20] </w:t>
      </w:r>
      <w:r>
        <w:t xml:space="preserve">New and amended functional requirements for the Friends comparison. FR53 supersedes the five friends metrics of v1.7:</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FR53</w:t>
            </w:r>
          </w:p>
        </w:tc>
        <w:tc>
          <w:tcPr>
            <w:tcW w:type="dxa" w:w="800"/>
          </w:tcPr>
          <w:p>
            <w:r>
              <w:rPr>
                <w:b w:val="false"/>
                <w:bCs w:val="false"/>
              </w:rPr>
              <w:t xml:space="preserve">User</w:t>
            </w:r>
          </w:p>
        </w:tc>
        <w:tc>
          <w:tcPr>
            <w:tcW w:type="dxa" w:w="2200"/>
          </w:tcPr>
          <w:p>
            <w:r>
              <w:rPr>
                <w:b w:val="false"/>
                <w:bCs w:val="false"/>
              </w:rPr>
              <w:t xml:space="preserve">Opens Friends, or sets what friends can see</w:t>
            </w:r>
          </w:p>
        </w:tc>
        <w:tc>
          <w:tcPr>
            <w:tcW w:type="dxa" w:w="2500"/>
          </w:tcPr>
          <w:p>
            <w:r>
              <w:rPr>
                <w:b w:val="false"/>
                <w:bCs w:val="false"/>
              </w:rPr>
              <w:t xml:space="preserve">Rank the user and each accepted friend, per measure, on the five measures of the cohort comparison: monthly investment rate, contribution consistency, diversification score, portfolio return and return per unit of risk, each worked out by the same rules and shown in the same unit as in the cohort comparison. Give each measure its own sharing switch, off by default, and include a friend in a measure only if they have switched it on. Never calculate, show or offer for sharing the portfolio value, the savings rate or the emergency buffer. Give each measure a short explanation of what it is, how it is worked out and what it does not mean, the same wording as the cohort comparison except where it concerns the cohort's risk groups</w:t>
            </w:r>
          </w:p>
        </w:tc>
        <w:tc>
          <w:tcPr>
            <w:tcW w:type="dxa" w:w="1650"/>
          </w:tcPr>
          <w:p>
            <w:r>
              <w:rPr>
                <w:b w:val="false"/>
                <w:bCs w:val="false"/>
              </w:rPr>
              <w:t xml:space="preserve">Ranking per measure</w:t>
            </w:r>
          </w:p>
        </w:tc>
        <w:tc>
          <w:tcPr>
            <w:tcW w:type="dxa" w:w="700"/>
          </w:tcPr>
          <w:p>
            <w:r>
              <w:rPr>
                <w:b w:val="false"/>
                <w:bCs w:val="false"/>
              </w:rPr>
              <w:t xml:space="preserve">High</w:t>
            </w:r>
          </w:p>
        </w:tc>
        <w:tc>
          <w:tcPr>
            <w:tcW w:type="dxa" w:w="950"/>
          </w:tcPr>
          <w:p>
            <w:r>
              <w:rPr>
                <w:b w:val="false"/>
                <w:bCs w:val="false"/>
              </w:rPr>
              <w:t xml:space="preserve">UC-08/S-07/NFR-03</w:t>
            </w:r>
          </w:p>
        </w:tc>
      </w:tr>
      <w:tr>
        <w:tc>
          <w:tcPr>
            <w:tcW w:type="dxa" w:w="750"/>
          </w:tcPr>
          <w:p>
            <w:r>
              <w:rPr>
                <w:b w:val="false"/>
                <w:bCs w:val="false"/>
              </w:rPr>
              <w:t xml:space="preserve">FR54</w:t>
            </w:r>
          </w:p>
        </w:tc>
        <w:tc>
          <w:tcPr>
            <w:tcW w:type="dxa" w:w="800"/>
          </w:tcPr>
          <w:p>
            <w:r>
              <w:rPr>
                <w:b w:val="false"/>
                <w:bCs w:val="false"/>
              </w:rPr>
              <w:t xml:space="preserve">User</w:t>
            </w:r>
          </w:p>
        </w:tc>
        <w:tc>
          <w:tcPr>
            <w:tcW w:type="dxa" w:w="2200"/>
          </w:tcPr>
          <w:p>
            <w:r>
              <w:rPr>
                <w:b w:val="false"/>
                <w:bCs w:val="false"/>
              </w:rPr>
              <w:t xml:space="preserve">Views the portfolio return or return per unit of risk among friends</w:t>
            </w:r>
          </w:p>
        </w:tc>
        <w:tc>
          <w:tcPr>
            <w:tcW w:type="dxa" w:w="2500"/>
          </w:tcPr>
          <w:p>
            <w:r>
              <w:rPr>
                <w:b w:val="false"/>
                <w:bCs w:val="false"/>
              </w:rPr>
              <w:t xml:space="preserve">Measure the user and every friend over the same calendar months, the longest recent run (up to 12) for which the user has returns, say how many months that is, and give a friend with no returns for those months no figure for these two measures rather than a different period. Count friends who share a measure but have no figure, separately from friends who do not share it, and never name either</w:t>
            </w:r>
          </w:p>
        </w:tc>
        <w:tc>
          <w:tcPr>
            <w:tcW w:type="dxa" w:w="1650"/>
          </w:tcPr>
          <w:p>
            <w:r>
              <w:rPr>
                <w:b w:val="false"/>
                <w:bCs w:val="false"/>
              </w:rPr>
              <w:t xml:space="preserve">Like-for-like figures</w:t>
            </w:r>
          </w:p>
        </w:tc>
        <w:tc>
          <w:tcPr>
            <w:tcW w:type="dxa" w:w="700"/>
          </w:tcPr>
          <w:p>
            <w:r>
              <w:rPr>
                <w:b w:val="false"/>
                <w:bCs w:val="false"/>
              </w:rPr>
              <w:t xml:space="preserve">Med</w:t>
            </w:r>
          </w:p>
        </w:tc>
        <w:tc>
          <w:tcPr>
            <w:tcW w:type="dxa" w:w="950"/>
          </w:tcPr>
          <w:p>
            <w:r>
              <w:rPr>
                <w:b w:val="false"/>
                <w:bCs w:val="false"/>
              </w:rPr>
              <w:t xml:space="preserve">UC-08/S-05</w:t>
            </w:r>
          </w:p>
        </w:tc>
      </w:tr>
    </w:tbl>
    <w:p>
      <w:pPr>
        <w:shd w:fill="DBEAFE" w:val="clear"/>
        <w:spacing w:after="120"/>
      </w:pPr>
      <w:r>
        <w:rPr>
          <w:b/>
          <w:bCs/>
          <w:color w:val="1D4ED8"/>
        </w:rPr>
        <w:t xml:space="preserve">[v1.21] </w:t>
      </w:r>
      <w:r>
        <w:t xml:space="preserve">New functional requirement for the Explore measures. FR55 supersedes the list of measures in v1.8: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FR55</w:t>
            </w:r>
          </w:p>
        </w:tc>
        <w:tc>
          <w:tcPr>
            <w:tcW w:type="dxa" w:w="800"/>
          </w:tcPr>
          <w:p>
            <w:r>
              <w:rPr>
                <w:b w:val="false"/>
                <w:bCs w:val="false"/>
              </w:rPr>
              <w:t xml:space="preserve">User</w:t>
            </w:r>
          </w:p>
        </w:tc>
        <w:tc>
          <w:tcPr>
            <w:tcW w:type="dxa" w:w="2200"/>
          </w:tcPr>
          <w:p>
            <w:r>
              <w:rPr>
                <w:b w:val="false"/>
                <w:bCs w:val="false"/>
              </w:rPr>
              <w:t xml:space="preserve">Chooses a measure in the Explore view</w:t>
            </w:r>
          </w:p>
        </w:tc>
        <w:tc>
          <w:tcPr>
            <w:tcW w:type="dxa" w:w="2500"/>
          </w:tcPr>
          <w:p>
            <w:r>
              <w:rPr>
                <w:b w:val="false"/>
                <w:bCs w:val="false"/>
              </w:rPr>
              <w:t xml:space="preserve">Offer six measures: value, return, investment rate, contribution consistency, diversification score and savings rate; the emergency buffer is not offered. For the chosen measure and the peer group the user has chosen, show the user's percentile, a histogram of the group and the group's median and quartiles, in the unit of the measure and with a line saying what the measure is. Work out consistency and diversification by the same rules as the cohort comparison. Show a month-by-month chart only for value and return, which change from month to month. Leave out peers who have no figure for the measure, and show no statistics when fewer than the privacy minimum have one</w:t>
            </w:r>
          </w:p>
        </w:tc>
        <w:tc>
          <w:tcPr>
            <w:tcW w:type="dxa" w:w="1650"/>
          </w:tcPr>
          <w:p>
            <w:r>
              <w:rPr>
                <w:b w:val="false"/>
                <w:bCs w:val="false"/>
              </w:rPr>
              <w:t xml:space="preserve">Explore statistics</w:t>
            </w:r>
          </w:p>
        </w:tc>
        <w:tc>
          <w:tcPr>
            <w:tcW w:type="dxa" w:w="700"/>
          </w:tcPr>
          <w:p>
            <w:r>
              <w:rPr>
                <w:b w:val="false"/>
                <w:bCs w:val="false"/>
              </w:rPr>
              <w:t xml:space="preserve">High</w:t>
            </w:r>
          </w:p>
        </w:tc>
        <w:tc>
          <w:tcPr>
            <w:tcW w:type="dxa" w:w="950"/>
          </w:tcPr>
          <w:p>
            <w:r>
              <w:rPr>
                <w:b w:val="false"/>
                <w:bCs w:val="false"/>
              </w:rPr>
              <w:t xml:space="preserve">UC-05/S-05/NFR-03</w:t>
            </w:r>
          </w:p>
        </w:tc>
      </w:tr>
    </w:tbl>
    <w:p>
      <w:pPr>
        <w:shd w:fill="FCE7F3" w:val="clear"/>
        <w:spacing w:after="120"/>
      </w:pPr>
      <w:r>
        <w:rPr>
          <w:b/>
          <w:bCs/>
          <w:color w:val="9D174D"/>
        </w:rPr>
        <w:t xml:space="preserve">[v1.22] </w:t>
      </w:r>
      <w:r>
        <w:t xml:space="preserve">New functional requirement for the comparison measures. FR56 supersedes the measure lists of FR53 and FR55: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FR56</w:t>
            </w:r>
          </w:p>
        </w:tc>
        <w:tc>
          <w:tcPr>
            <w:tcW w:type="dxa" w:w="800"/>
          </w:tcPr>
          <w:p>
            <w:r>
              <w:rPr>
                <w:b w:val="false"/>
                <w:bCs w:val="false"/>
              </w:rPr>
              <w:t xml:space="preserve">User</w:t>
            </w:r>
          </w:p>
        </w:tc>
        <w:tc>
          <w:tcPr>
            <w:tcW w:type="dxa" w:w="2200"/>
          </w:tcPr>
          <w:p>
            <w:r>
              <w:rPr>
                <w:b w:val="false"/>
                <w:bCs w:val="false"/>
              </w:rPr>
              <w:t xml:space="preserve">Views the cohort, Explore or Friends comparison</w:t>
            </w:r>
          </w:p>
        </w:tc>
        <w:tc>
          <w:tcPr>
            <w:tcW w:type="dxa" w:w="2500"/>
          </w:tcPr>
          <w:p>
            <w:r>
              <w:rPr>
                <w:b w:val="false"/>
                <w:bCs w:val="false"/>
              </w:rPr>
              <w:t xml:space="preserve">Compare the user on these measures, listed in this order on each page that has them: portfolio value (cohort and Explore only; never shown for a friend), portfolio return, monthly portfolio return (the portfolio's return in the latest month of data, not counting money added or taken out), monthly investment rate, contribution consistency, diversification score, and, on Explore only, savings rate. Do not offer return per unit of risk or the emergency buffer. For value, compare against peers matched on income, spare income and life stage without a risk filter, using the value at the latest month-end as Explore does; for the monthly return compare against peers of the same risk level. Give the Friends comparison one sharing switch for the monthly return, off by default</w:t>
            </w:r>
          </w:p>
        </w:tc>
        <w:tc>
          <w:tcPr>
            <w:tcW w:type="dxa" w:w="1650"/>
          </w:tcPr>
          <w:p>
            <w:r>
              <w:rPr>
                <w:b w:val="false"/>
                <w:bCs w:val="false"/>
              </w:rPr>
              <w:t xml:space="preserve">Comparison measures</w:t>
            </w:r>
          </w:p>
        </w:tc>
        <w:tc>
          <w:tcPr>
            <w:tcW w:type="dxa" w:w="700"/>
          </w:tcPr>
          <w:p>
            <w:r>
              <w:rPr>
                <w:b w:val="false"/>
                <w:bCs w:val="false"/>
              </w:rPr>
              <w:t xml:space="preserve">High</w:t>
            </w:r>
          </w:p>
        </w:tc>
        <w:tc>
          <w:tcPr>
            <w:tcW w:type="dxa" w:w="950"/>
          </w:tcPr>
          <w:p>
            <w:r>
              <w:rPr>
                <w:b w:val="false"/>
                <w:bCs w:val="false"/>
              </w:rPr>
              <w:t xml:space="preserve">UC-05/UC-08/S-05/S-07</w:t>
            </w:r>
          </w:p>
        </w:tc>
      </w:tr>
    </w:tbl>
    <w:p>
      <w:pPr>
        <w:shd w:fill="CFFAFE" w:val="clear"/>
        <w:spacing w:after="120"/>
      </w:pPr>
      <w:r>
        <w:rPr>
          <w:b/>
          <w:bCs/>
          <w:color w:val="0E7490"/>
        </w:rPr>
        <w:t xml:space="preserve">[v1.23] </w:t>
      </w:r>
      <w:r>
        <w:t xml:space="preserve">New functional requirement for the Dashboard chart. FR57 supersedes the growth chart of FR09 and v1.14: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FR57</w:t>
            </w:r>
          </w:p>
        </w:tc>
        <w:tc>
          <w:tcPr>
            <w:tcW w:type="dxa" w:w="800"/>
          </w:tcPr>
          <w:p>
            <w:r>
              <w:rPr>
                <w:b w:val="false"/>
                <w:bCs w:val="false"/>
              </w:rPr>
              <w:t xml:space="preserve">User</w:t>
            </w:r>
          </w:p>
        </w:tc>
        <w:tc>
          <w:tcPr>
            <w:tcW w:type="dxa" w:w="2200"/>
          </w:tcPr>
          <w:p>
            <w:r>
              <w:rPr>
                <w:b w:val="false"/>
                <w:bCs w:val="false"/>
              </w:rPr>
              <w:t xml:space="preserve">Views the Dashboard; selects a month on the chart</w:t>
            </w:r>
          </w:p>
        </w:tc>
        <w:tc>
          <w:tcPr>
            <w:tcW w:type="dxa" w:w="2500"/>
          </w:tcPr>
          <w:p>
            <w:r>
              <w:rPr>
                <w:b w:val="false"/>
                <w:bCs w:val="false"/>
              </w:rPr>
              <w:t xml:space="preserve">Show, from the month money first went in, the value of the user's holdings at each month-end and the money put in so far (bought minus sold), as two lines whose gap is the profit or loss, with that profit or loss for each month as bars beneath. Show the figures of the selected month (value, money invested, profit or loss in dollars and as a percentage of the money invested), the latest month by default. Show only a note until the user has a second month of data. Do not show a savings rate on the Dashboard</w:t>
            </w:r>
          </w:p>
        </w:tc>
        <w:tc>
          <w:tcPr>
            <w:tcW w:type="dxa" w:w="1650"/>
          </w:tcPr>
          <w:p>
            <w:r>
              <w:rPr>
                <w:b w:val="false"/>
                <w:bCs w:val="false"/>
              </w:rPr>
              <w:t xml:space="preserve">Value and money invested chart</w:t>
            </w:r>
          </w:p>
        </w:tc>
        <w:tc>
          <w:tcPr>
            <w:tcW w:type="dxa" w:w="700"/>
          </w:tcPr>
          <w:p>
            <w:r>
              <w:rPr>
                <w:b w:val="false"/>
                <w:bCs w:val="false"/>
              </w:rPr>
              <w:t xml:space="preserve">Med</w:t>
            </w:r>
          </w:p>
        </w:tc>
        <w:tc>
          <w:tcPr>
            <w:tcW w:type="dxa" w:w="950"/>
          </w:tcPr>
          <w:p>
            <w:r>
              <w:rPr>
                <w:b w:val="false"/>
                <w:bCs w:val="false"/>
              </w:rPr>
              <w:t xml:space="preserve">UC-04/S-04/FR09</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CCFBF1" w:val="clear"/>
        <w:spacing w:after="120"/>
      </w:pPr>
      <w:r>
        <w:rPr>
          <w:b/>
          <w:bCs/>
          <w:color w:val="0F766E"/>
        </w:rPr>
        <w:t xml:space="preserve">[v1.20] </w:t>
      </w:r>
      <w:r>
        <w:t xml:space="preserve">AMENDED in v1.20: FriendSharing holds six switches, all off by default: share_investment_rate, share_consistency, share_diversification, share_return, share_return_per_risk and share_holdings. share_value, share_savings_rate and share_emergency_buffer no longer exist, and share_contribution_rate is now share_investment_rate (an existing choice carries over). Friends metrics (amended): the five measures of the cohort comparison, with the definitions given there. A user's portfolio value, savings rate and emergency buffer are not friends metrics.</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CCFBF1" w:val="clear"/>
        <w:spacing w:after="120"/>
      </w:pPr>
      <w:r>
        <w:rPr>
          <w:b/>
          <w:bCs/>
          <w:color w:val="0F766E"/>
        </w:rPr>
        <w:t xml:space="preserve">[v1.20] </w:t>
      </w:r>
      <w:r>
        <w:t xml:space="preserve">AMENDED (Phase 4, 7 Oct 2026): the figures ranked in step 2 are the five measures of the cohort comparison (FR53), and the choices in step 5 are one switch per measure plus Holdings. The user can open a short explanation under each ranking. For the return measures the user is told how many months everyone is measured over (FR54).</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CFBF1" w:val="clear"/>
        <w:spacing w:after="120"/>
      </w:pPr>
      <w:r>
        <w:rPr>
          <w:b/>
          <w:bCs/>
          <w:color w:val="0F766E"/>
        </w:rPr>
        <w:t xml:space="preserve">[v1.20] </w:t>
      </w:r>
      <w:r>
        <w:t xml:space="preserve">S-05 Friends view and S-07 Friends (amended): the Rankings view offers five measures (Investment rate, Consistency, Diversification, Return, Return per risk) with their cohort names and units, a line saying what the measure is, a note on the months measured over for the two return measures, and a What does this mean? link opening how it is worked out and what it does not mean. The sharing switches on S-07 are one per measure, plus Holdings; Portfolio value, Savings rate and Emergency buffer are no longer offered.</w:t>
      </w:r>
    </w:p>
    <w:p>
      <w:pPr>
        <w:shd w:fill="DBEAFE" w:val="clear"/>
        <w:spacing w:after="120"/>
      </w:pPr>
      <w:r>
        <w:rPr>
          <w:b/>
          <w:bCs/>
          <w:color w:val="1D4ED8"/>
        </w:rPr>
        <w:t xml:space="preserve">[v1.21] </w:t>
      </w:r>
      <w:r>
        <w:t xml:space="preserve">S-05 Peer Comparison, Explore (amended): the measure chips read Value, Return, Investment rate, Consistency, Diversification and Savings rate (Contribution rate and Emergency buffer of v1.8 are replaced); a line under the chips says what the chosen measure is; the month-by-month card appears for Value and Return only. UC-05 (amended): the user can compare themselves with a peer group of their own choosing on investing habits (investment rate, consistency), choices (diversification) and results (value, return), as well as savings rate.</w:t>
      </w:r>
    </w:p>
    <w:p>
      <w:pPr>
        <w:shd w:fill="FCE7F3" w:val="clear"/>
        <w:spacing w:after="120"/>
      </w:pPr>
      <w:r>
        <w:rPr>
          <w:b/>
          <w:bCs/>
          <w:color w:val="9D174D"/>
        </w:rPr>
        <w:t xml:space="preserve">[v1.22] </w:t>
      </w:r>
      <w:r>
        <w:t xml:space="preserve">S-05 and S-07 (amended in v1.22): the Cohort table has six rows (Portfolio value, Portfolio return, Monthly portfolio return, Monthly investment rate, Contribution consistency, Diversification score); Explore's measure chips read Value, Return, Monthly return, Investment rate, Consistency, Diversification, Savings rate, and the month-by-month chart is offered for Value, Return and Monthly return; the Friends chips read Return, Monthly return, Investment rate, Consistency, Diversification, with a sharing switch for each (Return per unit of risk is removed), and the portfolio value is not offered. Data Dictionary: FriendSharing now holds share_return, share_monthly_return, share_investment_rate, share_consistency, share_diversification and share_holdings.</w:t>
      </w:r>
    </w:p>
    <w:p>
      <w:pPr>
        <w:shd w:fill="CFFAFE" w:val="clear"/>
        <w:spacing w:after="120"/>
      </w:pPr>
      <w:r>
        <w:rPr>
          <w:b/>
          <w:bCs/>
          <w:color w:val="0E7490"/>
        </w:rPr>
        <w:t xml:space="preserve">[v1.23] </w:t>
      </w:r>
      <w:r>
        <w:t xml:space="preserve">S-04 Dashboard (amended in v1.23): after the holdings, the card Value and money invested replaces the growth chart and the Savings Rate card (removed). It has a legend, a line chart of value and money invested, a strip of monthly profit or loss (green above zero, red below), one tap target per month, and a line giving the selected month's value, money invested and profit or loss. The emergency-buffer line under the cash balance is unchanged.</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