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1.26</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r>
        <w:tc>
          <w:tcPr>
            <w:tcW w:type="dxa" w:w="1200"/>
          </w:tcPr>
          <w:p>
            <w:r>
              <w:rPr>
                <w:b w:val="false"/>
                <w:bCs w:val="false"/>
              </w:rPr>
              <w:t xml:space="preserve">1.14</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portfolio-style dashboard and account management. The dashboard (UC-04, S-04) now leads with total assets, last month's profit or loss, securities value, unrealised P&amp;L and cash balance, then lists the user's holdings with each fund's weight and value, each opening that fund's history. A new Account section lets a user change their display name, email and password; changing the email or password needs the current password, wrong guesses are limited, and a wrong password never ends the session. New scope, not a reopened TBD. See §3.2, §4, §6 UC-04, §7.1, and DECISIONS.md #17.</w:t>
            </w:r>
          </w:p>
        </w:tc>
      </w:tr>
      <w:tr>
        <w:tc>
          <w:tcPr>
            <w:tcW w:type="dxa" w:w="1200"/>
          </w:tcPr>
          <w:p>
            <w:r>
              <w:rPr>
                <w:b w:val="false"/>
                <w:bCs w:val="false"/>
              </w:rPr>
              <w:t xml:space="preserve">1.15</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default peer comparison now starts from investors like the user. The Peers tab opens on a cohort view: the user's return against the median of similar portfolios at the same risk level and a plain benchmark, labels describing the user's cohort, a description of the peer group, and comparison cards for investment rate, diversification, return and return per unit of risk, each saying why those peers were chosen. Peers are selected per metric by weighted similarity (UC-05). A new profile question records investing experience. The earlier dashboard remains as the Explore view. New scope, not a reopened TBD. See §3.2, §4, §6 UC-05, §7.1, and DECISIONS.md #18.</w:t>
            </w:r>
          </w:p>
        </w:tc>
      </w:tr>
      <w:tr>
        <w:tc>
          <w:tcPr>
            <w:tcW w:type="dxa" w:w="1200"/>
          </w:tcPr>
          <w:p>
            <w:r>
              <w:rPr>
                <w:b w:val="false"/>
                <w:bCs w:val="false"/>
              </w:rPr>
              <w:t xml:space="preserve">1.16</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buy, sell and a ledger. The single fixed monthly plan of UC-03 is replaced by how people micro-invest in practice: the user's money is a ledger of cash credited each month and the buys and sells they make. The user picks a fund or a portfolio and a dollar amount and buys; sells at any time; sees real holdings with their own cost and profit; and can change income, expenses and the rest of the profile whenever life changes, without altering past months. Monthly buys are stored and run by the system; screens to manage them follow in v1.17. New scope, not a reopened TBD. See §3.2, §4, §6 UC-03/UC-04, §7.1, and DECISIONS.md #19.</w:t>
            </w:r>
          </w:p>
        </w:tc>
      </w:tr>
      <w:tr>
        <w:tc>
          <w:tcPr>
            <w:tcW w:type="dxa" w:w="1200"/>
          </w:tcPr>
          <w:p>
            <w:r>
              <w:rPr>
                <w:b w:val="false"/>
                <w:bCs w:val="false"/>
              </w:rPr>
              <w:t xml:space="preserve">1.17</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monthly buys the user can manage, and contribution consistency. The user can set up a monthly buy of a fund or portfolio, change its amount (from the next month), pause it and resume it; a month the cash does not cover is skipped and shown as skipped. How regularly the user invests (the share of recent months in which they bought something) is compared with similar investors as a fifth card in the peer cohort view (UC-05). New scope, not a reopened TBD. See §3.2, §4, §6 UC-03/UC-05, §7.1, and DECISIONS.md #19.</w:t>
            </w:r>
          </w:p>
        </w:tc>
      </w:tr>
      <w:tr>
        <w:tc>
          <w:tcPr>
            <w:tcW w:type="dxa" w:w="1200"/>
          </w:tcPr>
          <w:p>
            <w:r>
              <w:rPr>
                <w:b w:val="false"/>
                <w:bCs w:val="false"/>
              </w:rPr>
              <w:t xml:space="preserve">1.18</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peer cohort comparison is shown as one table, one row per measure with the user's figure, the peers' median and the user's position, and each row can be opened for a plain-language explanation of what the measure is, how it is worked out, what the numbers mean and who the user was compared with. This replaces a card per measure, whose terms (such as investment rate and contribution consistency) users could not be expected to know. New scope, not a reopened TBD. See §3.2, §6 UC-05, §7.1, and DECISIONS.md #20.</w:t>
            </w:r>
          </w:p>
        </w:tc>
      </w:tr>
      <w:tr>
        <w:tc>
          <w:tcPr>
            <w:tcW w:type="dxa" w:w="1200"/>
          </w:tcPr>
          <w:p>
            <w:r>
              <w:rPr>
                <w:b w:val="false"/>
                <w:bCs w:val="false"/>
              </w:rPr>
              <w:t xml:space="preserve">1.19</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what the peers hold, and where the user sits in the range. The cohort view gains a card showing the average asset-class mix of the user's peers against the user's own, the funds held by the most peers (only funds held by at least 3, with the user's own marked) and the average number of funds held; and each opened row of the comparison table gains a range bar showing the middle half of peers, the median and the user's figure. This brings the user's investment choices, and not only performance and savings habits, into the comparison. New scope, not a reopened TBD. See §3.2, §6 UC-05, §7.1, and DECISIONS.md #21.</w:t>
            </w:r>
          </w:p>
        </w:tc>
      </w:tr>
      <w:tr>
        <w:tc>
          <w:tcPr>
            <w:tcW w:type="dxa" w:w="1200"/>
          </w:tcPr>
          <w:p>
            <w:r>
              <w:rPr>
                <w:b w:val="false"/>
                <w:bCs w:val="false"/>
              </w:rPr>
              <w:t xml:space="preserve">1.20</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Friends comparison now ranks on the same five measures as the cohort comparison (monthly investment rate, contribution consistency, diversification score, portfolio return, return per unit of risk), worked out by the same rules and shown with the same names, units and explanations. The portfolio value, the savings rate and the emergency buffer are removed from the friends comparison altogether: they are no longer calculated for it, offered as sharing switches or stored, because a user's account value should not be shown against their name. Each of the five measures has its own sharing switch, off by default. Supersedes the five-figure friends metrics of v1.7. Not a reopened TBD. See §3.2, §4, §6 UC-08, §7.1, and DECISIONS.md #22.</w:t>
            </w:r>
          </w:p>
        </w:tc>
      </w:tr>
      <w:tr>
        <w:tc>
          <w:tcPr>
            <w:tcW w:type="dxa" w:w="1200"/>
          </w:tcPr>
          <w:p>
            <w:r>
              <w:rPr>
                <w:b w:val="false"/>
                <w:bCs w:val="false"/>
              </w:rPr>
              <w:t xml:space="preserve">1.21</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metrics of the Explore view. The user can choose, for the distribution, the position and the peer-group charts, between value, return, investment rate, contribution consistency, diversification score and savings rate. Consistency and diversification are worked out by the same rules as the cohort comparison. The emergency buffer is no longer offered. The Explore view otherwise stays as in v1.8 (choice of what a peer is, histogram, month-by-month chart, what peers hold). Not a reopened TBD. See §3.2, §6 UC-05, §7.1, and DECISIONS.md #23.</w:t>
            </w:r>
          </w:p>
        </w:tc>
      </w:tr>
      <w:tr>
        <w:tc>
          <w:tcPr>
            <w:tcW w:type="dxa" w:w="1200"/>
          </w:tcPr>
          <w:p>
            <w:r>
              <w:rPr>
                <w:b w:val="false"/>
                <w:bCs w:val="false"/>
              </w:rPr>
              <w:t xml:space="preserve">1.22</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comparison measures. Return per unit of risk is removed. The cohort comparison gains the portfolio value and the monthly portfolio return (the portfolio's return in the latest month); the Explore view gains the monthly return (it already had value); the Friends comparison gains the monthly return and still never shows the value. All pages list measures in one order: value, return, monthly return, investment rate, consistency, diversification, then savings rate where it exists. Supersedes the five measures of v1.20 and the measure list of v1.21. Not a reopened TBD. See §3.2, §4, §6 UC-05 and UC-08, §7.1, and DECISIONS.md #24.</w:t>
            </w:r>
          </w:p>
        </w:tc>
      </w:tr>
      <w:tr>
        <w:tc>
          <w:tcPr>
            <w:tcW w:type="dxa" w:w="1200"/>
          </w:tcPr>
          <w:p>
            <w:r>
              <w:rPr>
                <w:b w:val="false"/>
                <w:bCs w:val="false"/>
              </w:rPr>
              <w:t xml:space="preserve">1.23</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Dashboard. The Savings Rate card is removed (it repeats the profile and is available on the peer comparison). The growth chart of v1.14 is replaced by a chart of the value of the user's holdings at each month-end against the money they have put in (bought minus sold), with the profit or loss shown month by month beneath it; selecting a month shows its figures. Not a reopened TBD. See §3.2, §7.1, and DECISIONS.md #25.</w:t>
            </w:r>
          </w:p>
        </w:tc>
      </w:tr>
      <w:tr>
        <w:tc>
          <w:tcPr>
            <w:tcW w:type="dxa" w:w="1200"/>
          </w:tcPr>
          <w:p>
            <w:r>
              <w:rPr>
                <w:b w:val="false"/>
                <w:bCs w:val="false"/>
              </w:rPr>
              <w:t xml:space="preserve">1.24</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Friends view. The separate Holdings view is removed. Selecting a friend, on a ranking or in a list of all friends beneath it, opens a one-to-one comparison: for each measure the user's figure and the friend's, and both people's holdings side by side with the funds they have in common marked. Only what the friend has chosen to share is shown, and a private figure looks the same as a missing one. The friend's holdings screen (S-08) is replaced by this comparison. Not a reopened TBD. See §3.2, §6 UC-08, §7.1, and DECISIONS.md #26.</w:t>
            </w:r>
          </w:p>
        </w:tc>
      </w:tr>
      <w:tr>
        <w:tc>
          <w:tcPr>
            <w:tcW w:type="dxa" w:w="1200"/>
          </w:tcPr>
          <w:p>
            <w:r>
              <w:rPr>
                <w:b w:val="false"/>
                <w:bCs w:val="false"/>
              </w:rPr>
              <w:t xml:space="preserve">1.25</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close friends. A user can keep a private close-friends list and, for each measure and for holdings, choose whether it is shown to nobody, to close friends only, or to all friends. Putting a friend on the list shows them more of the user's figures and shows the user nothing more of theirs; nobody is told whether they are on a list, and a figure a viewer may not see looks the same as a missing one. Existing choices carry over (on becomes all friends). New scope, not a reopened TBD. See §3.2, §4, §6 UC-08, §7.1, and DECISIONS.md #27.</w:t>
            </w:r>
          </w:p>
        </w:tc>
      </w:tr>
      <w:tr>
        <w:tc>
          <w:tcPr>
            <w:tcW w:type="dxa" w:w="1200"/>
          </w:tcPr>
          <w:p>
            <w:r>
              <w:rPr>
                <w:b w:val="false"/>
                <w:bCs w:val="false"/>
              </w:rPr>
              <w:t xml:space="preserve">1.26</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Portfolios tab. Ready-made portfolios are grouped by risk level (low, medium, high), with the user's own mixes after them; each shows its tagline, what it holds and one line of past performance. Selecting one opens its page with key details (who it suits, risks, key figures), composition (the asset-class mix and each fund with its weight) and past returns (growth of 100 over a range, year by year, month by month), from which it can be bought once or every month. The past performance is a backtest of the funds blended at the portfolio's weights. The three original single-fund presets are retired and any monthly buy of one becomes a monthly buy of the fund itself; there are three presets at each level. Not a reopened TBD. See §3.2, §6 UC-03, §7.1, and DECISIONS.md #28.</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shd w:fill="FCE7F3" w:val="clear"/>
        <w:spacing w:after="120"/>
      </w:pPr>
      <w:r>
        <w:rPr>
          <w:b/>
          <w:bCs/>
          <w:color w:val="9D174D"/>
        </w:rPr>
        <w:t xml:space="preserve">[v1.14] </w:t>
      </w:r>
      <w:r>
        <w:t xml:space="preserve">Version 1.14 (Phase 4 addition, 4 Oct 2026) reshapes the dashboard around the user's money - total assets, securities value, unrealised profit or loss, cash, and what they hold - and adds account management so a user can change their display name, email and password. New scope, not a reopened TBD. See §3.2, §4, §6 UC-04, §7.1, and DECISIONS.md #17 (project repository).</w:t>
      </w:r>
    </w:p>
    <w:p>
      <w:pPr>
        <w:shd w:fill="E0E7FF" w:val="clear"/>
        <w:spacing w:after="120"/>
      </w:pPr>
      <w:r>
        <w:rPr>
          <w:b/>
          <w:bCs/>
          <w:color w:val="4338CA"/>
        </w:rPr>
        <w:t xml:space="preserve">[v1.15] </w:t>
      </w:r>
      <w:r>
        <w:t xml:space="preserve">Version 1.15 (Phase 4 addition, 5 Oct 2026) makes the first thing the Peers tab shows a comparison with investors like the user, with the reason for the comparison stated, instead of one banded by income alone. New scope, not a reopened TBD. See §3.2, §4, §6 UC-05, §7.1, and DECISIONS.md #18 (project repository).</w:t>
      </w:r>
    </w:p>
    <w:p>
      <w:pPr>
        <w:shd w:fill="F1F5F9" w:val="clear"/>
        <w:spacing w:after="120"/>
      </w:pPr>
      <w:r>
        <w:rPr>
          <w:b/>
          <w:bCs/>
          <w:color w:val="1E293B"/>
        </w:rPr>
        <w:t xml:space="preserve">[v1.16] </w:t>
      </w:r>
      <w:r>
        <w:t xml:space="preserve">Version 1.16 (Phase 4 addition, 5 Oct 2026) replaces the fixed monthly plan with a ledger of cash, buys and sells, so that the app works like a real micro-investing account. New scope, not a reopened TBD. See §3.2, §4, §6 UC-03/UC-04, §7.1, and DECISIONS.md #19 (project repository).</w:t>
      </w:r>
    </w:p>
    <w:p>
      <w:pPr>
        <w:shd w:fill="FEF3C7" w:val="clear"/>
        <w:spacing w:after="120"/>
      </w:pPr>
      <w:r>
        <w:rPr>
          <w:b/>
          <w:bCs/>
          <w:color w:val="78350F"/>
        </w:rPr>
        <w:t xml:space="preserve">[v1.17] </w:t>
      </w:r>
      <w:r>
        <w:t xml:space="preserve">Version 1.17 (Phase 4 addition, 6 Oct 2026) completes the buying model of v1.16: monthly buys can now be set up and managed from the app, and how regularly the user invests becomes a measure compared with peers. New scope, not a reopened TBD. See §3.2, §4, §6 UC-03/UC-05, §7.1, and DECISIONS.md #19 (project repository).</w:t>
      </w:r>
    </w:p>
    <w:p>
      <w:pPr>
        <w:shd w:fill="DCFCE7" w:val="clear"/>
        <w:spacing w:after="120"/>
      </w:pPr>
      <w:r>
        <w:rPr>
          <w:b/>
          <w:bCs/>
          <w:color w:val="365314"/>
        </w:rPr>
        <w:t xml:space="preserve">[v1.18] </w:t>
      </w:r>
      <w:r>
        <w:t xml:space="preserve">Version 1.18 (Phase 4 addition, 6 Oct 2026) presents the peer cohort comparison as a table with an explanation behind each measure, so that a user who does not know the terms can still read it. New scope, not a reopened TBD. See §3.2, §6 UC-05, §7.1, and DECISIONS.md #20 (project repository).</w:t>
      </w:r>
    </w:p>
    <w:p>
      <w:pPr>
        <w:shd w:fill="FFEDD5" w:val="clear"/>
        <w:spacing w:after="120"/>
      </w:pPr>
      <w:r>
        <w:rPr>
          <w:b/>
          <w:bCs/>
          <w:color w:val="7C2D12"/>
        </w:rPr>
        <w:t xml:space="preserve">[v1.19] </w:t>
      </w:r>
      <w:r>
        <w:t xml:space="preserve">Version 1.19 (Phase 4 addition, 6 Oct 2026) shows what people like the user invest in and where the user sits within the range of their peers. New scope, not a reopened TBD. See §3.2, §6 UC-05, §7.1, and DECISIONS.md #21 (project repository).</w:t>
      </w:r>
    </w:p>
    <w:p>
      <w:pPr>
        <w:shd w:fill="CCFBF1" w:val="clear"/>
        <w:spacing w:after="120"/>
      </w:pPr>
      <w:r>
        <w:rPr>
          <w:b/>
          <w:bCs/>
          <w:color w:val="0F766E"/>
        </w:rPr>
        <w:t xml:space="preserve">[v1.20] </w:t>
      </w:r>
      <w:r>
        <w:t xml:space="preserve">Version 1.20 (Phase 4 amendment, 7 Oct 2026) makes the Friends comparison use the same five measures as the cohort comparison, and removes the portfolio value, savings rate and emergency buffer from it (they are not shown, not offered as a sharing choice and not stored). Not a reopened TBD. See §3.2, §4, §6 UC-08, §7.1, and DECISIONS.md #22 (project repository).</w:t>
      </w:r>
    </w:p>
    <w:p>
      <w:pPr>
        <w:shd w:fill="DBEAFE" w:val="clear"/>
        <w:spacing w:after="120"/>
      </w:pPr>
      <w:r>
        <w:rPr>
          <w:b/>
          <w:bCs/>
          <w:color w:val="1D4ED8"/>
        </w:rPr>
        <w:t xml:space="preserve">[v1.21] </w:t>
      </w:r>
      <w:r>
        <w:t xml:space="preserve">Version 1.21 (Phase 4 amendment, 7 Oct 2026) changes the measures the Explore view can show: value, return, investment rate, contribution consistency, diversification score and savings rate. Not a reopened TBD. See §3.2, §6 UC-05, §7.1, and DECISIONS.md #23 (project repository).</w:t>
      </w:r>
    </w:p>
    <w:p>
      <w:pPr>
        <w:shd w:fill="FCE7F3" w:val="clear"/>
        <w:spacing w:after="120"/>
      </w:pPr>
      <w:r>
        <w:rPr>
          <w:b/>
          <w:bCs/>
          <w:color w:val="9D174D"/>
        </w:rPr>
        <w:t xml:space="preserve">[v1.22] </w:t>
      </w:r>
      <w:r>
        <w:t xml:space="preserve">Version 1.22 (Phase 4 amendment, 7 Oct 2026) removes return per unit of risk, adds the portfolio value and the monthly portfolio return to the cohort comparison, the monthly return to Explore and Friends, and puts the measures in one order on every page. Not a reopened TBD. See §3.2, §4, §6 UC-05 and UC-08, §7.1, and DECISIONS.md #24 (project repository).</w:t>
      </w:r>
    </w:p>
    <w:p>
      <w:pPr>
        <w:shd w:fill="CFFAFE" w:val="clear"/>
        <w:spacing w:after="120"/>
      </w:pPr>
      <w:r>
        <w:rPr>
          <w:b/>
          <w:bCs/>
          <w:color w:val="0E7490"/>
        </w:rPr>
        <w:t xml:space="preserve">[v1.23] </w:t>
      </w:r>
      <w:r>
        <w:t xml:space="preserve">Version 1.23 (Phase 4 amendment, 7 Oct 2026) removes the Savings Rate card from the Dashboard and replaces its growth chart with value against money invested. Not a reopened TBD. See §3.2, §7.1, and DECISIONS.md #25 (project repository).</w:t>
      </w:r>
    </w:p>
    <w:p>
      <w:pPr>
        <w:shd w:fill="EDE9FE" w:val="clear"/>
        <w:spacing w:after="120"/>
      </w:pPr>
      <w:r>
        <w:rPr>
          <w:b/>
          <w:bCs/>
          <w:color w:val="7C3AED"/>
        </w:rPr>
        <w:t xml:space="preserve">[v1.24] </w:t>
      </w:r>
      <w:r>
        <w:t xml:space="preserve">Version 1.24 (Phase 4 amendment, 7 Oct 2026) replaces the Friends holdings view with a one-to-one comparison opened by selecting a friend. Not a reopened TBD. See §3.2, §6 UC-08, §7.1, and DECISIONS.md #26 (project repository).</w:t>
      </w:r>
    </w:p>
    <w:p>
      <w:pPr>
        <w:shd w:fill="FEF3C7" w:val="clear"/>
        <w:spacing w:after="120"/>
      </w:pPr>
      <w:r>
        <w:rPr>
          <w:b/>
          <w:bCs/>
          <w:color w:val="B45309"/>
        </w:rPr>
        <w:t xml:space="preserve">[v1.25] </w:t>
      </w:r>
      <w:r>
        <w:t xml:space="preserve">Version 1.25 (Phase 4 addition, 7 Oct 2026) adds a private close-friends list and an audience (nobody, close friends or all friends) for each sharing choice. New scope, not a reopened TBD. See §3.2, §4, §6 UC-08, §7.1, and DECISIONS.md #27 (project repository).</w:t>
      </w:r>
    </w:p>
    <w:p>
      <w:pPr>
        <w:shd w:fill="CCFBF1" w:val="clear"/>
        <w:spacing w:after="120"/>
      </w:pPr>
      <w:r>
        <w:rPr>
          <w:b/>
          <w:bCs/>
          <w:color w:val="0F766E"/>
        </w:rPr>
        <w:t xml:space="preserve">[v1.26] </w:t>
      </w:r>
      <w:r>
        <w:t xml:space="preserve">Version 1.26 (Phase 4 amendment, 7 Oct 2026) groups the ready-made portfolios by risk level, gives each portfolio a page with key details, composition and past returns, and retires the three original single-fund presets. Not a reopened TBD. See §3.2, §6 UC-03, §7.1, and DECISIONS.md #28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shd w:fill="FCE7F3" w:val="clear"/>
        <w:spacing w:after="120"/>
      </w:pPr>
      <w:r>
        <w:rPr>
          <w:b/>
          <w:bCs/>
          <w:color w:val="9D174D"/>
        </w:rPr>
        <w:t xml:space="preserve">[v1.14] </w:t>
      </w:r>
      <w:r>
        <w:t xml:space="preserve">New functional requirements for the dashboard and account management (UC-04):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FR31</w:t>
            </w:r>
          </w:p>
        </w:tc>
        <w:tc>
          <w:tcPr>
            <w:tcW w:type="dxa" w:w="800"/>
          </w:tcPr>
          <w:p>
            <w:r>
              <w:rPr>
                <w:b w:val="false"/>
                <w:bCs w:val="false"/>
              </w:rPr>
              <w:t xml:space="preserve">User</w:t>
            </w:r>
          </w:p>
        </w:tc>
        <w:tc>
          <w:tcPr>
            <w:tcW w:type="dxa" w:w="2200"/>
          </w:tcPr>
          <w:p>
            <w:r>
              <w:rPr>
                <w:b w:val="false"/>
                <w:bCs w:val="false"/>
              </w:rPr>
              <w:t xml:space="preserve">Opens the Dashboard</w:t>
            </w:r>
          </w:p>
        </w:tc>
        <w:tc>
          <w:tcPr>
            <w:tcW w:type="dxa" w:w="2500"/>
          </w:tcPr>
          <w:p>
            <w:r>
              <w:rPr>
                <w:b w:val="false"/>
                <w:bCs w:val="false"/>
              </w:rPr>
              <w:t xml:space="preserve">Show total assets (securities value plus cash), last month's profit or loss (amount and percent, after that month's contribution), securities value, unrealised profit or loss (securities value minus total contributed, amount and percent), cash balance, and total contributed; list the plan's funds with asset class, currency, weight and value (weight times securities value), largest first, each opening that fund's history; show the portfolio name, monthly contribution and months run. State that funds are valued at their weights because the plan rebalances monthly, and show no per-fund profit</w:t>
            </w:r>
          </w:p>
        </w:tc>
        <w:tc>
          <w:tcPr>
            <w:tcW w:type="dxa" w:w="1650"/>
          </w:tcPr>
          <w:p>
            <w:r>
              <w:rPr>
                <w:b w:val="false"/>
                <w:bCs w:val="false"/>
              </w:rPr>
              <w:t xml:space="preserve">Portfolio summary and holdings</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FR32</w:t>
            </w:r>
          </w:p>
        </w:tc>
        <w:tc>
          <w:tcPr>
            <w:tcW w:type="dxa" w:w="800"/>
          </w:tcPr>
          <w:p>
            <w:r>
              <w:rPr>
                <w:b w:val="false"/>
                <w:bCs w:val="false"/>
              </w:rPr>
              <w:t xml:space="preserve">User</w:t>
            </w:r>
          </w:p>
        </w:tc>
        <w:tc>
          <w:tcPr>
            <w:tcW w:type="dxa" w:w="2200"/>
          </w:tcPr>
          <w:p>
            <w:r>
              <w:rPr>
                <w:b w:val="false"/>
                <w:bCs w:val="false"/>
              </w:rPr>
              <w:t xml:space="preserve">Enters a new display name</w:t>
            </w:r>
          </w:p>
        </w:tc>
        <w:tc>
          <w:tcPr>
            <w:tcW w:type="dxa" w:w="2500"/>
          </w:tcPr>
          <w:p>
            <w:r>
              <w:rPr>
                <w:b w:val="false"/>
                <w:bCs w:val="false"/>
              </w:rPr>
              <w:t xml:space="preserve">Store it if it is 1 to 30 characters after trimming; it is the only name friends see</w:t>
            </w:r>
          </w:p>
        </w:tc>
        <w:tc>
          <w:tcPr>
            <w:tcW w:type="dxa" w:w="1650"/>
          </w:tcPr>
          <w:p>
            <w:r>
              <w:rPr>
                <w:b w:val="false"/>
                <w:bCs w:val="false"/>
              </w:rPr>
              <w:t xml:space="preserve">Updated display name</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FR33</w:t>
            </w:r>
          </w:p>
        </w:tc>
        <w:tc>
          <w:tcPr>
            <w:tcW w:type="dxa" w:w="800"/>
          </w:tcPr>
          <w:p>
            <w:r>
              <w:rPr>
                <w:b w:val="false"/>
                <w:bCs w:val="false"/>
              </w:rPr>
              <w:t xml:space="preserve">User</w:t>
            </w:r>
          </w:p>
        </w:tc>
        <w:tc>
          <w:tcPr>
            <w:tcW w:type="dxa" w:w="2200"/>
          </w:tcPr>
          <w:p>
            <w:r>
              <w:rPr>
                <w:b w:val="false"/>
                <w:bCs w:val="false"/>
              </w:rPr>
              <w:t xml:space="preserve">Enters a new email and the current password</w:t>
            </w:r>
          </w:p>
        </w:tc>
        <w:tc>
          <w:tcPr>
            <w:tcW w:type="dxa" w:w="2500"/>
          </w:tcPr>
          <w:p>
            <w:r>
              <w:rPr>
                <w:b w:val="false"/>
                <w:bCs w:val="false"/>
              </w:rPr>
              <w:t xml:space="preserve">Require the current password; trim and lower-case the address; refuse one already used by another account or already the user's own; discard any pending password-reset code; do not send a confirmation to the new address</w:t>
            </w:r>
          </w:p>
        </w:tc>
        <w:tc>
          <w:tcPr>
            <w:tcW w:type="dxa" w:w="1650"/>
          </w:tcPr>
          <w:p>
            <w:r>
              <w:rPr>
                <w:b w:val="false"/>
                <w:bCs w:val="false"/>
              </w:rPr>
              <w:t xml:space="preserve">Updated email</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FR34</w:t>
            </w:r>
          </w:p>
        </w:tc>
        <w:tc>
          <w:tcPr>
            <w:tcW w:type="dxa" w:w="800"/>
          </w:tcPr>
          <w:p>
            <w:r>
              <w:rPr>
                <w:b w:val="false"/>
                <w:bCs w:val="false"/>
              </w:rPr>
              <w:t xml:space="preserve">User</w:t>
            </w:r>
          </w:p>
        </w:tc>
        <w:tc>
          <w:tcPr>
            <w:tcW w:type="dxa" w:w="2200"/>
          </w:tcPr>
          <w:p>
            <w:r>
              <w:rPr>
                <w:b w:val="false"/>
                <w:bCs w:val="false"/>
              </w:rPr>
              <w:t xml:space="preserve">Enters the current password and a new password</w:t>
            </w:r>
          </w:p>
        </w:tc>
        <w:tc>
          <w:tcPr>
            <w:tcW w:type="dxa" w:w="2500"/>
          </w:tcPr>
          <w:p>
            <w:r>
              <w:rPr>
                <w:b w:val="false"/>
                <w:bCs w:val="false"/>
              </w:rPr>
              <w:t xml:space="preserve">Require the current password; accept a new password of at least 8 characters that differs from the current one; store it as a salted hash (NFR-06); discard any pending password-reset code. A wrong current password is refused with a message and does not end the session. After 5 wrong guesses within 15 minutes, refuse further attempts (even with the correct password) for the rest of the window; the count is shared with FR33 and resets after a correct password. Other sessions are not ended</w:t>
            </w:r>
          </w:p>
        </w:tc>
        <w:tc>
          <w:tcPr>
            <w:tcW w:type="dxa" w:w="1650"/>
          </w:tcPr>
          <w:p>
            <w:r>
              <w:rPr>
                <w:b w:val="false"/>
                <w:bCs w:val="false"/>
              </w:rPr>
              <w:t xml:space="preserve">Password updated, or a clear refusal</w:t>
            </w:r>
          </w:p>
        </w:tc>
        <w:tc>
          <w:tcPr>
            <w:tcW w:type="dxa" w:w="700"/>
          </w:tcPr>
          <w:p>
            <w:r>
              <w:rPr>
                <w:b w:val="false"/>
                <w:bCs w:val="false"/>
              </w:rPr>
              <w:t xml:space="preserve">High</w:t>
            </w:r>
          </w:p>
        </w:tc>
        <w:tc>
          <w:tcPr>
            <w:tcW w:type="dxa" w:w="950"/>
          </w:tcPr>
          <w:p>
            <w:r>
              <w:rPr>
                <w:b w:val="false"/>
                <w:bCs w:val="false"/>
              </w:rPr>
              <w:t xml:space="preserve">UC-04/S-04</w:t>
            </w:r>
          </w:p>
        </w:tc>
      </w:tr>
    </w:tbl>
    <w:p>
      <w:pPr>
        <w:shd w:fill="E0E7FF" w:val="clear"/>
        <w:spacing w:after="120"/>
      </w:pPr>
      <w:r>
        <w:rPr>
          <w:b/>
          <w:bCs/>
          <w:color w:val="4338CA"/>
        </w:rPr>
        <w:t xml:space="preserve">[v1.15] </w:t>
      </w:r>
      <w:r>
        <w:t xml:space="preserve">New functional requirements for the peer cohort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FR35</w:t>
            </w:r>
          </w:p>
        </w:tc>
        <w:tc>
          <w:tcPr>
            <w:tcW w:type="dxa" w:w="800"/>
          </w:tcPr>
          <w:p>
            <w:r>
              <w:rPr>
                <w:b w:val="false"/>
                <w:bCs w:val="false"/>
              </w:rPr>
              <w:t xml:space="preserve">User</w:t>
            </w:r>
          </w:p>
        </w:tc>
        <w:tc>
          <w:tcPr>
            <w:tcW w:type="dxa" w:w="2200"/>
          </w:tcPr>
          <w:p>
            <w:r>
              <w:rPr>
                <w:b w:val="false"/>
                <w:bCs w:val="false"/>
              </w:rPr>
              <w:t xml:space="preserve">Opens the Peers tab</w:t>
            </w:r>
          </w:p>
        </w:tc>
        <w:tc>
          <w:tcPr>
            <w:tcW w:type="dxa" w:w="2500"/>
          </w:tcPr>
          <w:p>
            <w:r>
              <w:rPr>
                <w:b w:val="false"/>
                <w:bCs w:val="false"/>
              </w:rPr>
              <w:t xml:space="preserve">Show the cohort comparison first. Show the user's total return over the last 12 months (or fewer, if the plan is younger) beside the median of similar portfolios at the same risk level and a benchmark portfolio matched to the user's risk level (low 20% stocks / 80% bonds, medium 60/40, high 100% stocks, rebalanced monthly). Show four labels describing the user from the profile (life stage, income level, investment capacity, risk), a description of the peer group (number of investors, age range, the monthly investment range of the middle 80%, risk mix), and one card each for monthly investment rate, diversification score, portfolio return and return per unit of risk. Each card shows the user's figure, the peer median, the middle half of peers, the user's position (Top X percent when at or above the median, otherwise Above Y percent of peers), and one sentence on what the peers were chosen to be similar on. Show one neutral sentence on what stands out, which describes and never advises. Say how much of the peer pool is simulated. Show no figures when the whole pool is smaller than the privacy minimum (10)</w:t>
            </w:r>
          </w:p>
        </w:tc>
        <w:tc>
          <w:tcPr>
            <w:tcW w:type="dxa" w:w="1650"/>
          </w:tcPr>
          <w:p>
            <w:r>
              <w:rPr>
                <w:b w:val="false"/>
                <w:bCs w:val="false"/>
              </w:rPr>
              <w:t xml:space="preserve">Cohort comparison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FR36</w:t>
            </w:r>
          </w:p>
        </w:tc>
        <w:tc>
          <w:tcPr>
            <w:tcW w:type="dxa" w:w="800"/>
          </w:tcPr>
          <w:p>
            <w:r>
              <w:rPr>
                <w:b w:val="false"/>
                <w:bCs w:val="false"/>
              </w:rPr>
              <w:t xml:space="preserve">System</w:t>
            </w:r>
          </w:p>
        </w:tc>
        <w:tc>
          <w:tcPr>
            <w:tcW w:type="dxa" w:w="2200"/>
          </w:tcPr>
          <w:p>
            <w:r>
              <w:rPr>
                <w:b w:val="false"/>
                <w:bCs w:val="false"/>
              </w:rPr>
              <w:t xml:space="preserve">A cohort comparison is computed</w:t>
            </w:r>
          </w:p>
        </w:tc>
        <w:tc>
          <w:tcPr>
            <w:tcW w:type="dxa" w:w="2500"/>
          </w:tcPr>
          <w:p>
            <w:r>
              <w:rPr>
                <w:b w:val="false"/>
                <w:bCs w:val="false"/>
              </w:rPr>
              <w:t xml:space="preserve">Choose peers separately for each metric: convert income, investment capacity and portfolio size to percentile ranks, then rank other investors by a weighted distance over income, investment capacity, life stage and risk level, using weights set for that metric; keep the 50 nearest. Peers are matched on profile data only, never on portfolio value, holdings, returns or contributions, which are the things being compared. For return and return per unit of risk, only investors with the same risk level are eligible; if fewer than 30 are eligible, widen to adjacent risk levels, then all, and say so on the card. Report the median and quartiles of the peers and the user's percentile among them. Return per unit of risk needs at least 6 months of results. Return only these aggregates, never an individual's record</w:t>
            </w:r>
          </w:p>
        </w:tc>
        <w:tc>
          <w:tcPr>
            <w:tcW w:type="dxa" w:w="1650"/>
          </w:tcPr>
          <w:p>
            <w:r>
              <w:rPr>
                <w:b w:val="false"/>
                <w:bCs w:val="false"/>
              </w:rPr>
              <w:t xml:space="preserve">Per-metric peers and statistics</w:t>
            </w:r>
          </w:p>
        </w:tc>
        <w:tc>
          <w:tcPr>
            <w:tcW w:type="dxa" w:w="700"/>
          </w:tcPr>
          <w:p>
            <w:r>
              <w:rPr>
                <w:b w:val="false"/>
                <w:bCs w:val="false"/>
              </w:rPr>
              <w:t xml:space="preserve">High</w:t>
            </w:r>
          </w:p>
        </w:tc>
        <w:tc>
          <w:tcPr>
            <w:tcW w:type="dxa" w:w="950"/>
          </w:tcPr>
          <w:p>
            <w:r>
              <w:rPr>
                <w:b w:val="false"/>
                <w:bCs w:val="false"/>
              </w:rPr>
              <w:t xml:space="preserve">UC-05</w:t>
            </w:r>
          </w:p>
        </w:tc>
      </w:tr>
      <w:tr>
        <w:tc>
          <w:tcPr>
            <w:tcW w:type="dxa" w:w="750"/>
          </w:tcPr>
          <w:p>
            <w:r>
              <w:rPr>
                <w:b w:val="false"/>
                <w:bCs w:val="false"/>
              </w:rPr>
              <w:t xml:space="preserve">FR37</w:t>
            </w:r>
          </w:p>
        </w:tc>
        <w:tc>
          <w:tcPr>
            <w:tcW w:type="dxa" w:w="800"/>
          </w:tcPr>
          <w:p>
            <w:r>
              <w:rPr>
                <w:b w:val="false"/>
                <w:bCs w:val="false"/>
              </w:rPr>
              <w:t xml:space="preserve">User</w:t>
            </w:r>
          </w:p>
        </w:tc>
        <w:tc>
          <w:tcPr>
            <w:tcW w:type="dxa" w:w="2200"/>
          </w:tcPr>
          <w:p>
            <w:r>
              <w:rPr>
                <w:b w:val="false"/>
                <w:bCs w:val="false"/>
              </w:rPr>
              <w:t xml:space="preserve">Sets up or updates the profile</w:t>
            </w:r>
          </w:p>
        </w:tc>
        <w:tc>
          <w:tcPr>
            <w:tcW w:type="dxa" w:w="2500"/>
          </w:tcPr>
          <w:p>
            <w:r>
              <w:rPr>
                <w:b w:val="false"/>
                <w:bCs w:val="false"/>
              </w:rPr>
              <w:t xml:space="preserve">Ask how long the user has been investing (new to investing, 1 to 3 years, more than 3 years) and store it with the profile; it defaults to new to investing for accounts created before this version. It is not used to choose peers in this version and is kept for a future filter; the profile screen is reachable from the cohort view</w:t>
            </w:r>
          </w:p>
        </w:tc>
        <w:tc>
          <w:tcPr>
            <w:tcW w:type="dxa" w:w="1650"/>
          </w:tcPr>
          <w:p>
            <w:r>
              <w:rPr>
                <w:b w:val="false"/>
                <w:bCs w:val="false"/>
              </w:rPr>
              <w:t xml:space="preserve">Stored experience level</w:t>
            </w:r>
          </w:p>
        </w:tc>
        <w:tc>
          <w:tcPr>
            <w:tcW w:type="dxa" w:w="700"/>
          </w:tcPr>
          <w:p>
            <w:r>
              <w:rPr>
                <w:b w:val="false"/>
                <w:bCs w:val="false"/>
              </w:rPr>
              <w:t xml:space="preserve">Med</w:t>
            </w:r>
          </w:p>
        </w:tc>
        <w:tc>
          <w:tcPr>
            <w:tcW w:type="dxa" w:w="950"/>
          </w:tcPr>
          <w:p>
            <w:r>
              <w:rPr>
                <w:b w:val="false"/>
                <w:bCs w:val="false"/>
              </w:rPr>
              <w:t xml:space="preserve">UC-05/S-02</w:t>
            </w:r>
          </w:p>
        </w:tc>
      </w:tr>
    </w:tbl>
    <w:p>
      <w:pPr>
        <w:shd w:fill="F1F5F9" w:val="clear"/>
        <w:spacing w:after="120"/>
      </w:pPr>
      <w:r>
        <w:rPr>
          <w:b/>
          <w:bCs/>
          <w:color w:val="1E293B"/>
        </w:rPr>
        <w:t xml:space="preserve">[v1.16] </w:t>
      </w:r>
      <w:r>
        <w:t xml:space="preserve">New functional requirements for buy, sell and the ledger (UC-03 rewritten):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FR38</w:t>
            </w:r>
          </w:p>
        </w:tc>
        <w:tc>
          <w:tcPr>
            <w:tcW w:type="dxa" w:w="800"/>
          </w:tcPr>
          <w:p>
            <w:r>
              <w:rPr>
                <w:b w:val="false"/>
                <w:bCs w:val="false"/>
              </w:rPr>
              <w:t xml:space="preserve">System</w:t>
            </w:r>
          </w:p>
        </w:tc>
        <w:tc>
          <w:tcPr>
            <w:tcW w:type="dxa" w:w="2200"/>
          </w:tcPr>
          <w:p>
            <w:r>
              <w:rPr>
                <w:b w:val="false"/>
                <w:bCs w:val="false"/>
              </w:rPr>
              <w:t xml:space="preserve">A profile is first saved, and at the start of each new trade month</w:t>
            </w:r>
          </w:p>
        </w:tc>
        <w:tc>
          <w:tcPr>
            <w:tcW w:type="dxa" w:w="2500"/>
          </w:tcPr>
          <w:p>
            <w:r>
              <w:rPr>
                <w:b w:val="false"/>
                <w:bCs w:val="false"/>
              </w:rPr>
              <w:t xml:space="preserve">Open the user's account when the first profile is saved, crediting that month's spare income (income minus expenses, never below zero) as the opening cash. Afterwards credit one month of spare income for every trade month not yet credited, using the profile at the time, once per month. A credit, once made, is never changed by a later edit except as FR41 says. The trade month is the month after the latest month for which every fund has data</w:t>
            </w:r>
          </w:p>
        </w:tc>
        <w:tc>
          <w:tcPr>
            <w:tcW w:type="dxa" w:w="1650"/>
          </w:tcPr>
          <w:p>
            <w:r>
              <w:rPr>
                <w:b w:val="false"/>
                <w:bCs w:val="false"/>
              </w:rPr>
              <w:t xml:space="preserve">Cash credited</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FR39</w:t>
            </w:r>
          </w:p>
        </w:tc>
        <w:tc>
          <w:tcPr>
            <w:tcW w:type="dxa" w:w="800"/>
          </w:tcPr>
          <w:p>
            <w:r>
              <w:rPr>
                <w:b w:val="false"/>
                <w:bCs w:val="false"/>
              </w:rPr>
              <w:t xml:space="preserve">User</w:t>
            </w:r>
          </w:p>
        </w:tc>
        <w:tc>
          <w:tcPr>
            <w:tcW w:type="dxa" w:w="2200"/>
          </w:tcPr>
          <w:p>
            <w:r>
              <w:rPr>
                <w:b w:val="false"/>
                <w:bCs w:val="false"/>
              </w:rPr>
              <w:t xml:space="preserve">Chooses a fund, or a portfolio, and an amount to buy</w:t>
            </w:r>
          </w:p>
        </w:tc>
        <w:tc>
          <w:tcPr>
            <w:tcW w:type="dxa" w:w="2500"/>
          </w:tcPr>
          <w:p>
            <w:r>
              <w:rPr>
                <w:b w:val="false"/>
                <w:bCs w:val="false"/>
              </w:rPr>
              <w:t xml:space="preserve">Accept a dollar amount of at least 1 that does not exceed the cash available, to the cent; refuse otherwise with the amount available. Record the buy in the trade month, priced at the close of the latest month with data. For a portfolio, split the amount across its funds by weight into whole cents that add up exactly to the amount. Take the amount from cash. A purchase made in the trade month is shown at cost until that month's data arrives, then earns that month's return. Two simultaneous purchases that together exceed the cash cannot both succeed</w:t>
            </w:r>
          </w:p>
        </w:tc>
        <w:tc>
          <w:tcPr>
            <w:tcW w:type="dxa" w:w="1650"/>
          </w:tcPr>
          <w:p>
            <w:r>
              <w:rPr>
                <w:b w:val="false"/>
                <w:bCs w:val="false"/>
              </w:rPr>
              <w:t xml:space="preserve">Purchase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FR40</w:t>
            </w:r>
          </w:p>
        </w:tc>
        <w:tc>
          <w:tcPr>
            <w:tcW w:type="dxa" w:w="800"/>
          </w:tcPr>
          <w:p>
            <w:r>
              <w:rPr>
                <w:b w:val="false"/>
                <w:bCs w:val="false"/>
              </w:rPr>
              <w:t xml:space="preserve">User</w:t>
            </w:r>
          </w:p>
        </w:tc>
        <w:tc>
          <w:tcPr>
            <w:tcW w:type="dxa" w:w="2200"/>
          </w:tcPr>
          <w:p>
            <w:r>
              <w:rPr>
                <w:b w:val="false"/>
                <w:bCs w:val="false"/>
              </w:rPr>
              <w:t xml:space="preserve">Chooses a fund held and an amount to sell, or to sell everything</w:t>
            </w:r>
          </w:p>
        </w:tc>
        <w:tc>
          <w:tcPr>
            <w:tcW w:type="dxa" w:w="2500"/>
          </w:tcPr>
          <w:p>
            <w:r>
              <w:rPr>
                <w:b w:val="false"/>
                <w:bCs w:val="false"/>
              </w:rPr>
              <w:t xml:space="preserve">Accept an amount of at least 1 not above the current value of that fund (including purchases made this month); refuse selling a fund that is not held. Record the sale in the trade month at the close of the latest month with data, reduce the holding and its cost basis in proportion (average cost), and add the proceeds to cash immediately. Within one month, purchases are applied before sales</w:t>
            </w:r>
          </w:p>
        </w:tc>
        <w:tc>
          <w:tcPr>
            <w:tcW w:type="dxa" w:w="1650"/>
          </w:tcPr>
          <w:p>
            <w:r>
              <w:rPr>
                <w:b w:val="false"/>
                <w:bCs w:val="false"/>
              </w:rPr>
              <w:t xml:space="preserve">Sale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FR41</w:t>
            </w:r>
          </w:p>
        </w:tc>
        <w:tc>
          <w:tcPr>
            <w:tcW w:type="dxa" w:w="800"/>
          </w:tcPr>
          <w:p>
            <w:r>
              <w:rPr>
                <w:b w:val="false"/>
                <w:bCs w:val="false"/>
              </w:rPr>
              <w:t xml:space="preserve">User</w:t>
            </w:r>
          </w:p>
        </w:tc>
        <w:tc>
          <w:tcPr>
            <w:tcW w:type="dxa" w:w="2200"/>
          </w:tcPr>
          <w:p>
            <w:r>
              <w:rPr>
                <w:b w:val="false"/>
                <w:bCs w:val="false"/>
              </w:rPr>
              <w:t xml:space="preserve">Edits income, expenses, age, risk level, goal or experience at any time</w:t>
            </w:r>
          </w:p>
        </w:tc>
        <w:tc>
          <w:tcPr>
            <w:tcW w:type="dxa" w:w="2500"/>
          </w:tcPr>
          <w:p>
            <w:r>
              <w:rPr>
                <w:b w:val="false"/>
                <w:bCs w:val="false"/>
              </w:rPr>
              <w:t xml:space="preserve">Save the change. Past months never change. An edit to income or expenses re-prices only the current month's credit to the new spare income, and is refused with a plain explanation if that would leave cash below zero. Before applying an edit, bring all earlier months' credits up to date at the old figures. Age, risk, goal and experience have no cash effect; they change the user's peer cohort and benchmark from then on</w:t>
            </w:r>
          </w:p>
        </w:tc>
        <w:tc>
          <w:tcPr>
            <w:tcW w:type="dxa" w:w="1650"/>
          </w:tcPr>
          <w:p>
            <w:r>
              <w:rPr>
                <w:b w:val="false"/>
                <w:bCs w:val="false"/>
              </w:rPr>
              <w:t xml:space="preserve">Updated profile</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FR42</w:t>
            </w:r>
          </w:p>
        </w:tc>
        <w:tc>
          <w:tcPr>
            <w:tcW w:type="dxa" w:w="800"/>
          </w:tcPr>
          <w:p>
            <w:r>
              <w:rPr>
                <w:b w:val="false"/>
                <w:bCs w:val="false"/>
              </w:rPr>
              <w:t xml:space="preserve">User</w:t>
            </w:r>
          </w:p>
        </w:tc>
        <w:tc>
          <w:tcPr>
            <w:tcW w:type="dxa" w:w="2200"/>
          </w:tcPr>
          <w:p>
            <w:r>
              <w:rPr>
                <w:b w:val="false"/>
                <w:bCs w:val="false"/>
              </w:rPr>
              <w:t xml:space="preserve">Opens Activity</w:t>
            </w:r>
          </w:p>
        </w:tc>
        <w:tc>
          <w:tcPr>
            <w:tcW w:type="dxa" w:w="2500"/>
          </w:tcPr>
          <w:p>
            <w:r>
              <w:rPr>
                <w:b w:val="false"/>
                <w:bCs w:val="false"/>
              </w:rPr>
              <w:t xml:space="preserve">List the account's activity, newest first: buys, sells and monthly cash credits, with month, amount and whether it was a monthly buy, a migrated earlier plan, or opening cash. Legs of one portfolio purchase appear as one line</w:t>
            </w:r>
          </w:p>
        </w:tc>
        <w:tc>
          <w:tcPr>
            <w:tcW w:type="dxa" w:w="1650"/>
          </w:tcPr>
          <w:p>
            <w:r>
              <w:rPr>
                <w:b w:val="false"/>
                <w:bCs w:val="false"/>
              </w:rPr>
              <w:t xml:space="preserve">Activity list</w:t>
            </w:r>
          </w:p>
        </w:tc>
        <w:tc>
          <w:tcPr>
            <w:tcW w:type="dxa" w:w="700"/>
          </w:tcPr>
          <w:p>
            <w:r>
              <w:rPr>
                <w:b w:val="false"/>
                <w:bCs w:val="false"/>
              </w:rPr>
              <w:t xml:space="preserve">Med</w:t>
            </w:r>
          </w:p>
        </w:tc>
        <w:tc>
          <w:tcPr>
            <w:tcW w:type="dxa" w:w="950"/>
          </w:tcPr>
          <w:p>
            <w:r>
              <w:rPr>
                <w:b w:val="false"/>
                <w:bCs w:val="false"/>
              </w:rPr>
              <w:t xml:space="preserve">UC-04/S-12</w:t>
            </w:r>
          </w:p>
        </w:tc>
      </w:tr>
      <w:tr>
        <w:tc>
          <w:tcPr>
            <w:tcW w:type="dxa" w:w="750"/>
          </w:tcPr>
          <w:p>
            <w:r>
              <w:rPr>
                <w:b w:val="false"/>
                <w:bCs w:val="false"/>
              </w:rPr>
              <w:t xml:space="preserve">FR43</w:t>
            </w:r>
          </w:p>
        </w:tc>
        <w:tc>
          <w:tcPr>
            <w:tcW w:type="dxa" w:w="800"/>
          </w:tcPr>
          <w:p>
            <w:r>
              <w:rPr>
                <w:b w:val="false"/>
                <w:bCs w:val="false"/>
              </w:rPr>
              <w:t xml:space="preserve">System</w:t>
            </w:r>
          </w:p>
        </w:tc>
        <w:tc>
          <w:tcPr>
            <w:tcW w:type="dxa" w:w="2200"/>
          </w:tcPr>
          <w:p>
            <w:r>
              <w:rPr>
                <w:b w:val="false"/>
                <w:bCs w:val="false"/>
              </w:rPr>
              <w:t xml:space="preserve">An account is caught up to a new trade month</w:t>
            </w:r>
          </w:p>
        </w:tc>
        <w:tc>
          <w:tcPr>
            <w:tcW w:type="dxa" w:w="2500"/>
          </w:tcPr>
          <w:p>
            <w:r>
              <w:rPr>
                <w:b w:val="false"/>
                <w:bCs w:val="false"/>
              </w:rPr>
              <w:t xml:space="preserve">Run each active monthly buy once for every month it has not yet run, oldest first. If the month's cash covers the amount, buy it as FR39 does; otherwise record the month as skipped, so a missed month is visible and never silently dropped. Running is idempotent: repeating it adds nothing. (Screens to set up, pause and resume a monthly buy are not in this version.)</w:t>
            </w:r>
          </w:p>
        </w:tc>
        <w:tc>
          <w:tcPr>
            <w:tcW w:type="dxa" w:w="1650"/>
          </w:tcPr>
          <w:p>
            <w:r>
              <w:rPr>
                <w:b w:val="false"/>
                <w:bCs w:val="false"/>
              </w:rPr>
              <w:t xml:space="preserve">Monthly buys executed or skipped</w:t>
            </w:r>
          </w:p>
        </w:tc>
        <w:tc>
          <w:tcPr>
            <w:tcW w:type="dxa" w:w="700"/>
          </w:tcPr>
          <w:p>
            <w:r>
              <w:rPr>
                <w:b w:val="false"/>
                <w:bCs w:val="false"/>
              </w:rPr>
              <w:t xml:space="preserve">Med</w:t>
            </w:r>
          </w:p>
        </w:tc>
        <w:tc>
          <w:tcPr>
            <w:tcW w:type="dxa" w:w="950"/>
          </w:tcPr>
          <w:p>
            <w:r>
              <w:rPr>
                <w:b w:val="false"/>
                <w:bCs w:val="false"/>
              </w:rPr>
              <w:t xml:space="preserve">UC-03</w:t>
            </w:r>
          </w:p>
        </w:tc>
      </w:tr>
    </w:tbl>
    <w:p>
      <w:pPr>
        <w:shd w:fill="FEF3C7" w:val="clear"/>
        <w:spacing w:after="120"/>
      </w:pPr>
      <w:r>
        <w:rPr>
          <w:b/>
          <w:bCs/>
          <w:color w:val="78350F"/>
        </w:rPr>
        <w:t xml:space="preserve">[v1.17] </w:t>
      </w:r>
      <w:r>
        <w:t xml:space="preserve">New functional requirements for managing monthly buys and for contribution consistency:</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FR44</w:t>
            </w:r>
          </w:p>
        </w:tc>
        <w:tc>
          <w:tcPr>
            <w:tcW w:type="dxa" w:w="800"/>
          </w:tcPr>
          <w:p>
            <w:r>
              <w:rPr>
                <w:b w:val="false"/>
                <w:bCs w:val="false"/>
              </w:rPr>
              <w:t xml:space="preserve">User</w:t>
            </w:r>
          </w:p>
        </w:tc>
        <w:tc>
          <w:tcPr>
            <w:tcW w:type="dxa" w:w="2200"/>
          </w:tcPr>
          <w:p>
            <w:r>
              <w:rPr>
                <w:b w:val="false"/>
                <w:bCs w:val="false"/>
              </w:rPr>
              <w:t xml:space="preserve">Chooses Every month on a fund's or a portfolio's Buy screen, with an amount</w:t>
            </w:r>
          </w:p>
        </w:tc>
        <w:tc>
          <w:tcPr>
            <w:tcW w:type="dxa" w:w="2500"/>
          </w:tcPr>
          <w:p>
            <w:r>
              <w:rPr>
                <w:b w:val="false"/>
                <w:bCs w:val="false"/>
              </w:rPr>
              <w:t xml:space="preserve">Accept an amount of 1 to 100,000 dollars for one fund or one portfolio. Refuse a second running monthly buy for the same fund or portfolio, and more than 10 running at once. Start it in the current trade month and run it at once: buy as FR39 does if the month's cash covers it, otherwise record the month as skipped. The amount may be more than today's cash</w:t>
            </w:r>
          </w:p>
        </w:tc>
        <w:tc>
          <w:tcPr>
            <w:tcW w:type="dxa" w:w="1650"/>
          </w:tcPr>
          <w:p>
            <w:r>
              <w:rPr>
                <w:b w:val="false"/>
                <w:bCs w:val="false"/>
              </w:rPr>
              <w:t xml:space="preserve">Monthly buy set up; first month bought or skipped</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FR45</w:t>
            </w:r>
          </w:p>
        </w:tc>
        <w:tc>
          <w:tcPr>
            <w:tcW w:type="dxa" w:w="800"/>
          </w:tcPr>
          <w:p>
            <w:r>
              <w:rPr>
                <w:b w:val="false"/>
                <w:bCs w:val="false"/>
              </w:rPr>
              <w:t xml:space="preserve">User</w:t>
            </w:r>
          </w:p>
        </w:tc>
        <w:tc>
          <w:tcPr>
            <w:tcW w:type="dxa" w:w="2200"/>
          </w:tcPr>
          <w:p>
            <w:r>
              <w:rPr>
                <w:b w:val="false"/>
                <w:bCs w:val="false"/>
              </w:rPr>
              <w:t xml:space="preserve">Changes the amount of a running monthly buy</w:t>
            </w:r>
          </w:p>
        </w:tc>
        <w:tc>
          <w:tcPr>
            <w:tcW w:type="dxa" w:w="2500"/>
          </w:tcPr>
          <w:p>
            <w:r>
              <w:rPr>
                <w:b w:val="false"/>
                <w:bCs w:val="false"/>
              </w:rPr>
              <w:t xml:space="preserve">End the monthly buy for this month (it has already run) and start a new one with the new amount from the next month. Buy nothing extra this month. Refuse changing one that is paused or has not yet started</w:t>
            </w:r>
          </w:p>
        </w:tc>
        <w:tc>
          <w:tcPr>
            <w:tcW w:type="dxa" w:w="1650"/>
          </w:tcPr>
          <w:p>
            <w:r>
              <w:rPr>
                <w:b w:val="false"/>
                <w:bCs w:val="false"/>
              </w:rPr>
              <w:t xml:space="preserve">Monthly buy with the new amount, starting next month</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FR46</w:t>
            </w:r>
          </w:p>
        </w:tc>
        <w:tc>
          <w:tcPr>
            <w:tcW w:type="dxa" w:w="800"/>
          </w:tcPr>
          <w:p>
            <w:r>
              <w:rPr>
                <w:b w:val="false"/>
                <w:bCs w:val="false"/>
              </w:rPr>
              <w:t xml:space="preserve">User</w:t>
            </w:r>
          </w:p>
        </w:tc>
        <w:tc>
          <w:tcPr>
            <w:tcW w:type="dxa" w:w="2200"/>
          </w:tcPr>
          <w:p>
            <w:r>
              <w:rPr>
                <w:b w:val="false"/>
                <w:bCs w:val="false"/>
              </w:rPr>
              <w:t xml:space="preserve">Pauses or resumes a monthly buy</w:t>
            </w:r>
          </w:p>
        </w:tc>
        <w:tc>
          <w:tcPr>
            <w:tcW w:type="dxa" w:w="2500"/>
          </w:tcPr>
          <w:p>
            <w:r>
              <w:rPr>
                <w:b w:val="false"/>
                <w:bCs w:val="false"/>
              </w:rPr>
              <w:t xml:space="preserve">Pausing stops it from next month. Resuming reopens it if it was paused this same month (so it cannot buy twice in one month); otherwise start a new one from this month and run it at once. A monthly buy that is already in the requested state, or that a newer one has replaced, is refused. Past runs are kept</w:t>
            </w:r>
          </w:p>
        </w:tc>
        <w:tc>
          <w:tcPr>
            <w:tcW w:type="dxa" w:w="1650"/>
          </w:tcPr>
          <w:p>
            <w:r>
              <w:rPr>
                <w:b w:val="false"/>
                <w:bCs w:val="false"/>
              </w:rPr>
              <w:t xml:space="preserve">Monthly buy paused or running</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FR47</w:t>
            </w:r>
          </w:p>
        </w:tc>
        <w:tc>
          <w:tcPr>
            <w:tcW w:type="dxa" w:w="800"/>
          </w:tcPr>
          <w:p>
            <w:r>
              <w:rPr>
                <w:b w:val="false"/>
                <w:bCs w:val="false"/>
              </w:rPr>
              <w:t xml:space="preserve">User</w:t>
            </w:r>
          </w:p>
        </w:tc>
        <w:tc>
          <w:tcPr>
            <w:tcW w:type="dxa" w:w="2200"/>
          </w:tcPr>
          <w:p>
            <w:r>
              <w:rPr>
                <w:b w:val="false"/>
                <w:bCs w:val="false"/>
              </w:rPr>
              <w:t xml:space="preserve">Opens Monthly buys or Activity</w:t>
            </w:r>
          </w:p>
        </w:tc>
        <w:tc>
          <w:tcPr>
            <w:tcW w:type="dxa" w:w="2500"/>
          </w:tcPr>
          <w:p>
            <w:r>
              <w:rPr>
                <w:b w:val="false"/>
                <w:bCs w:val="false"/>
              </w:rPr>
              <w:t xml:space="preserve">Show each monthly buy with its amount, whether it is running or paused, when it starts, and its last six months as bought or skipped. Show every skipped month in Activity as a monthly buy not bought for lack of cash; a skipped month is never hidden</w:t>
            </w:r>
          </w:p>
        </w:tc>
        <w:tc>
          <w:tcPr>
            <w:tcW w:type="dxa" w:w="1650"/>
          </w:tcPr>
          <w:p>
            <w:r>
              <w:rPr>
                <w:b w:val="false"/>
                <w:bCs w:val="false"/>
              </w:rPr>
              <w:t xml:space="preserve">Monthly buys and skipped months</w:t>
            </w:r>
          </w:p>
        </w:tc>
        <w:tc>
          <w:tcPr>
            <w:tcW w:type="dxa" w:w="700"/>
          </w:tcPr>
          <w:p>
            <w:r>
              <w:rPr>
                <w:b w:val="false"/>
                <w:bCs w:val="false"/>
              </w:rPr>
              <w:t xml:space="preserve">Med</w:t>
            </w:r>
          </w:p>
        </w:tc>
        <w:tc>
          <w:tcPr>
            <w:tcW w:type="dxa" w:w="950"/>
          </w:tcPr>
          <w:p>
            <w:r>
              <w:rPr>
                <w:b w:val="false"/>
                <w:bCs w:val="false"/>
              </w:rPr>
              <w:t xml:space="preserve">UC-03/S-12/S-13</w:t>
            </w:r>
          </w:p>
        </w:tc>
      </w:tr>
      <w:tr>
        <w:tc>
          <w:tcPr>
            <w:tcW w:type="dxa" w:w="750"/>
          </w:tcPr>
          <w:p>
            <w:r>
              <w:rPr>
                <w:b w:val="false"/>
                <w:bCs w:val="false"/>
              </w:rPr>
              <w:t xml:space="preserve">FR48</w:t>
            </w:r>
          </w:p>
        </w:tc>
        <w:tc>
          <w:tcPr>
            <w:tcW w:type="dxa" w:w="800"/>
          </w:tcPr>
          <w:p>
            <w:r>
              <w:rPr>
                <w:b w:val="false"/>
                <w:bCs w:val="false"/>
              </w:rPr>
              <w:t xml:space="preserve">User</w:t>
            </w:r>
          </w:p>
        </w:tc>
        <w:tc>
          <w:tcPr>
            <w:tcW w:type="dxa" w:w="2200"/>
          </w:tcPr>
          <w:p>
            <w:r>
              <w:rPr>
                <w:b w:val="false"/>
                <w:bCs w:val="false"/>
              </w:rPr>
              <w:t xml:space="preserve">Opens the Peers tab, or Monthly buys</w:t>
            </w:r>
          </w:p>
        </w:tc>
        <w:tc>
          <w:tcPr>
            <w:tcW w:type="dxa" w:w="2500"/>
          </w:tcPr>
          <w:p>
            <w:r>
              <w:rPr>
                <w:b w:val="false"/>
                <w:bCs w:val="false"/>
              </w:rPr>
              <w:t xml:space="preserve">Work out contribution consistency: the share of months, from the first purchase and within the last 12, in which the user bought something; the current month counts only once it contains a purchase; a month with a skipped monthly buy and no other purchase counts as a month without one. Show it only when at least 3 months are counted. In the cohort view show it as a card beside the investment rate, compared with the median of investors matched on income, investment capacity and life stage (no risk filter), with the user's position. Show it at the top of Monthly buys</w:t>
            </w:r>
          </w:p>
        </w:tc>
        <w:tc>
          <w:tcPr>
            <w:tcW w:type="dxa" w:w="1650"/>
          </w:tcPr>
          <w:p>
            <w:r>
              <w:rPr>
                <w:b w:val="false"/>
                <w:bCs w:val="false"/>
              </w:rPr>
              <w:t xml:space="preserve">Contribution consistency</w:t>
            </w:r>
          </w:p>
        </w:tc>
        <w:tc>
          <w:tcPr>
            <w:tcW w:type="dxa" w:w="700"/>
          </w:tcPr>
          <w:p>
            <w:r>
              <w:rPr>
                <w:b w:val="false"/>
                <w:bCs w:val="false"/>
              </w:rPr>
              <w:t xml:space="preserve">High</w:t>
            </w:r>
          </w:p>
        </w:tc>
        <w:tc>
          <w:tcPr>
            <w:tcW w:type="dxa" w:w="950"/>
          </w:tcPr>
          <w:p>
            <w:r>
              <w:rPr>
                <w:b w:val="false"/>
                <w:bCs w:val="false"/>
              </w:rPr>
              <w:t xml:space="preserve">UC-05/S-05/S-13</w:t>
            </w:r>
          </w:p>
        </w:tc>
      </w:tr>
    </w:tbl>
    <w:p>
      <w:pPr>
        <w:shd w:fill="DCFCE7" w:val="clear"/>
        <w:spacing w:after="120"/>
      </w:pPr>
      <w:r>
        <w:rPr>
          <w:b/>
          <w:bCs/>
          <w:color w:val="365314"/>
        </w:rPr>
        <w:t xml:space="preserve">[v1.18] </w:t>
      </w:r>
      <w:r>
        <w:t xml:space="preserve">New functional requirements for the comparison table and its explanations: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FR49</w:t>
            </w:r>
          </w:p>
        </w:tc>
        <w:tc>
          <w:tcPr>
            <w:tcW w:type="dxa" w:w="800"/>
          </w:tcPr>
          <w:p>
            <w:r>
              <w:rPr>
                <w:b w:val="false"/>
                <w:bCs w:val="false"/>
              </w:rPr>
              <w:t xml:space="preserve">User</w:t>
            </w:r>
          </w:p>
        </w:tc>
        <w:tc>
          <w:tcPr>
            <w:tcW w:type="dxa" w:w="2200"/>
          </w:tcPr>
          <w:p>
            <w:r>
              <w:rPr>
                <w:b w:val="false"/>
                <w:bCs w:val="false"/>
              </w:rPr>
              <w:t xml:space="preserve">Views How you compare in the cohort view</w:t>
            </w:r>
          </w:p>
        </w:tc>
        <w:tc>
          <w:tcPr>
            <w:tcW w:type="dxa" w:w="2500"/>
          </w:tcPr>
          <w:p>
            <w:r>
              <w:rPr>
                <w:b w:val="false"/>
                <w:bCs w:val="false"/>
              </w:rPr>
              <w:t xml:space="preserve">Show the measures as one table with a row for each of investment rate, contribution consistency, diversification, return and return per unit of risk, and columns for the user's figure, the peers' median and the user's position (Top X percent at or above the median, otherwise Above Y percent). A measure that cannot be shown keeps its row with dashes</w:t>
            </w:r>
          </w:p>
        </w:tc>
        <w:tc>
          <w:tcPr>
            <w:tcW w:type="dxa" w:w="1650"/>
          </w:tcPr>
          <w:p>
            <w:r>
              <w:rPr>
                <w:b w:val="false"/>
                <w:bCs w:val="false"/>
              </w:rPr>
              <w:t xml:space="preserve">Comparison table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FR50</w:t>
            </w:r>
          </w:p>
        </w:tc>
        <w:tc>
          <w:tcPr>
            <w:tcW w:type="dxa" w:w="800"/>
          </w:tcPr>
          <w:p>
            <w:r>
              <w:rPr>
                <w:b w:val="false"/>
                <w:bCs w:val="false"/>
              </w:rPr>
              <w:t xml:space="preserve">User</w:t>
            </w:r>
          </w:p>
        </w:tc>
        <w:tc>
          <w:tcPr>
            <w:tcW w:type="dxa" w:w="2200"/>
          </w:tcPr>
          <w:p>
            <w:r>
              <w:rPr>
                <w:b w:val="false"/>
                <w:bCs w:val="false"/>
              </w:rPr>
              <w:t xml:space="preserve">Taps a row of the table</w:t>
            </w:r>
          </w:p>
        </w:tc>
        <w:tc>
          <w:tcPr>
            <w:tcW w:type="dxa" w:w="2500"/>
          </w:tcPr>
          <w:p>
            <w:r>
              <w:rPr>
                <w:b w:val="false"/>
                <w:bCs w:val="false"/>
              </w:rPr>
              <w:t xml:space="preserve">Open an explanation under that row, and close any other open one: what the measure is, how it is worked out, what the numbers mean (and that they are not advice), the user's own figure with the median and the middle half of peers and where the user stands, any extra figure (for diversification, the largest holding against the median), any caveat, and who the user was compared with. For a measure with no figure, say why. Tapping the row again closes it</w:t>
            </w:r>
          </w:p>
        </w:tc>
        <w:tc>
          <w:tcPr>
            <w:tcW w:type="dxa" w:w="1650"/>
          </w:tcPr>
          <w:p>
            <w:r>
              <w:rPr>
                <w:b w:val="false"/>
                <w:bCs w:val="false"/>
              </w:rPr>
              <w:t xml:space="preserve">Explanation of the measure</w:t>
            </w:r>
          </w:p>
        </w:tc>
        <w:tc>
          <w:tcPr>
            <w:tcW w:type="dxa" w:w="700"/>
          </w:tcPr>
          <w:p>
            <w:r>
              <w:rPr>
                <w:b w:val="false"/>
                <w:bCs w:val="false"/>
              </w:rPr>
              <w:t xml:space="preserve">High</w:t>
            </w:r>
          </w:p>
        </w:tc>
        <w:tc>
          <w:tcPr>
            <w:tcW w:type="dxa" w:w="950"/>
          </w:tcPr>
          <w:p>
            <w:r>
              <w:rPr>
                <w:b w:val="false"/>
                <w:bCs w:val="false"/>
              </w:rPr>
              <w:t xml:space="preserve">UC-05/S-05</w:t>
            </w:r>
          </w:p>
        </w:tc>
      </w:tr>
    </w:tbl>
    <w:p>
      <w:pPr>
        <w:shd w:fill="FFEDD5" w:val="clear"/>
        <w:spacing w:after="120"/>
      </w:pPr>
      <w:r>
        <w:rPr>
          <w:b/>
          <w:bCs/>
          <w:color w:val="7C2D12"/>
        </w:rPr>
        <w:t xml:space="preserve">[v1.19] </w:t>
      </w:r>
      <w:r>
        <w:t xml:space="preserve">New functional requirements for what peers hold and the range bar:</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FR51</w:t>
            </w:r>
          </w:p>
        </w:tc>
        <w:tc>
          <w:tcPr>
            <w:tcW w:type="dxa" w:w="800"/>
          </w:tcPr>
          <w:p>
            <w:r>
              <w:rPr>
                <w:b w:val="false"/>
                <w:bCs w:val="false"/>
              </w:rPr>
              <w:t xml:space="preserve">User</w:t>
            </w:r>
          </w:p>
        </w:tc>
        <w:tc>
          <w:tcPr>
            <w:tcW w:type="dxa" w:w="2200"/>
          </w:tcPr>
          <w:p>
            <w:r>
              <w:rPr>
                <w:b w:val="false"/>
                <w:bCs w:val="false"/>
              </w:rPr>
              <w:t xml:space="preserve">Views the cohort comparison</w:t>
            </w:r>
          </w:p>
        </w:tc>
        <w:tc>
          <w:tcPr>
            <w:tcW w:type="dxa" w:w="2500"/>
          </w:tcPr>
          <w:p>
            <w:r>
              <w:rPr>
                <w:b w:val="false"/>
                <w:bCs w:val="false"/>
              </w:rPr>
              <w:t xml:space="preserve">Show what the user's peers hold, for the same peers as the diversification measure: the peers' average share of each asset class beside the user's own; the funds held by the largest share of those peers, as a percentage of peers, up to six, each marked when the user also holds it; and the average number of funds the peers hold beside the number the user holds. List a fund only if at least 3 peers hold it. Show nothing when fewer peers than the privacy minimum hold anything, or when the user holds nothing. Return only aggregates, never an identifier or an individual's holdings</w:t>
            </w:r>
          </w:p>
        </w:tc>
        <w:tc>
          <w:tcPr>
            <w:tcW w:type="dxa" w:w="1650"/>
          </w:tcPr>
          <w:p>
            <w:r>
              <w:rPr>
                <w:b w:val="false"/>
                <w:bCs w:val="false"/>
              </w:rPr>
              <w:t xml:space="preserve">What people like you hold</w:t>
            </w:r>
          </w:p>
        </w:tc>
        <w:tc>
          <w:tcPr>
            <w:tcW w:type="dxa" w:w="700"/>
          </w:tcPr>
          <w:p>
            <w:r>
              <w:rPr>
                <w:b w:val="false"/>
                <w:bCs w:val="false"/>
              </w:rPr>
              <w:t xml:space="preserve">High</w:t>
            </w:r>
          </w:p>
        </w:tc>
        <w:tc>
          <w:tcPr>
            <w:tcW w:type="dxa" w:w="950"/>
          </w:tcPr>
          <w:p>
            <w:r>
              <w:rPr>
                <w:b w:val="false"/>
                <w:bCs w:val="false"/>
              </w:rPr>
              <w:t xml:space="preserve">UC-05/S-05/NFR-03</w:t>
            </w:r>
          </w:p>
        </w:tc>
      </w:tr>
      <w:tr>
        <w:tc>
          <w:tcPr>
            <w:tcW w:type="dxa" w:w="750"/>
          </w:tcPr>
          <w:p>
            <w:r>
              <w:rPr>
                <w:b w:val="false"/>
                <w:bCs w:val="false"/>
              </w:rPr>
              <w:t xml:space="preserve">FR52</w:t>
            </w:r>
          </w:p>
        </w:tc>
        <w:tc>
          <w:tcPr>
            <w:tcW w:type="dxa" w:w="800"/>
          </w:tcPr>
          <w:p>
            <w:r>
              <w:rPr>
                <w:b w:val="false"/>
                <w:bCs w:val="false"/>
              </w:rPr>
              <w:t xml:space="preserve">User</w:t>
            </w:r>
          </w:p>
        </w:tc>
        <w:tc>
          <w:tcPr>
            <w:tcW w:type="dxa" w:w="2200"/>
          </w:tcPr>
          <w:p>
            <w:r>
              <w:rPr>
                <w:b w:val="false"/>
                <w:bCs w:val="false"/>
              </w:rPr>
              <w:t xml:space="preserve">Opens a row of the comparison table</w:t>
            </w:r>
          </w:p>
        </w:tc>
        <w:tc>
          <w:tcPr>
            <w:tcW w:type="dxa" w:w="2500"/>
          </w:tcPr>
          <w:p>
            <w:r>
              <w:rPr>
                <w:b w:val="false"/>
                <w:bCs w:val="false"/>
              </w:rPr>
              <w:t xml:space="preserve">Show, with the explanation, a bar from the 25th to the 75th percentile of the peers with a mark at the median and a mark for the user's figure, on a scale that always includes all three, and say in words what the bar and marks are</w:t>
            </w:r>
          </w:p>
        </w:tc>
        <w:tc>
          <w:tcPr>
            <w:tcW w:type="dxa" w:w="1650"/>
          </w:tcPr>
          <w:p>
            <w:r>
              <w:rPr>
                <w:b w:val="false"/>
                <w:bCs w:val="false"/>
              </w:rPr>
              <w:t xml:space="preserve">Range bar</w:t>
            </w:r>
          </w:p>
        </w:tc>
        <w:tc>
          <w:tcPr>
            <w:tcW w:type="dxa" w:w="700"/>
          </w:tcPr>
          <w:p>
            <w:r>
              <w:rPr>
                <w:b w:val="false"/>
                <w:bCs w:val="false"/>
              </w:rPr>
              <w:t xml:space="preserve">Med</w:t>
            </w:r>
          </w:p>
        </w:tc>
        <w:tc>
          <w:tcPr>
            <w:tcW w:type="dxa" w:w="950"/>
          </w:tcPr>
          <w:p>
            <w:r>
              <w:rPr>
                <w:b w:val="false"/>
                <w:bCs w:val="false"/>
              </w:rPr>
              <w:t xml:space="preserve">UC-05/S-05</w:t>
            </w:r>
          </w:p>
        </w:tc>
      </w:tr>
    </w:tbl>
    <w:p>
      <w:pPr>
        <w:shd w:fill="CCFBF1" w:val="clear"/>
        <w:spacing w:after="120"/>
      </w:pPr>
      <w:r>
        <w:rPr>
          <w:b/>
          <w:bCs/>
          <w:color w:val="0F766E"/>
        </w:rPr>
        <w:t xml:space="preserve">[v1.20] </w:t>
      </w:r>
      <w:r>
        <w:t xml:space="preserve">New and amended functional requirements for the Friends comparison. FR53 supersedes the five friends metrics of v1.7:</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FR53</w:t>
            </w:r>
          </w:p>
        </w:tc>
        <w:tc>
          <w:tcPr>
            <w:tcW w:type="dxa" w:w="800"/>
          </w:tcPr>
          <w:p>
            <w:r>
              <w:rPr>
                <w:b w:val="false"/>
                <w:bCs w:val="false"/>
              </w:rPr>
              <w:t xml:space="preserve">User</w:t>
            </w:r>
          </w:p>
        </w:tc>
        <w:tc>
          <w:tcPr>
            <w:tcW w:type="dxa" w:w="2200"/>
          </w:tcPr>
          <w:p>
            <w:r>
              <w:rPr>
                <w:b w:val="false"/>
                <w:bCs w:val="false"/>
              </w:rPr>
              <w:t xml:space="preserve">Opens Friends, or sets what friends can see</w:t>
            </w:r>
          </w:p>
        </w:tc>
        <w:tc>
          <w:tcPr>
            <w:tcW w:type="dxa" w:w="2500"/>
          </w:tcPr>
          <w:p>
            <w:r>
              <w:rPr>
                <w:b w:val="false"/>
                <w:bCs w:val="false"/>
              </w:rPr>
              <w:t xml:space="preserve">Rank the user and each accepted friend, per measure, on the five measures of the cohort comparison: monthly investment rate, contribution consistency, diversification score, portfolio return and return per unit of risk, each worked out by the same rules and shown in the same unit as in the cohort comparison. Give each measure its own sharing switch, off by default, and include a friend in a measure only if they have switched it on. Never calculate, show or offer for sharing the portfolio value, the savings rate or the emergency buffer. Give each measure a short explanation of what it is, how it is worked out and what it does not mean, the same wording as the cohort comparison except where it concerns the cohort's risk groups</w:t>
            </w:r>
          </w:p>
        </w:tc>
        <w:tc>
          <w:tcPr>
            <w:tcW w:type="dxa" w:w="1650"/>
          </w:tcPr>
          <w:p>
            <w:r>
              <w:rPr>
                <w:b w:val="false"/>
                <w:bCs w:val="false"/>
              </w:rPr>
              <w:t xml:space="preserve">Ranking per measure</w:t>
            </w:r>
          </w:p>
        </w:tc>
        <w:tc>
          <w:tcPr>
            <w:tcW w:type="dxa" w:w="700"/>
          </w:tcPr>
          <w:p>
            <w:r>
              <w:rPr>
                <w:b w:val="false"/>
                <w:bCs w:val="false"/>
              </w:rPr>
              <w:t xml:space="preserve">High</w:t>
            </w:r>
          </w:p>
        </w:tc>
        <w:tc>
          <w:tcPr>
            <w:tcW w:type="dxa" w:w="950"/>
          </w:tcPr>
          <w:p>
            <w:r>
              <w:rPr>
                <w:b w:val="false"/>
                <w:bCs w:val="false"/>
              </w:rPr>
              <w:t xml:space="preserve">UC-08/S-07/NFR-03</w:t>
            </w:r>
          </w:p>
        </w:tc>
      </w:tr>
      <w:tr>
        <w:tc>
          <w:tcPr>
            <w:tcW w:type="dxa" w:w="750"/>
          </w:tcPr>
          <w:p>
            <w:r>
              <w:rPr>
                <w:b w:val="false"/>
                <w:bCs w:val="false"/>
              </w:rPr>
              <w:t xml:space="preserve">FR54</w:t>
            </w:r>
          </w:p>
        </w:tc>
        <w:tc>
          <w:tcPr>
            <w:tcW w:type="dxa" w:w="800"/>
          </w:tcPr>
          <w:p>
            <w:r>
              <w:rPr>
                <w:b w:val="false"/>
                <w:bCs w:val="false"/>
              </w:rPr>
              <w:t xml:space="preserve">User</w:t>
            </w:r>
          </w:p>
        </w:tc>
        <w:tc>
          <w:tcPr>
            <w:tcW w:type="dxa" w:w="2200"/>
          </w:tcPr>
          <w:p>
            <w:r>
              <w:rPr>
                <w:b w:val="false"/>
                <w:bCs w:val="false"/>
              </w:rPr>
              <w:t xml:space="preserve">Views the portfolio return or return per unit of risk among friends</w:t>
            </w:r>
          </w:p>
        </w:tc>
        <w:tc>
          <w:tcPr>
            <w:tcW w:type="dxa" w:w="2500"/>
          </w:tcPr>
          <w:p>
            <w:r>
              <w:rPr>
                <w:b w:val="false"/>
                <w:bCs w:val="false"/>
              </w:rPr>
              <w:t xml:space="preserve">Measure the user and every friend over the same calendar months, the longest recent run (up to 12) for which the user has returns, say how many months that is, and give a friend with no returns for those months no figure for these two measures rather than a different period. Count friends who share a measure but have no figure, separately from friends who do not share it, and never name either</w:t>
            </w:r>
          </w:p>
        </w:tc>
        <w:tc>
          <w:tcPr>
            <w:tcW w:type="dxa" w:w="1650"/>
          </w:tcPr>
          <w:p>
            <w:r>
              <w:rPr>
                <w:b w:val="false"/>
                <w:bCs w:val="false"/>
              </w:rPr>
              <w:t xml:space="preserve">Like-for-like figures</w:t>
            </w:r>
          </w:p>
        </w:tc>
        <w:tc>
          <w:tcPr>
            <w:tcW w:type="dxa" w:w="700"/>
          </w:tcPr>
          <w:p>
            <w:r>
              <w:rPr>
                <w:b w:val="false"/>
                <w:bCs w:val="false"/>
              </w:rPr>
              <w:t xml:space="preserve">Med</w:t>
            </w:r>
          </w:p>
        </w:tc>
        <w:tc>
          <w:tcPr>
            <w:tcW w:type="dxa" w:w="950"/>
          </w:tcPr>
          <w:p>
            <w:r>
              <w:rPr>
                <w:b w:val="false"/>
                <w:bCs w:val="false"/>
              </w:rPr>
              <w:t xml:space="preserve">UC-08/S-05</w:t>
            </w:r>
          </w:p>
        </w:tc>
      </w:tr>
    </w:tbl>
    <w:p>
      <w:pPr>
        <w:shd w:fill="DBEAFE" w:val="clear"/>
        <w:spacing w:after="120"/>
      </w:pPr>
      <w:r>
        <w:rPr>
          <w:b/>
          <w:bCs/>
          <w:color w:val="1D4ED8"/>
        </w:rPr>
        <w:t xml:space="preserve">[v1.21] </w:t>
      </w:r>
      <w:r>
        <w:t xml:space="preserve">New functional requirement for the Explore measures. FR55 supersedes the list of measures in v1.8: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FR55</w:t>
            </w:r>
          </w:p>
        </w:tc>
        <w:tc>
          <w:tcPr>
            <w:tcW w:type="dxa" w:w="800"/>
          </w:tcPr>
          <w:p>
            <w:r>
              <w:rPr>
                <w:b w:val="false"/>
                <w:bCs w:val="false"/>
              </w:rPr>
              <w:t xml:space="preserve">User</w:t>
            </w:r>
          </w:p>
        </w:tc>
        <w:tc>
          <w:tcPr>
            <w:tcW w:type="dxa" w:w="2200"/>
          </w:tcPr>
          <w:p>
            <w:r>
              <w:rPr>
                <w:b w:val="false"/>
                <w:bCs w:val="false"/>
              </w:rPr>
              <w:t xml:space="preserve">Chooses a measure in the Explore view</w:t>
            </w:r>
          </w:p>
        </w:tc>
        <w:tc>
          <w:tcPr>
            <w:tcW w:type="dxa" w:w="2500"/>
          </w:tcPr>
          <w:p>
            <w:r>
              <w:rPr>
                <w:b w:val="false"/>
                <w:bCs w:val="false"/>
              </w:rPr>
              <w:t xml:space="preserve">Offer six measures: value, return, investment rate, contribution consistency, diversification score and savings rate; the emergency buffer is not offered. For the chosen measure and the peer group the user has chosen, show the user's percentile, a histogram of the group and the group's median and quartiles, in the unit of the measure and with a line saying what the measure is. Work out consistency and diversification by the same rules as the cohort comparison. Show a month-by-month chart only for value and return, which change from month to month. Leave out peers who have no figure for the measure, and show no statistics when fewer than the privacy minimum have one</w:t>
            </w:r>
          </w:p>
        </w:tc>
        <w:tc>
          <w:tcPr>
            <w:tcW w:type="dxa" w:w="1650"/>
          </w:tcPr>
          <w:p>
            <w:r>
              <w:rPr>
                <w:b w:val="false"/>
                <w:bCs w:val="false"/>
              </w:rPr>
              <w:t xml:space="preserve">Explore statistics</w:t>
            </w:r>
          </w:p>
        </w:tc>
        <w:tc>
          <w:tcPr>
            <w:tcW w:type="dxa" w:w="700"/>
          </w:tcPr>
          <w:p>
            <w:r>
              <w:rPr>
                <w:b w:val="false"/>
                <w:bCs w:val="false"/>
              </w:rPr>
              <w:t xml:space="preserve">High</w:t>
            </w:r>
          </w:p>
        </w:tc>
        <w:tc>
          <w:tcPr>
            <w:tcW w:type="dxa" w:w="950"/>
          </w:tcPr>
          <w:p>
            <w:r>
              <w:rPr>
                <w:b w:val="false"/>
                <w:bCs w:val="false"/>
              </w:rPr>
              <w:t xml:space="preserve">UC-05/S-05/NFR-03</w:t>
            </w:r>
          </w:p>
        </w:tc>
      </w:tr>
    </w:tbl>
    <w:p>
      <w:pPr>
        <w:shd w:fill="FCE7F3" w:val="clear"/>
        <w:spacing w:after="120"/>
      </w:pPr>
      <w:r>
        <w:rPr>
          <w:b/>
          <w:bCs/>
          <w:color w:val="9D174D"/>
        </w:rPr>
        <w:t xml:space="preserve">[v1.22] </w:t>
      </w:r>
      <w:r>
        <w:t xml:space="preserve">New functional requirement for the comparison measures. FR56 supersedes the measure lists of FR53 and FR55: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FR56</w:t>
            </w:r>
          </w:p>
        </w:tc>
        <w:tc>
          <w:tcPr>
            <w:tcW w:type="dxa" w:w="800"/>
          </w:tcPr>
          <w:p>
            <w:r>
              <w:rPr>
                <w:b w:val="false"/>
                <w:bCs w:val="false"/>
              </w:rPr>
              <w:t xml:space="preserve">User</w:t>
            </w:r>
          </w:p>
        </w:tc>
        <w:tc>
          <w:tcPr>
            <w:tcW w:type="dxa" w:w="2200"/>
          </w:tcPr>
          <w:p>
            <w:r>
              <w:rPr>
                <w:b w:val="false"/>
                <w:bCs w:val="false"/>
              </w:rPr>
              <w:t xml:space="preserve">Views the cohort, Explore or Friends comparison</w:t>
            </w:r>
          </w:p>
        </w:tc>
        <w:tc>
          <w:tcPr>
            <w:tcW w:type="dxa" w:w="2500"/>
          </w:tcPr>
          <w:p>
            <w:r>
              <w:rPr>
                <w:b w:val="false"/>
                <w:bCs w:val="false"/>
              </w:rPr>
              <w:t xml:space="preserve">Compare the user on these measures, listed in this order on each page that has them: portfolio value (cohort and Explore only; never shown for a friend), portfolio return, monthly portfolio return (the portfolio's return in the latest month of data, not counting money added or taken out), monthly investment rate, contribution consistency, diversification score, and, on Explore only, savings rate. Do not offer return per unit of risk or the emergency buffer. For value, compare against peers matched on income, spare income and life stage without a risk filter, using the value at the latest month-end as Explore does; for the monthly return compare against peers of the same risk level. Give the Friends comparison one sharing switch for the monthly return, off by default</w:t>
            </w:r>
          </w:p>
        </w:tc>
        <w:tc>
          <w:tcPr>
            <w:tcW w:type="dxa" w:w="1650"/>
          </w:tcPr>
          <w:p>
            <w:r>
              <w:rPr>
                <w:b w:val="false"/>
                <w:bCs w:val="false"/>
              </w:rPr>
              <w:t xml:space="preserve">Comparison measures</w:t>
            </w:r>
          </w:p>
        </w:tc>
        <w:tc>
          <w:tcPr>
            <w:tcW w:type="dxa" w:w="700"/>
          </w:tcPr>
          <w:p>
            <w:r>
              <w:rPr>
                <w:b w:val="false"/>
                <w:bCs w:val="false"/>
              </w:rPr>
              <w:t xml:space="preserve">High</w:t>
            </w:r>
          </w:p>
        </w:tc>
        <w:tc>
          <w:tcPr>
            <w:tcW w:type="dxa" w:w="950"/>
          </w:tcPr>
          <w:p>
            <w:r>
              <w:rPr>
                <w:b w:val="false"/>
                <w:bCs w:val="false"/>
              </w:rPr>
              <w:t xml:space="preserve">UC-05/UC-08/S-05/S-07</w:t>
            </w:r>
          </w:p>
        </w:tc>
      </w:tr>
    </w:tbl>
    <w:p>
      <w:pPr>
        <w:shd w:fill="CFFAFE" w:val="clear"/>
        <w:spacing w:after="120"/>
      </w:pPr>
      <w:r>
        <w:rPr>
          <w:b/>
          <w:bCs/>
          <w:color w:val="0E7490"/>
        </w:rPr>
        <w:t xml:space="preserve">[v1.23] </w:t>
      </w:r>
      <w:r>
        <w:t xml:space="preserve">New functional requirement for the Dashboard chart. FR57 supersedes the growth chart of FR09 and v1.14: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FR57</w:t>
            </w:r>
          </w:p>
        </w:tc>
        <w:tc>
          <w:tcPr>
            <w:tcW w:type="dxa" w:w="800"/>
          </w:tcPr>
          <w:p>
            <w:r>
              <w:rPr>
                <w:b w:val="false"/>
                <w:bCs w:val="false"/>
              </w:rPr>
              <w:t xml:space="preserve">User</w:t>
            </w:r>
          </w:p>
        </w:tc>
        <w:tc>
          <w:tcPr>
            <w:tcW w:type="dxa" w:w="2200"/>
          </w:tcPr>
          <w:p>
            <w:r>
              <w:rPr>
                <w:b w:val="false"/>
                <w:bCs w:val="false"/>
              </w:rPr>
              <w:t xml:space="preserve">Views the Dashboard; selects a month on the chart</w:t>
            </w:r>
          </w:p>
        </w:tc>
        <w:tc>
          <w:tcPr>
            <w:tcW w:type="dxa" w:w="2500"/>
          </w:tcPr>
          <w:p>
            <w:r>
              <w:rPr>
                <w:b w:val="false"/>
                <w:bCs w:val="false"/>
              </w:rPr>
              <w:t xml:space="preserve">Show, from the month money first went in, the value of the user's holdings at each month-end and the money put in so far (bought minus sold), as two lines whose gap is the profit or loss, with that profit or loss for each month as bars beneath. Show the figures of the selected month (value, money invested, profit or loss in dollars and as a percentage of the money invested), the latest month by default. Show only a note until the user has a second month of data. Do not show a savings rate on the Dashboard</w:t>
            </w:r>
          </w:p>
        </w:tc>
        <w:tc>
          <w:tcPr>
            <w:tcW w:type="dxa" w:w="1650"/>
          </w:tcPr>
          <w:p>
            <w:r>
              <w:rPr>
                <w:b w:val="false"/>
                <w:bCs w:val="false"/>
              </w:rPr>
              <w:t xml:space="preserve">Value and money invested chart</w:t>
            </w:r>
          </w:p>
        </w:tc>
        <w:tc>
          <w:tcPr>
            <w:tcW w:type="dxa" w:w="700"/>
          </w:tcPr>
          <w:p>
            <w:r>
              <w:rPr>
                <w:b w:val="false"/>
                <w:bCs w:val="false"/>
              </w:rPr>
              <w:t xml:space="preserve">Med</w:t>
            </w:r>
          </w:p>
        </w:tc>
        <w:tc>
          <w:tcPr>
            <w:tcW w:type="dxa" w:w="950"/>
          </w:tcPr>
          <w:p>
            <w:r>
              <w:rPr>
                <w:b w:val="false"/>
                <w:bCs w:val="false"/>
              </w:rPr>
              <w:t xml:space="preserve">UC-04/S-04/FR09</w:t>
            </w:r>
          </w:p>
        </w:tc>
      </w:tr>
    </w:tbl>
    <w:p>
      <w:pPr>
        <w:shd w:fill="EDE9FE" w:val="clear"/>
        <w:spacing w:after="120"/>
      </w:pPr>
      <w:r>
        <w:rPr>
          <w:b/>
          <w:bCs/>
          <w:color w:val="7C3AED"/>
        </w:rPr>
        <w:t xml:space="preserve">[v1.24] </w:t>
      </w:r>
      <w:r>
        <w:t xml:space="preserve">New functional requirement for the friend comparison. FR58 supersedes the Holdings view of FR24 and FR25: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FR58</w:t>
            </w:r>
          </w:p>
        </w:tc>
        <w:tc>
          <w:tcPr>
            <w:tcW w:type="dxa" w:w="800"/>
          </w:tcPr>
          <w:p>
            <w:r>
              <w:rPr>
                <w:b w:val="false"/>
                <w:bCs w:val="false"/>
              </w:rPr>
              <w:t xml:space="preserve">User</w:t>
            </w:r>
          </w:p>
        </w:tc>
        <w:tc>
          <w:tcPr>
            <w:tcW w:type="dxa" w:w="2200"/>
          </w:tcPr>
          <w:p>
            <w:r>
              <w:rPr>
                <w:b w:val="false"/>
                <w:bCs w:val="false"/>
              </w:rPr>
              <w:t xml:space="preserve">Selects a friend on the Friends rankings or in the list of friends</w:t>
            </w:r>
          </w:p>
        </w:tc>
        <w:tc>
          <w:tcPr>
            <w:tcW w:type="dxa" w:w="2500"/>
          </w:tcPr>
          <w:p>
            <w:r>
              <w:rPr>
                <w:b w:val="false"/>
                <w:bCs w:val="false"/>
              </w:rPr>
              <w:t xml:space="preserve">Show that friend side by side with the user. For each measure of FR53 show the user's figure and the friend's figure side by side, measuring return over the same months for both. Show the friend's figure only if they share that measure and the friend's holdings only if they share holdings and have some; show a private figure and a missing figure in the same way, so the screen does not reveal what the friend has switched off. When the holdings are shown, show an asset-class bar for each person, the number of funds held in common, and one table of every fund either person holds with each person's weight, the shared funds marked, as percentages and never amounts. List every friend by name beneath the rankings so a friend who shares no measure can be selected. Never show the portfolio's value, an id or an email, and answer a link that does not exist, is pending or belongs to someone else in the same way. Remove the separate Holdings view</w:t>
            </w:r>
          </w:p>
        </w:tc>
        <w:tc>
          <w:tcPr>
            <w:tcW w:type="dxa" w:w="1650"/>
          </w:tcPr>
          <w:p>
            <w:r>
              <w:rPr>
                <w:b w:val="false"/>
                <w:bCs w:val="false"/>
              </w:rPr>
              <w:t xml:space="preserve">One-to-one comparison</w:t>
            </w:r>
          </w:p>
        </w:tc>
        <w:tc>
          <w:tcPr>
            <w:tcW w:type="dxa" w:w="700"/>
          </w:tcPr>
          <w:p>
            <w:r>
              <w:rPr>
                <w:b w:val="false"/>
                <w:bCs w:val="false"/>
              </w:rPr>
              <w:t xml:space="preserve">High</w:t>
            </w:r>
          </w:p>
        </w:tc>
        <w:tc>
          <w:tcPr>
            <w:tcW w:type="dxa" w:w="950"/>
          </w:tcPr>
          <w:p>
            <w:r>
              <w:rPr>
                <w:b w:val="false"/>
                <w:bCs w:val="false"/>
              </w:rPr>
              <w:t xml:space="preserve">UC-08/S-05/S-08/NFR-03</w:t>
            </w:r>
          </w:p>
        </w:tc>
      </w:tr>
    </w:tbl>
    <w:p>
      <w:pPr>
        <w:shd w:fill="FEF3C7" w:val="clear"/>
        <w:spacing w:after="120"/>
      </w:pPr>
      <w:r>
        <w:rPr>
          <w:b/>
          <w:bCs/>
          <w:color w:val="B45309"/>
        </w:rPr>
        <w:t xml:space="preserve">[v1.25] </w:t>
      </w:r>
      <w:r>
        <w:t xml:space="preserve">New functional requirement for close friends. FR59 extends the sharing choices of FR53 and FR24: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FR59</w:t>
            </w:r>
          </w:p>
        </w:tc>
        <w:tc>
          <w:tcPr>
            <w:tcW w:type="dxa" w:w="800"/>
          </w:tcPr>
          <w:p>
            <w:r>
              <w:rPr>
                <w:b w:val="false"/>
                <w:bCs w:val="false"/>
              </w:rPr>
              <w:t xml:space="preserve">User</w:t>
            </w:r>
          </w:p>
        </w:tc>
        <w:tc>
          <w:tcPr>
            <w:tcW w:type="dxa" w:w="2200"/>
          </w:tcPr>
          <w:p>
            <w:r>
              <w:rPr>
                <w:b w:val="false"/>
                <w:bCs w:val="false"/>
              </w:rPr>
              <w:t xml:space="preserve">Chooses who sees an item; adds or removes a close friend</w:t>
            </w:r>
          </w:p>
        </w:tc>
        <w:tc>
          <w:tcPr>
            <w:tcW w:type="dxa" w:w="2500"/>
          </w:tcPr>
          <w:p>
            <w:r>
              <w:rPr>
                <w:b w:val="false"/>
                <w:bCs w:val="false"/>
              </w:rPr>
              <w:t xml:space="preserve">For each measure of FR53 and for holdings, let the user choose an audience: nobody (the default), close friends, or all friends; an earlier on becomes all friends and an earlier off becomes nobody. Let the user put each accepted friend on, or take them off, a private close-friends list, from the list of friends or from that friend's comparison page. Show a viewer an item of a friend if it is set to all friends, or to close friends and that friend has put the viewer on their list; otherwise treat it as missing, exactly as a private item is treated in FR58. The list belongs to one person: putting a friend on it never shows the user more of that friend's figures. Never tell anyone whether they are on someone's list, and report a friend's membership only to the person who made the list. Remove the entry when the friendship ends</w:t>
            </w:r>
          </w:p>
        </w:tc>
        <w:tc>
          <w:tcPr>
            <w:tcW w:type="dxa" w:w="1650"/>
          </w:tcPr>
          <w:p>
            <w:r>
              <w:rPr>
                <w:b w:val="false"/>
                <w:bCs w:val="false"/>
              </w:rPr>
              <w:t xml:space="preserve">Audiences and close friends</w:t>
            </w:r>
          </w:p>
        </w:tc>
        <w:tc>
          <w:tcPr>
            <w:tcW w:type="dxa" w:w="700"/>
          </w:tcPr>
          <w:p>
            <w:r>
              <w:rPr>
                <w:b w:val="false"/>
                <w:bCs w:val="false"/>
              </w:rPr>
              <w:t xml:space="preserve">Med</w:t>
            </w:r>
          </w:p>
        </w:tc>
        <w:tc>
          <w:tcPr>
            <w:tcW w:type="dxa" w:w="950"/>
          </w:tcPr>
          <w:p>
            <w:r>
              <w:rPr>
                <w:b w:val="false"/>
                <w:bCs w:val="false"/>
              </w:rPr>
              <w:t xml:space="preserve">UC-08/S-05/S-07/NFR-03</w:t>
            </w:r>
          </w:p>
        </w:tc>
      </w:tr>
    </w:tbl>
    <w:p>
      <w:pPr>
        <w:shd w:fill="CCFBF1" w:val="clear"/>
        <w:spacing w:after="120"/>
      </w:pPr>
      <w:r>
        <w:rPr>
          <w:b/>
          <w:bCs/>
          <w:color w:val="0F766E"/>
        </w:rPr>
        <w:t xml:space="preserve">[v1.26] </w:t>
      </w:r>
      <w:r>
        <w:t xml:space="preserve">New functional requirement for the Portfolios tab. FR60 extends the portfolio list of FR04 and the presets of FR29:</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FR60</w:t>
            </w:r>
          </w:p>
        </w:tc>
        <w:tc>
          <w:tcPr>
            <w:tcW w:type="dxa" w:w="800"/>
          </w:tcPr>
          <w:p>
            <w:r>
              <w:rPr>
                <w:b w:val="false"/>
                <w:bCs w:val="false"/>
              </w:rPr>
              <w:t xml:space="preserve">User</w:t>
            </w:r>
          </w:p>
        </w:tc>
        <w:tc>
          <w:tcPr>
            <w:tcW w:type="dxa" w:w="2200"/>
          </w:tcPr>
          <w:p>
            <w:r>
              <w:rPr>
                <w:b w:val="false"/>
                <w:bCs w:val="false"/>
              </w:rPr>
              <w:t xml:space="preserve">Opens the Portfolios tab; selects a portfolio</w:t>
            </w:r>
          </w:p>
        </w:tc>
        <w:tc>
          <w:tcPr>
            <w:tcW w:type="dxa" w:w="2500"/>
          </w:tcPr>
          <w:p>
            <w:r>
              <w:rPr>
                <w:b w:val="false"/>
                <w:bCs w:val="false"/>
              </w:rPr>
              <w:t xml:space="preserve">List the ready-made portfolios in three groups, low, medium and high risk, each with a line saying what the level means, and the user's own saved mixes after them. For each show its name, a one-line description, an asset-class bar, its funds and weights, and its past annual return and worst fall over its whole history, or say there is not enough history. When a portfolio is selected, show a page with: the description, three highlights, the risk level, and Buy and Buy every month; key details (who it suits, the risk considerations, and for the selected range the total and yearly return, volatility, worst fall, best and worst month); the composition (asset-class bar and each fund with its weight, each fund opening its own page); and past returns (growth of 100 over a range of 1, 3, 5 or 10 years or all, year by year, month by month). Work the past figures out by blending the funds' monthly returns at the portfolio's weights, restored each month, over the months every fund has, and say which fund limits how far back they go, that no fees or currency conversion are included and that the past does not predict the future. Show a user's own mix only to its owner. Do not offer the original single-fund presets: turn a monthly buy of one into a monthly buy of the fund (merging with one the user already had) and then remove the preset</w:t>
            </w:r>
          </w:p>
        </w:tc>
        <w:tc>
          <w:tcPr>
            <w:tcW w:type="dxa" w:w="1650"/>
          </w:tcPr>
          <w:p>
            <w:r>
              <w:rPr>
                <w:b w:val="false"/>
                <w:bCs w:val="false"/>
              </w:rPr>
              <w:t xml:space="preserve">Portfolios by risk, portfolio page</w:t>
            </w:r>
          </w:p>
        </w:tc>
        <w:tc>
          <w:tcPr>
            <w:tcW w:type="dxa" w:w="700"/>
          </w:tcPr>
          <w:p>
            <w:r>
              <w:rPr>
                <w:b w:val="false"/>
                <w:bCs w:val="false"/>
              </w:rPr>
              <w:t xml:space="preserve">High</w:t>
            </w:r>
          </w:p>
        </w:tc>
        <w:tc>
          <w:tcPr>
            <w:tcW w:type="dxa" w:w="950"/>
          </w:tcPr>
          <w:p>
            <w:r>
              <w:rPr>
                <w:b w:val="false"/>
                <w:bCs w:val="false"/>
              </w:rPr>
              <w:t xml:space="preserve">UC-03/S-03/S-11/FR09</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CCFBF1" w:val="clear"/>
        <w:spacing w:after="120"/>
      </w:pPr>
      <w:r>
        <w:rPr>
          <w:b/>
          <w:bCs/>
          <w:color w:val="0F766E"/>
        </w:rPr>
        <w:t xml:space="preserve">[v1.20] </w:t>
      </w:r>
      <w:r>
        <w:t xml:space="preserve">AMENDED in v1.20: FriendSharing holds six switches, all off by default: share_investment_rate, share_consistency, share_diversification, share_return, share_return_per_risk and share_holdings. share_value, share_savings_rate and share_emergency_buffer no longer exist, and share_contribution_rate is now share_investment_rate (an existing choice carries over). Friends metrics (amended): the five measures of the cohort comparison, with the definitions given there. A user's portfolio value, savings rate and emergency buffer are not friends metrics.</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shd w:fill="FCE7F3" w:val="clear"/>
        <w:spacing w:after="120"/>
      </w:pPr>
      <w:r>
        <w:rPr>
          <w:b/>
          <w:bCs/>
          <w:color w:val="9D174D"/>
        </w:rPr>
        <w:t xml:space="preserve">[v1.14] </w:t>
      </w:r>
      <w:r>
        <w:t xml:space="preserve">New terms in v1.14: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Total assets</w:t>
            </w:r>
          </w:p>
        </w:tc>
        <w:tc>
          <w:tcPr>
            <w:tcW w:type="dxa" w:w="4600"/>
          </w:tcPr>
          <w:p>
            <w:r>
              <w:rPr>
                <w:b w:val="false"/>
                <w:bCs w:val="false"/>
              </w:rPr>
              <w:t xml:space="preserve">Everything the user has in the app: the current value of their invested funds plus their cash balance.</w:t>
            </w:r>
          </w:p>
        </w:tc>
        <w:tc>
          <w:tcPr>
            <w:tcW w:type="dxa" w:w="3000"/>
          </w:tcPr>
          <w:p>
            <w:r>
              <w:rPr>
                <w:b w:val="false"/>
                <w:bCs w:val="false"/>
              </w:rPr>
              <w:t xml:space="preserve">securities value + cash balance</w:t>
            </w:r>
          </w:p>
        </w:tc>
      </w:tr>
      <w:tr>
        <w:tc>
          <w:tcPr>
            <w:tcW w:type="dxa" w:w="1800"/>
          </w:tcPr>
          <w:p>
            <w:r>
              <w:rPr>
                <w:b w:val="false"/>
                <w:bCs w:val="false"/>
              </w:rPr>
              <w:t xml:space="preserve">Unrealised P&amp;L</w:t>
            </w:r>
          </w:p>
        </w:tc>
        <w:tc>
          <w:tcPr>
            <w:tcW w:type="dxa" w:w="4600"/>
          </w:tcPr>
          <w:p>
            <w:r>
              <w:rPr>
                <w:b w:val="false"/>
                <w:bCs w:val="false"/>
              </w:rPr>
              <w:t xml:space="preserve">The profit or loss on the invested money so far: what it is worth now minus what was contributed. Shown as an amount and as a percent of the amount contributed.</w:t>
            </w:r>
          </w:p>
        </w:tc>
        <w:tc>
          <w:tcPr>
            <w:tcW w:type="dxa" w:w="3000"/>
          </w:tcPr>
          <w:p>
            <w:r>
              <w:rPr>
                <w:b w:val="false"/>
                <w:bCs w:val="false"/>
              </w:rPr>
              <w:t xml:space="preserve">securities value - total contributed</w:t>
            </w:r>
          </w:p>
        </w:tc>
      </w:tr>
      <w:tr>
        <w:tc>
          <w:tcPr>
            <w:tcW w:type="dxa" w:w="1800"/>
          </w:tcPr>
          <w:p>
            <w:r>
              <w:rPr>
                <w:b w:val="false"/>
                <w:bCs w:val="false"/>
              </w:rPr>
              <w:t xml:space="preserve">Last-month P&amp;L</w:t>
            </w:r>
          </w:p>
        </w:tc>
        <w:tc>
          <w:tcPr>
            <w:tcW w:type="dxa" w:w="4600"/>
          </w:tcPr>
          <w:p>
            <w:r>
              <w:rPr>
                <w:b w:val="false"/>
                <w:bCs w:val="false"/>
              </w:rPr>
              <w:t xml:space="preserve">What the latest month added to or took from the portfolio, after the contribution made that month. Percent is of the starting balance plus that contribution.</w:t>
            </w:r>
          </w:p>
        </w:tc>
        <w:tc>
          <w:tcPr>
            <w:tcW w:type="dxa" w:w="3000"/>
          </w:tcPr>
          <w:p>
            <w:r>
              <w:rPr>
                <w:b w:val="false"/>
                <w:bCs w:val="false"/>
              </w:rPr>
              <w:t xml:space="preserve">V(t) - V(t-1) - C(t)</w:t>
            </w:r>
          </w:p>
        </w:tc>
      </w:tr>
    </w:tbl>
    <w:p>
      <w:pPr>
        <w:shd w:fill="E0E7FF" w:val="clear"/>
        <w:spacing w:after="120"/>
      </w:pPr>
      <w:r>
        <w:rPr>
          <w:b/>
          <w:bCs/>
          <w:color w:val="4338CA"/>
        </w:rPr>
        <w:t xml:space="preserve">[v1.15] </w:t>
      </w:r>
      <w:r>
        <w:t xml:space="preserve">New terms in v1.15: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Peer cohort</w:t>
            </w:r>
          </w:p>
        </w:tc>
        <w:tc>
          <w:tcPr>
            <w:tcW w:type="dxa" w:w="4600"/>
          </w:tcPr>
          <w:p>
            <w:r>
              <w:rPr>
                <w:b w:val="false"/>
                <w:bCs w:val="false"/>
              </w:rPr>
              <w:t xml:space="preserve">The broad description of the user shown as four labels: life stage, income level, investment capacity and risk level. It describes the user; the investors compared on each card are chosen separately for that metric.</w:t>
            </w:r>
          </w:p>
        </w:tc>
        <w:tc>
          <w:tcPr>
            <w:tcW w:type="dxa" w:w="3000"/>
          </w:tcPr>
          <w:p>
            <w:r>
              <w:rPr>
                <w:b w:val="false"/>
                <w:bCs w:val="false"/>
              </w:rPr>
              <w:t xml:space="preserve">labels from age, income, spare income, risk</w:t>
            </w:r>
          </w:p>
        </w:tc>
      </w:tr>
      <w:tr>
        <w:tc>
          <w:tcPr>
            <w:tcW w:type="dxa" w:w="1800"/>
          </w:tcPr>
          <w:p>
            <w:r>
              <w:rPr>
                <w:b w:val="false"/>
                <w:bCs w:val="false"/>
              </w:rPr>
              <w:t xml:space="preserve">Investment capacity</w:t>
            </w:r>
          </w:p>
        </w:tc>
        <w:tc>
          <w:tcPr>
            <w:tcW w:type="dxa" w:w="4600"/>
          </w:tcPr>
          <w:p>
            <w:r>
              <w:rPr>
                <w:b w:val="false"/>
                <w:bCs w:val="false"/>
              </w:rPr>
              <w:t xml:space="preserve">How much of the user's income is left after expenses.</w:t>
            </w:r>
          </w:p>
        </w:tc>
        <w:tc>
          <w:tcPr>
            <w:tcW w:type="dxa" w:w="3000"/>
          </w:tcPr>
          <w:p>
            <w:r>
              <w:rPr>
                <w:b w:val="false"/>
                <w:bCs w:val="false"/>
              </w:rPr>
              <w:t xml:space="preserve">(income - expense) / income</w:t>
            </w:r>
          </w:p>
        </w:tc>
      </w:tr>
      <w:tr>
        <w:tc>
          <w:tcPr>
            <w:tcW w:type="dxa" w:w="1800"/>
          </w:tcPr>
          <w:p>
            <w:r>
              <w:rPr>
                <w:b w:val="false"/>
                <w:bCs w:val="false"/>
              </w:rPr>
              <w:t xml:space="preserve">Investing experience</w:t>
            </w:r>
          </w:p>
        </w:tc>
        <w:tc>
          <w:tcPr>
            <w:tcW w:type="dxa" w:w="4600"/>
          </w:tcPr>
          <w:p>
            <w:r>
              <w:rPr>
                <w:b w:val="false"/>
                <w:bCs w:val="false"/>
              </w:rPr>
              <w:t xml:space="preserve">How long the user says they have been investing: new to investing, 1 to 3 years, or more than 3 years. Self-reported, unverified, stored but not used to choose peers.</w:t>
            </w:r>
          </w:p>
        </w:tc>
        <w:tc>
          <w:tcPr>
            <w:tcW w:type="dxa" w:w="3000"/>
          </w:tcPr>
          <w:p>
            <w:r>
              <w:rPr>
                <w:b w:val="false"/>
                <w:bCs w:val="false"/>
              </w:rPr>
              <w:t xml:space="preserve">BEGINNER / INTERMEDIATE / EXPERIENCED</w:t>
            </w:r>
          </w:p>
        </w:tc>
      </w:tr>
      <w:tr>
        <w:tc>
          <w:tcPr>
            <w:tcW w:type="dxa" w:w="1800"/>
          </w:tcPr>
          <w:p>
            <w:r>
              <w:rPr>
                <w:b w:val="false"/>
                <w:bCs w:val="false"/>
              </w:rPr>
              <w:t xml:space="preserve">Diversification score</w:t>
            </w:r>
          </w:p>
        </w:tc>
        <w:tc>
          <w:tcPr>
            <w:tcW w:type="dxa" w:w="4600"/>
          </w:tcPr>
          <w:p>
            <w:r>
              <w:rPr>
                <w:b w:val="false"/>
                <w:bCs w:val="false"/>
              </w:rPr>
              <w:t xml:space="preserve">A 0 to 100 measure of how widely the portfolio is spread, across asset classes and across funds. A single fund scores 0 however broad it is.</w:t>
            </w:r>
          </w:p>
        </w:tc>
        <w:tc>
          <w:tcPr>
            <w:tcW w:type="dxa" w:w="3000"/>
          </w:tcPr>
          <w:p>
            <w:r>
              <w:rPr>
                <w:b w:val="false"/>
                <w:bCs w:val="false"/>
              </w:rPr>
              <w:t xml:space="preserve">0.6 x class spread + 0.4 x fund spread (spread = 1 - sum of squared weights, rescaled)</w:t>
            </w:r>
          </w:p>
        </w:tc>
      </w:tr>
      <w:tr>
        <w:tc>
          <w:tcPr>
            <w:tcW w:type="dxa" w:w="1800"/>
          </w:tcPr>
          <w:p>
            <w:r>
              <w:rPr>
                <w:b w:val="false"/>
                <w:bCs w:val="false"/>
              </w:rPr>
              <w:t xml:space="preserve">Return per unit of risk</w:t>
            </w:r>
          </w:p>
        </w:tc>
        <w:tc>
          <w:tcPr>
            <w:tcW w:type="dxa" w:w="4600"/>
          </w:tcPr>
          <w:p>
            <w:r>
              <w:rPr>
                <w:b w:val="false"/>
                <w:bCs w:val="false"/>
              </w:rPr>
              <w:t xml:space="preserve">The annualised return divided by the annualised volatility of the monthly returns. Needs at least 6 months.</w:t>
            </w:r>
          </w:p>
        </w:tc>
        <w:tc>
          <w:tcPr>
            <w:tcW w:type="dxa" w:w="3000"/>
          </w:tcPr>
          <w:p>
            <w:r>
              <w:rPr>
                <w:b w:val="false"/>
                <w:bCs w:val="false"/>
              </w:rPr>
              <w:t xml:space="preserve">annualised return / annualised volatility</w:t>
            </w:r>
          </w:p>
        </w:tc>
      </w:tr>
      <w:tr>
        <w:tc>
          <w:tcPr>
            <w:tcW w:type="dxa" w:w="1800"/>
          </w:tcPr>
          <w:p>
            <w:r>
              <w:rPr>
                <w:b w:val="false"/>
                <w:bCs w:val="false"/>
              </w:rPr>
              <w:t xml:space="preserve">Benchmark portfolio</w:t>
            </w:r>
          </w:p>
        </w:tc>
        <w:tc>
          <w:tcPr>
            <w:tcW w:type="dxa" w:w="4600"/>
          </w:tcPr>
          <w:p>
            <w:r>
              <w:rPr>
                <w:b w:val="false"/>
                <w:bCs w:val="false"/>
              </w:rPr>
              <w:t xml:space="preserve">A plain mix of a global stock fund (VT) and a bond fund (AGG) matched to the user's risk level, rebalanced monthly, shown as a reference return.</w:t>
            </w:r>
          </w:p>
        </w:tc>
        <w:tc>
          <w:tcPr>
            <w:tcW w:type="dxa" w:w="3000"/>
          </w:tcPr>
          <w:p>
            <w:r>
              <w:rPr>
                <w:b w:val="false"/>
                <w:bCs w:val="false"/>
              </w:rPr>
              <w:t xml:space="preserve">low 20/80, medium 60/40, high 100/0</w:t>
            </w:r>
          </w:p>
        </w:tc>
      </w:tr>
    </w:tbl>
    <w:p>
      <w:pPr>
        <w:shd w:fill="F1F5F9" w:val="clear"/>
        <w:spacing w:after="120"/>
      </w:pPr>
      <w:r>
        <w:rPr>
          <w:b/>
          <w:bCs/>
          <w:color w:val="1E293B"/>
        </w:rPr>
        <w:t xml:space="preserve">[v1.16] </w:t>
      </w:r>
      <w:r>
        <w:t xml:space="preserve">New terms in v1.16: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Ledger</w:t>
            </w:r>
          </w:p>
        </w:tc>
        <w:tc>
          <w:tcPr>
            <w:tcW w:type="dxa" w:w="4600"/>
          </w:tcPr>
          <w:p>
            <w:r>
              <w:rPr>
                <w:b w:val="false"/>
                <w:bCs w:val="false"/>
              </w:rPr>
              <w:t xml:space="preserve">The record of an account's facts: cash credited each month, and every buy and sell. Holdings, value, profit and cash are all worked out from it and the funds' returns.</w:t>
            </w:r>
          </w:p>
        </w:tc>
        <w:tc>
          <w:tcPr>
            <w:tcW w:type="dxa" w:w="3000"/>
          </w:tcPr>
          <w:p>
            <w:r>
              <w:rPr>
                <w:b w:val="false"/>
                <w:bCs w:val="false"/>
              </w:rPr>
              <w:t xml:space="preserve">cash credits + buys + sells</w:t>
            </w:r>
          </w:p>
        </w:tc>
      </w:tr>
      <w:tr>
        <w:tc>
          <w:tcPr>
            <w:tcW w:type="dxa" w:w="1800"/>
          </w:tcPr>
          <w:p>
            <w:r>
              <w:rPr>
                <w:b w:val="false"/>
                <w:bCs w:val="false"/>
              </w:rPr>
              <w:t xml:space="preserve">Trade month</w:t>
            </w:r>
          </w:p>
        </w:tc>
        <w:tc>
          <w:tcPr>
            <w:tcW w:type="dxa" w:w="4600"/>
          </w:tcPr>
          <w:p>
            <w:r>
              <w:rPr>
                <w:b w:val="false"/>
                <w:bCs w:val="false"/>
              </w:rPr>
              <w:t xml:space="preserve">The month a trade is made in: the month after the latest month for which every fund has data. Trades are priced at the close of the latest month with data.</w:t>
            </w:r>
          </w:p>
        </w:tc>
        <w:tc>
          <w:tcPr>
            <w:tcW w:type="dxa" w:w="3000"/>
          </w:tcPr>
          <w:p>
            <w:r>
              <w:rPr>
                <w:b w:val="false"/>
                <w:bCs w:val="false"/>
              </w:rPr>
              <w:t xml:space="preserve">latest data month + 1</w:t>
            </w:r>
          </w:p>
        </w:tc>
      </w:tr>
      <w:tr>
        <w:tc>
          <w:tcPr>
            <w:tcW w:type="dxa" w:w="1800"/>
          </w:tcPr>
          <w:p>
            <w:r>
              <w:rPr>
                <w:b w:val="false"/>
                <w:bCs w:val="false"/>
              </w:rPr>
              <w:t xml:space="preserve">Cash credit</w:t>
            </w:r>
          </w:p>
        </w:tc>
        <w:tc>
          <w:tcPr>
            <w:tcW w:type="dxa" w:w="4600"/>
          </w:tcPr>
          <w:p>
            <w:r>
              <w:rPr>
                <w:b w:val="false"/>
                <w:bCs w:val="false"/>
              </w:rPr>
              <w:t xml:space="preserve">The user's spare income for one month, added to their cash once per month. It is stored, so a later change of salary cannot rewrite the past.</w:t>
            </w:r>
          </w:p>
        </w:tc>
        <w:tc>
          <w:tcPr>
            <w:tcW w:type="dxa" w:w="3000"/>
          </w:tcPr>
          <w:p>
            <w:r>
              <w:rPr>
                <w:b w:val="false"/>
                <w:bCs w:val="false"/>
              </w:rPr>
              <w:t xml:space="preserve">income - expenses (not below 0)</w:t>
            </w:r>
          </w:p>
        </w:tc>
      </w:tr>
      <w:tr>
        <w:tc>
          <w:tcPr>
            <w:tcW w:type="dxa" w:w="1800"/>
          </w:tcPr>
          <w:p>
            <w:r>
              <w:rPr>
                <w:b w:val="false"/>
                <w:bCs w:val="false"/>
              </w:rPr>
              <w:t xml:space="preserve">Cost basis</w:t>
            </w:r>
          </w:p>
        </w:tc>
        <w:tc>
          <w:tcPr>
            <w:tcW w:type="dxa" w:w="4600"/>
          </w:tcPr>
          <w:p>
            <w:r>
              <w:rPr>
                <w:b w:val="false"/>
                <w:bCs w:val="false"/>
              </w:rPr>
              <w:t xml:space="preserve">What the user paid for the part of a holding they still own, on an average-cost basis: selling part of a holding removes the same share of its cost.</w:t>
            </w:r>
          </w:p>
        </w:tc>
        <w:tc>
          <w:tcPr>
            <w:tcW w:type="dxa" w:w="3000"/>
          </w:tcPr>
          <w:p>
            <w:r>
              <w:rPr>
                <w:b w:val="false"/>
                <w:bCs w:val="false"/>
              </w:rPr>
              <w:t xml:space="preserve">average cost</w:t>
            </w:r>
          </w:p>
        </w:tc>
      </w:tr>
      <w:tr>
        <w:tc>
          <w:tcPr>
            <w:tcW w:type="dxa" w:w="1800"/>
          </w:tcPr>
          <w:p>
            <w:r>
              <w:rPr>
                <w:b w:val="false"/>
                <w:bCs w:val="false"/>
              </w:rPr>
              <w:t xml:space="preserve">Net invested</w:t>
            </w:r>
          </w:p>
        </w:tc>
        <w:tc>
          <w:tcPr>
            <w:tcW w:type="dxa" w:w="4600"/>
          </w:tcPr>
          <w:p>
            <w:r>
              <w:rPr>
                <w:b w:val="false"/>
                <w:bCs w:val="false"/>
              </w:rPr>
              <w:t xml:space="preserve">Everything bought minus everything sold.</w:t>
            </w:r>
          </w:p>
        </w:tc>
        <w:tc>
          <w:tcPr>
            <w:tcW w:type="dxa" w:w="3000"/>
          </w:tcPr>
          <w:p>
            <w:r>
              <w:rPr>
                <w:b w:val="false"/>
                <w:bCs w:val="false"/>
              </w:rPr>
              <w:t xml:space="preserve">buys - sells</w:t>
            </w:r>
          </w:p>
        </w:tc>
      </w:tr>
      <w:tr>
        <w:tc>
          <w:tcPr>
            <w:tcW w:type="dxa" w:w="1800"/>
          </w:tcPr>
          <w:p>
            <w:r>
              <w:rPr>
                <w:b w:val="false"/>
                <w:bCs w:val="false"/>
              </w:rPr>
              <w:t xml:space="preserve">Total profit</w:t>
            </w:r>
          </w:p>
        </w:tc>
        <w:tc>
          <w:tcPr>
            <w:tcW w:type="dxa" w:w="4600"/>
          </w:tcPr>
          <w:p>
            <w:r>
              <w:rPr>
                <w:b w:val="false"/>
                <w:bCs w:val="false"/>
              </w:rPr>
              <w:t xml:space="preserve">What the account has gained overall, including gains already realised by selling: the value of what is held minus the net invested.</w:t>
            </w:r>
          </w:p>
        </w:tc>
        <w:tc>
          <w:tcPr>
            <w:tcW w:type="dxa" w:w="3000"/>
          </w:tcPr>
          <w:p>
            <w:r>
              <w:rPr>
                <w:b w:val="false"/>
                <w:bCs w:val="false"/>
              </w:rPr>
              <w:t xml:space="preserve">value - net invested</w:t>
            </w:r>
          </w:p>
        </w:tc>
      </w:tr>
      <w:tr>
        <w:tc>
          <w:tcPr>
            <w:tcW w:type="dxa" w:w="1800"/>
          </w:tcPr>
          <w:p>
            <w:r>
              <w:rPr>
                <w:b w:val="false"/>
                <w:bCs w:val="false"/>
              </w:rPr>
              <w:t xml:space="preserve">Monthly buy</w:t>
            </w:r>
          </w:p>
        </w:tc>
        <w:tc>
          <w:tcPr>
            <w:tcW w:type="dxa" w:w="4600"/>
          </w:tcPr>
          <w:p>
            <w:r>
              <w:rPr>
                <w:b w:val="false"/>
                <w:bCs w:val="false"/>
              </w:rPr>
              <w:t xml:space="preserve">A standing instruction to buy a fixed dollar amount of a fund or portfolio each trade month. It is skipped, and the skip recorded, when the month's cash does not cover it. Pausing ends it; resuming starts a new one.</w:t>
            </w:r>
          </w:p>
        </w:tc>
        <w:tc>
          <w:tcPr>
            <w:tcW w:type="dxa" w:w="3000"/>
          </w:tcPr>
          <w:p>
            <w:r>
              <w:rPr>
                <w:b w:val="false"/>
                <w:bCs w:val="false"/>
              </w:rPr>
              <w:t xml:space="preserve">stored rule + one run per month</w:t>
            </w:r>
          </w:p>
        </w:tc>
      </w:tr>
    </w:tbl>
    <w:p>
      <w:pPr>
        <w:shd w:fill="FEF3C7" w:val="clear"/>
        <w:spacing w:after="120"/>
      </w:pPr>
      <w:r>
        <w:rPr>
          <w:b/>
          <w:bCs/>
          <w:color w:val="78350F"/>
        </w:rPr>
        <w:t xml:space="preserve">[v1.17] </w:t>
      </w:r>
      <w:r>
        <w:t xml:space="preserve">New terms in v1.17: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Contribution consistency</w:t>
            </w:r>
          </w:p>
        </w:tc>
        <w:tc>
          <w:tcPr>
            <w:tcW w:type="dxa" w:w="4600"/>
          </w:tcPr>
          <w:p>
            <w:r>
              <w:rPr>
                <w:b w:val="false"/>
                <w:bCs w:val="false"/>
              </w:rPr>
              <w:t xml:space="preserve">How regularly the user invests: the share of recent months, since their first purchase, in which they bought something. A month with no purchase counts against it, including one where a monthly buy was skipped.</w:t>
            </w:r>
          </w:p>
        </w:tc>
        <w:tc>
          <w:tcPr>
            <w:tcW w:type="dxa" w:w="3000"/>
          </w:tcPr>
          <w:p>
            <w:r>
              <w:rPr>
                <w:b w:val="false"/>
                <w:bCs w:val="false"/>
              </w:rPr>
              <w:t xml:space="preserve">months with a buy / months counted (last 12; shown from 3)</w:t>
            </w:r>
          </w:p>
        </w:tc>
      </w:tr>
      <w:tr>
        <w:tc>
          <w:tcPr>
            <w:tcW w:type="dxa" w:w="1800"/>
          </w:tcPr>
          <w:p>
            <w:r>
              <w:rPr>
                <w:b w:val="false"/>
                <w:bCs w:val="false"/>
              </w:rPr>
              <w:t xml:space="preserve">Skipped month</w:t>
            </w:r>
          </w:p>
        </w:tc>
        <w:tc>
          <w:tcPr>
            <w:tcW w:type="dxa" w:w="4600"/>
          </w:tcPr>
          <w:p>
            <w:r>
              <w:rPr>
                <w:b w:val="false"/>
                <w:bCs w:val="false"/>
              </w:rPr>
              <w:t xml:space="preserve">A month in which a monthly buy did not run because the month's cash did not cover its amount. It is recorded and shown, and nothing is bought.</w:t>
            </w:r>
          </w:p>
        </w:tc>
        <w:tc>
          <w:tcPr>
            <w:tcW w:type="dxa" w:w="3000"/>
          </w:tcPr>
          <w:p>
            <w:r>
              <w:rPr>
                <w:b w:val="false"/>
                <w:bCs w:val="false"/>
              </w:rPr>
              <w:t xml:space="preserve">recorded run with status SKIPPED</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CCFBF1" w:val="clear"/>
        <w:spacing w:after="120"/>
      </w:pPr>
      <w:r>
        <w:rPr>
          <w:b/>
          <w:bCs/>
          <w:color w:val="0F766E"/>
        </w:rPr>
        <w:t xml:space="preserve">[v1.20] </w:t>
      </w:r>
      <w:r>
        <w:t xml:space="preserve">AMENDED (Phase 4, 7 Oct 2026): the figures ranked in step 2 are the five measures of the cohort comparison (FR53), and the choices in step 5 are one switch per measure plus Holdings. The user can open a short explanation under each ranking. For the return measures the user is told how many months everyone is measured over (FR54).</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CFBF1" w:val="clear"/>
        <w:spacing w:after="120"/>
      </w:pPr>
      <w:r>
        <w:rPr>
          <w:b/>
          <w:bCs/>
          <w:color w:val="0F766E"/>
        </w:rPr>
        <w:t xml:space="preserve">[v1.20] </w:t>
      </w:r>
      <w:r>
        <w:t xml:space="preserve">S-05 Friends view and S-07 Friends (amended): the Rankings view offers five measures (Investment rate, Consistency, Diversification, Return, Return per risk) with their cohort names and units, a line saying what the measure is, a note on the months measured over for the two return measures, and a What does this mean? link opening how it is worked out and what it does not mean. The sharing switches on S-07 are one per measure, plus Holdings; Portfolio value, Savings rate and Emergency buffer are no longer offered.</w:t>
      </w:r>
    </w:p>
    <w:p>
      <w:pPr>
        <w:shd w:fill="DBEAFE" w:val="clear"/>
        <w:spacing w:after="120"/>
      </w:pPr>
      <w:r>
        <w:rPr>
          <w:b/>
          <w:bCs/>
          <w:color w:val="1D4ED8"/>
        </w:rPr>
        <w:t xml:space="preserve">[v1.21] </w:t>
      </w:r>
      <w:r>
        <w:t xml:space="preserve">S-05 Peer Comparison, Explore (amended): the measure chips read Value, Return, Investment rate, Consistency, Diversification and Savings rate (Contribution rate and Emergency buffer of v1.8 are replaced); a line under the chips says what the chosen measure is; the month-by-month card appears for Value and Return only. UC-05 (amended): the user can compare themselves with a peer group of their own choosing on investing habits (investment rate, consistency), choices (diversification) and results (value, return), as well as savings rate.</w:t>
      </w:r>
    </w:p>
    <w:p>
      <w:pPr>
        <w:shd w:fill="FCE7F3" w:val="clear"/>
        <w:spacing w:after="120"/>
      </w:pPr>
      <w:r>
        <w:rPr>
          <w:b/>
          <w:bCs/>
          <w:color w:val="9D174D"/>
        </w:rPr>
        <w:t xml:space="preserve">[v1.22] </w:t>
      </w:r>
      <w:r>
        <w:t xml:space="preserve">S-05 and S-07 (amended in v1.22): the Cohort table has six rows (Portfolio value, Portfolio return, Monthly portfolio return, Monthly investment rate, Contribution consistency, Diversification score); Explore's measure chips read Value, Return, Monthly return, Investment rate, Consistency, Diversification, Savings rate, and the month-by-month chart is offered for Value, Return and Monthly return; the Friends chips read Return, Monthly return, Investment rate, Consistency, Diversification, with a sharing switch for each (Return per unit of risk is removed), and the portfolio value is not offered. Data Dictionary: FriendSharing now holds share_return, share_monthly_return, share_investment_rate, share_consistency, share_diversification and share_holdings.</w:t>
      </w:r>
    </w:p>
    <w:p>
      <w:pPr>
        <w:shd w:fill="CFFAFE" w:val="clear"/>
        <w:spacing w:after="120"/>
      </w:pPr>
      <w:r>
        <w:rPr>
          <w:b/>
          <w:bCs/>
          <w:color w:val="0E7490"/>
        </w:rPr>
        <w:t xml:space="preserve">[v1.23] </w:t>
      </w:r>
      <w:r>
        <w:t xml:space="preserve">S-04 Dashboard (amended in v1.23): after the holdings, the card Value and money invested replaces the growth chart and the Savings Rate card (removed). It has a legend, a line chart of value and money invested, a strip of monthly profit or loss (green above zero, red below), one tap target per month, and a line giving the selected month's value, money invested and profit or loss. The emergency-buffer line under the cash balance is unchanged.</w:t>
      </w:r>
    </w:p>
    <w:p>
      <w:pPr>
        <w:shd w:fill="EDE9FE" w:val="clear"/>
        <w:spacing w:after="120"/>
      </w:pPr>
      <w:r>
        <w:rPr>
          <w:b/>
          <w:bCs/>
          <w:color w:val="7C3AED"/>
        </w:rPr>
        <w:t xml:space="preserve">[v1.24] </w:t>
      </w:r>
      <w:r>
        <w:t xml:space="preserve">UC-08 (amended in v1.24): in the Flow of Events the user opens the Friends view, sees the rankings and the list of friends, selects a friend and sees the one-to-one comparison; the Rankings / Holdings selector of v1.10 no longer exists. S-05 Friends view (amended): the rankings with a tappable name on each friend's row, then the card Compare with a friend listing every friend (a search box once there are more than 8). S-08 Friend Holdings is replaced by S-08 Friend Comparison: the title You and the friend; the card How you compare (a row per measure with You and the friend); the card What you hold (a bar per person, the number of funds in common, and the table of funds with both weights, the first 8 and a Show all); and a note that only what the friend has chosen to share is shown.</w:t>
      </w:r>
    </w:p>
    <w:p>
      <w:pPr>
        <w:shd w:fill="FEF3C7" w:val="clear"/>
        <w:spacing w:after="120"/>
      </w:pPr>
      <w:r>
        <w:rPr>
          <w:b/>
          <w:bCs/>
          <w:color w:val="B45309"/>
        </w:rPr>
        <w:t xml:space="preserve">[v1.25] </w:t>
      </w:r>
      <w:r>
        <w:t xml:space="preserve">UC-08 (amended in v1.25): in step 5 of the Flow of Events the user chooses, per item, nobody, close friends or all friends, and can put friends on a private close-friends list. S-07 Friends (amended): each sharing item shows a three-way choice (Nobody, Close friends, All friends) in place of the switch, and each friend in Your friends has a star to add or remove them from the close-friends list, with a note that only the user sees the list. S-05 Friends view: a star beside close friends in the list of friends. S-08 Friend Comparison: a button to add or remove the friend from the close-friends list, with the note that the friend is never told. Data Dictionary: FriendSharing now holds an audience (ShareAudience: NONE, CLOSE, ALL) for each of share_return, share_monthly_return, share_investment_rate, share_consistency, share_diversification and share_holdings; CloseFriend (friendship, owner) is the owner's private list.</w:t>
      </w:r>
    </w:p>
    <w:p>
      <w:pPr>
        <w:shd w:fill="CCFBF1" w:val="clear"/>
        <w:spacing w:after="120"/>
      </w:pPr>
      <w:r>
        <w:rPr>
          <w:b/>
          <w:bCs/>
          <w:color w:val="0F766E"/>
        </w:rPr>
        <w:t xml:space="preserve">[v1.26] </w:t>
      </w:r>
      <w:r>
        <w:t xml:space="preserve">UC-03 (amended in v1.26): in the Flow of Events the user opens the Portfolios tab, sees the portfolios grouped by risk level, selects one, reads its page and buys it once or every month from there. S-03 Portfolios (amended): the sections Low risk, Medium risk and High risk (each with a line on what the level means) and Your own mixes; each card shows the name, a one-line description, an asset-class bar, the funds and weights, and a line Past: x% a year, worst fall y%; tapping a card opens S-11. S-11 Portfolio Detail (new): the name and risk label, the description and highlights, the whole-history yearly return and worst fall, the cash available, Buy and Or buy it every month; three tabs, Key details, Composition and Past returns, with the range chips, the growth chart, the year-by-year list and the month-by-month bars; and the disclaimer on what the figures are. The portfolio list and S-03 no longer show the original Conservative, Balanced and Growth presets.</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shd w:fill="FCE7F3" w:val="clear"/>
        <w:spacing w:after="120"/>
      </w:pPr>
      <w:r>
        <w:rPr>
          <w:b/>
          <w:bCs/>
          <w:color w:val="9D174D"/>
        </w:rPr>
        <w:t xml:space="preserve">[v1.14] </w:t>
      </w:r>
      <w:r>
        <w:t xml:space="preserve">S-04 Dashboard (amended): leads with a summary card - total assets, last month's profit or loss, securities value, unrealised P&amp;L and cash balance - then a holdings list (first six funds, then Show all) where each fund opens its history (S-09), then the growth chart and savings rate, then an Account section. Account lists Display name, Email, Password and Log out; the first three each open an edit screen (S-10 Edit Account). The Account section is also shown when the user has no plan yet. S-10 Edit Account (new): one small form for the display name, the email (new address plus current password, with a warning that the address is not verified), or the password (current, new, confirm). A wrong current password shows its message and keeps the user signed in.</w:t>
      </w:r>
    </w:p>
    <w:p>
      <w:pPr>
        <w:shd w:fill="E0E7FF" w:val="clear"/>
        <w:spacing w:after="120"/>
      </w:pPr>
      <w:r>
        <w:rPr>
          <w:b/>
          <w:bCs/>
          <w:color w:val="4338CA"/>
        </w:rPr>
        <w:t xml:space="preserve">[v1.15] </w:t>
      </w:r>
      <w:r>
        <w:t xml:space="preserve">S-05 Peer Comparison (amended): three views chosen by a control at the top - Cohort (the default), Explore and Friends. Cohort shows the headline return against similar investors and the benchmark, the cohort labels, the peer group, four comparison cards and a note on what stands out, with a link to update the profile and a note on how much of the pool is simulated; it offers a way to start a plan or set up a profile when either is missing. Explore is the segment-aware dashboard from v1.8 and Friends is unchanged. S-02 Profile (amended): adds the question 'How long have you been investing?' with three options. UC-05 (amended): the default comparison is the cohort comparison (FR35, FR36); the user-chosen segmentation of FR18 to FR21 remains available as Explore.</w:t>
      </w:r>
    </w:p>
    <w:p>
      <w:pPr>
        <w:shd w:fill="F1F5F9" w:val="clear"/>
        <w:spacing w:after="120"/>
      </w:pPr>
      <w:r>
        <w:rPr>
          <w:b/>
          <w:bCs/>
          <w:color w:val="1E293B"/>
        </w:rPr>
        <w:t xml:space="preserve">[v1.16] </w:t>
      </w:r>
      <w:r>
        <w:t xml:space="preserve">UC-03 (rewritten): there is no fixed plan. The user buys funds and portfolios with the cash in their account, sells, and (from the next version) sets up monthly buys; see FR38 to FR43. S-03 Portfolios (replaces Start Plan; tab label Portfolios): ready-made portfolios and the user's own, each with a Buy action and the cash available. S-04 Dashboard (amended): shows cash before the first purchase; holdings are real positions, each with its value, cost and profit; total profit replaces unrealised P&amp;L; the Account section gains Activity and Profile. S-02 Profile (amended): the same form is reached later as Edit Profile and explains that only this month's cash is affected. S-09 Fund detail (amended): a Your position card with Buy and, when the fund is held, Sell. S-11 Trade (new): the amount, quick amounts, the cash or holding available, a note on pricing and when the purchase starts earning, and the result with the cash afterwards. S-12 Activity (new): FR42. UC-05 (amended): peers are chosen from accounts that have invested; cash alone does not make an investor, and the investment rate is the average bought per month over the last twelve months divided by income.</w:t>
      </w:r>
    </w:p>
    <w:p>
      <w:pPr>
        <w:shd w:fill="FEF3C7" w:val="clear"/>
        <w:spacing w:after="120"/>
      </w:pPr>
      <w:r>
        <w:rPr>
          <w:b/>
          <w:bCs/>
          <w:color w:val="78350F"/>
        </w:rPr>
        <w:t xml:space="preserve">[v1.17] </w:t>
      </w:r>
      <w:r>
        <w:t xml:space="preserve">S-13 Monthly buys (new): FR47 and FR48. At the top, how regularly the user invests (a percentage and the months behind it), or a note that it appears after 3 months. Then one card per monthly buy: the fund or portfolio, the amount a month, running or paused, when it starts, the last runs as bought or skipped, and Change amount, Pause or Resume. A new amount applies from next month. Reached from the dashboard's Account section and from Portfolios; a new monthly buy is set up from a fund's or portfolio's Buy screen. S-11 Trade (amended): a choice between Buy once and Every month; for Every month the amount may exceed today's cash, the screen says that a month without enough cash is skipped, and the result says whether this month's buy was made or skipped. S-12 Activity (amended): shows skipped monthly buys. S-05 Peer Comparison (amended): the cohort view has a fifth card, Contribution consistency (FR48). UC-03 (amended): the user can set up, change, pause and resume monthly buys (FR44 to FR47).</w:t>
      </w:r>
    </w:p>
    <w:p>
      <w:pPr>
        <w:shd w:fill="DCFCE7" w:val="clear"/>
        <w:spacing w:after="120"/>
      </w:pPr>
      <w:r>
        <w:rPr>
          <w:b/>
          <w:bCs/>
          <w:color w:val="365314"/>
        </w:rPr>
        <w:t xml:space="preserve">[v1.18] </w:t>
      </w:r>
      <w:r>
        <w:t xml:space="preserve">S-05 Peer Comparison, Cohort (amended): under the headline, the cohort labels and the peer group, How you compare is one table (FR49) with the hint Tap a metric to see what it means; each row has What's this? and opens the explanation of FR50. This replaces the card for each measure. UC-05 (amended): the comparison is shown so that its terms are explained where they appear.</w:t>
      </w:r>
    </w:p>
    <w:p>
      <w:pPr>
        <w:shd w:fill="FFEDD5" w:val="clear"/>
        <w:spacing w:after="120"/>
      </w:pPr>
      <w:r>
        <w:rPr>
          <w:b/>
          <w:bCs/>
          <w:color w:val="7C2D12"/>
        </w:rPr>
        <w:t xml:space="preserve">[v1.19] </w:t>
      </w:r>
      <w:r>
        <w:t xml:space="preserve">S-05 Peer Comparison, Cohort (amended): below the comparison table, a card What people like you hold (FR51) with two bars for the asset-class mix (peers' average and the user's), a list of the most-held funds with the share of peers and a mark where the user holds them too, and a line giving the average number of funds; and, inside each opened row of the table, a range bar (FR52). UC-05 (amended): the comparison covers performance, savings habits and investment choices.</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