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1.24</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3 October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r>
        <w:tc>
          <w:tcPr>
            <w:tcW w:type="dxa" w:w="1200"/>
          </w:tcPr>
          <w:p>
            <w:r>
              <w:rPr>
                <w:b w:val="false"/>
                <w:bCs w:val="false"/>
              </w:rPr>
              <w:t xml:space="preserve">1.3</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reopened TBD-01 — replaced the locked constant fixed-rate model with deterministic historical-return replay grounded in real SGX fund data (A35/CFA/ES3). See §2.5, Appendix C, and DECISIONS.md #1 amendment.</w:t>
            </w:r>
          </w:p>
        </w:tc>
      </w:tr>
      <w:tr>
        <w:tc>
          <w:tcPr>
            <w:tcW w:type="dxa" w:w="1200"/>
          </w:tcPr>
          <w:p>
            <w:r>
              <w:rPr>
                <w:b w:val="false"/>
                <w:bCs w:val="false"/>
              </w:rPr>
              <w:t xml:space="preserve">1.4</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further reopens UC-03 — replaces the three fixed single-fund portfolio templates with fully user-composed multi-fund portfolios (fund catalog, weighted allocation, blended historical-return simulation). See §2.5, §6 UC-03, Appendix C, and DECISIONS.md #1 second amendment.</w:t>
            </w:r>
          </w:p>
        </w:tc>
      </w:tr>
      <w:tr>
        <w:tc>
          <w:tcPr>
            <w:tcW w:type="dxa" w:w="1200"/>
          </w:tcPr>
          <w:p>
            <w:r>
              <w:rPr>
                <w:b w:val="false"/>
                <w:bCs w:val="false"/>
              </w:rPr>
              <w:t xml:space="preserve">1.5</w:t>
            </w:r>
          </w:p>
        </w:tc>
        <w:tc>
          <w:tcPr>
            <w:tcW w:type="dxa" w:w="1600"/>
          </w:tcPr>
          <w:p>
            <w:r>
              <w:rPr>
                <w:b w:val="false"/>
                <w:bCs w:val="false"/>
              </w:rPr>
              <w:t xml:space="preserve">20 Aug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a contribution mechanism to UC-03 — scheduled deposit (unchanged) or round-up (spare-change parameters derived to a per-period contribution). New scope beyond the original SRS wording, not a reopened TBD. See §2.5, §6 UC-03, and DECISIONS.md #6.</w:t>
            </w:r>
          </w:p>
        </w:tc>
      </w:tr>
      <w:tr>
        <w:tc>
          <w:tcPr>
            <w:tcW w:type="dxa" w:w="1200"/>
          </w:tcPr>
          <w:p>
            <w:r>
              <w:rPr>
                <w:b w:val="false"/>
                <w:bCs w:val="false"/>
              </w:rPr>
              <w:t xml:space="preserve">1.6</w:t>
            </w:r>
          </w:p>
        </w:tc>
        <w:tc>
          <w:tcPr>
            <w:tcW w:type="dxa" w:w="1600"/>
          </w:tcPr>
          <w:p>
            <w:r>
              <w:rPr>
                <w:b w:val="false"/>
                <w:bCs w:val="false"/>
              </w:rPr>
              <w:t xml:space="preserve">25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reopens TBD-01 a third time and rewrites TBD-02 — real-calendar monthly backtest against real yfinance-sourced fund data (including the SGX-listed funds no prior data source could cover) replaces the annual historical-replay engine; peer grouping replaces the risk/budget/goal tiers with a continuous ±10%-widening income-range scheme; profile gains monthlyIncome/monthlyExpense/age (drops budgetBand); a wallet and two new metrics, Savings Rate and Emergency Buffer, replace ConsistencyScore and supersede the v1.5 contribution-mechanism scope. See §2.5, §2.6, §4, §6 UC-02/UC-03/UC-05/UC-06, Appendix C, and DECISIONS.md #1 third amendment, #2 rewrite, #3, #7.</w:t>
            </w:r>
          </w:p>
        </w:tc>
      </w:tr>
      <w:tr>
        <w:tc>
          <w:tcPr>
            <w:tcW w:type="dxa" w:w="1200"/>
          </w:tcPr>
          <w:p>
            <w:r>
              <w:rPr>
                <w:b w:val="false"/>
                <w:bCs w:val="false"/>
              </w:rPr>
              <w:t xml:space="preserve">1.7</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friends comparison — users add friends by invite code or exact email (mutual request/accept, no user search), choose per metric what friends can see (off by default), and see a ranking among friends on the Peers tab alongside the anonymous income-range comparison. A consent-based exception to NFR-03. New scope (UC-08, FR14–FR17, S-07), not a reopened TBD. See §2.5, §4, §6 UC-08, §7.1, and DECISIONS.md #8.</w:t>
            </w:r>
          </w:p>
        </w:tc>
      </w:tr>
      <w:tr>
        <w:tc>
          <w:tcPr>
            <w:tcW w:type="dxa" w:w="1200"/>
          </w:tcPr>
          <w:p>
            <w:r>
              <w:rPr>
                <w:b w:val="false"/>
                <w:bCs w:val="false"/>
              </w:rPr>
              <w:t xml:space="preserve">1.8</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enriches the anonymous peer comparison (UC-05) — the user chooses what “peers” means (income, age, risk level, goal, same start month); the screen shows an exact percentile with a privacy-safe histogram, a month-by-month trajectory against the peer median and middle-50% band, and what peers hold. Adds a minimum cell size alongside MIN_GROUP_SIZE, and a larger synthetic peer population calibrated to published Singapore income statistics. New scope, not a reopened TBD. See §2.5, §3.2, §4, §6 UC-05, §7.1, and DECISIONS.md #9.</w:t>
            </w:r>
          </w:p>
        </w:tc>
      </w:tr>
      <w:tr>
        <w:tc>
          <w:tcPr>
            <w:tcW w:type="dxa" w:w="1200"/>
          </w:tcPr>
          <w:p>
            <w:r>
              <w:rPr>
                <w:b w:val="false"/>
                <w:bCs w:val="false"/>
              </w:rPr>
              <w:t xml:space="preserve">1.9</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password reset. A user who has forgotten their password can request a one-time 6-digit code by email and use it to set a new password (UC-01 amended; new FR22-FR23). The code expires, is limited to a few attempts, is stored only as a hash, and the system never reveals whether an email has an account. New scope, not a reopened TBD. See §3.2, §4, §6 UC-01, §7.1, and DECISIONS.md #10.</w:t>
            </w:r>
          </w:p>
        </w:tc>
      </w:tr>
      <w:tr>
        <w:tc>
          <w:tcPr>
            <w:tcW w:type="dxa" w:w="1200"/>
          </w:tcPr>
          <w:p>
            <w:r>
              <w:rPr>
                <w:b w:val="false"/>
                <w:bCs w:val="false"/>
              </w:rPr>
              <w:t xml:space="preserve">1.10</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friends can see what each other hold. A user may opt in (off by default) to showing accepted friends which funds are in their plan and each fund's weight. Friends who share appear in a compact list; selecting one opens that friend's holdings on their own screen (so long friend lists and large portfolios never flood a page), marking funds the viewer also holds. Rankings are capped to the top few plus the user's own row. Percentages only, never amounts, and a custom portfolio's name is never shown. Extends the consent-based exception to NFR-03 (v1.7). New scope, not a reopened TBD. See §3.2, §4, §6 UC-08, §7.1, and DECISIONS.md #12.</w:t>
            </w:r>
          </w:p>
        </w:tc>
      </w:tr>
      <w:tr>
        <w:tc>
          <w:tcPr>
            <w:tcW w:type="dxa" w:w="1200"/>
          </w:tcPr>
          <w:p>
            <w:r>
              <w:rPr>
                <w:b w:val="false"/>
                <w:bCs w:val="false"/>
              </w:rPr>
              <w:t xml:space="preserve">1.11</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fund history and statistics. From the Funds tab a user can open any fund to see how it has moved - growth of 100 over a chosen range with dividends reinvested, key figures (total and annualised return, volatility, worst fall, best and worst month, share of up months, dividend yield), the last 36 monthly returns and calendar-year returns - to judge a fund before adding it to a portfolio. Descriptive history only; not a forecast or advice. New scope extending FR04, not a reopened TBD. See §3.2, §4, §6 UC-03, §7.1, and DECISIONS.md #14.</w:t>
            </w:r>
          </w:p>
        </w:tc>
      </w:tr>
      <w:tr>
        <w:tc>
          <w:tcPr>
            <w:tcW w:type="dxa" w:w="1200"/>
          </w:tcPr>
          <w:p>
            <w:r>
              <w:rPr>
                <w:b w:val="false"/>
                <w:bCs w:val="false"/>
              </w:rPr>
              <w:t xml:space="preserve">1.12</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automatic fund data updates. Until now new months of fund history only arrived when someone ran the ingest scripts by hand, so every plan, dashboard figure and peer comparison was frozen at the last manual run. The system now wakes once at the start of each month (plus one catch-up check at startup), and when a completed month is missing it fetches and stores it, rejects implausible data, and recomputes every plan so plans and peer comparisons move to the new month together. New scope extending FR04, not a reopened TBD. See §3.2, §4, §7.1, and DECISIONS.md #15.</w:t>
            </w:r>
          </w:p>
        </w:tc>
      </w:tr>
      <w:tr>
        <w:tc>
          <w:tcPr>
            <w:tcW w:type="dxa" w:w="1200"/>
          </w:tcPr>
          <w:p>
            <w:r>
              <w:rPr>
                <w:b w:val="false"/>
                <w:bCs w:val="false"/>
              </w:rPr>
              <w:t xml:space="preserve">1.13</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bigger fund catalog and more preset portfolios. The catalog grows from 8 to 23 funds across the five asset classes, and there are seven new diversified, multi-fund presets alongside the three original single-fund ones, which are kept unchanged because plans are recomputed from them. Because funds have very different history lengths, each portfolio now shows the earliest month a plan can start, and the plan screen checks the chosen start month against it. The Funds list gains search and asset-class filters. New scope extending FR04, not a reopened TBD. See §3.2, §4, §7.1, and DECISIONS.md #16.</w:t>
            </w:r>
          </w:p>
        </w:tc>
      </w:tr>
      <w:tr>
        <w:tc>
          <w:tcPr>
            <w:tcW w:type="dxa" w:w="1200"/>
          </w:tcPr>
          <w:p>
            <w:r>
              <w:rPr>
                <w:b w:val="false"/>
                <w:bCs w:val="false"/>
              </w:rPr>
              <w:t xml:space="preserve">1.14</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portfolio-style dashboard and account management. The dashboard (UC-04, S-04) now leads with total assets, last month's profit or loss, securities value, unrealised P&amp;L and cash balance, then lists the user's holdings with each fund's weight and value, each opening that fund's history. A new Account section lets a user change their display name, email and password; changing the email or password needs the current password, wrong guesses are limited, and a wrong password never ends the session. New scope, not a reopened TBD. See §3.2, §4, §6 UC-04, §7.1, and DECISIONS.md #17.</w:t>
            </w:r>
          </w:p>
        </w:tc>
      </w:tr>
      <w:tr>
        <w:tc>
          <w:tcPr>
            <w:tcW w:type="dxa" w:w="1200"/>
          </w:tcPr>
          <w:p>
            <w:r>
              <w:rPr>
                <w:b w:val="false"/>
                <w:bCs w:val="false"/>
              </w:rPr>
              <w:t xml:space="preserve">1.15</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the default peer comparison now starts from investors like the user. The Peers tab opens on a cohort view: the user's return against the median of similar portfolios at the same risk level and a plain benchmark, labels describing the user's cohort, a description of the peer group, and comparison cards for investment rate, diversification, return and return per unit of risk, each saying why those peers were chosen. Peers are selected per metric by weighted similarity (UC-05). A new profile question records investing experience. The earlier dashboard remains as the Explore view. New scope, not a reopened TBD. See §3.2, §4, §6 UC-05, §7.1, and DECISIONS.md #18.</w:t>
            </w:r>
          </w:p>
        </w:tc>
      </w:tr>
      <w:tr>
        <w:tc>
          <w:tcPr>
            <w:tcW w:type="dxa" w:w="1200"/>
          </w:tcPr>
          <w:p>
            <w:r>
              <w:rPr>
                <w:b w:val="false"/>
                <w:bCs w:val="false"/>
              </w:rPr>
              <w:t xml:space="preserve">1.16</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buy, sell and a ledger. The single fixed monthly plan of UC-03 is replaced by how people micro-invest in practice: the user's money is a ledger of cash credited each month and the buys and sells they make. The user picks a fund or a portfolio and a dollar amount and buys; sells at any time; sees real holdings with their own cost and profit; and can change income, expenses and the rest of the profile whenever life changes, without altering past months. Monthly buys are stored and run by the system; screens to manage them follow in v1.17. New scope, not a reopened TBD. See §3.2, §4, §6 UC-03/UC-04, §7.1, and DECISIONS.md #19.</w:t>
            </w:r>
          </w:p>
        </w:tc>
      </w:tr>
      <w:tr>
        <w:tc>
          <w:tcPr>
            <w:tcW w:type="dxa" w:w="1200"/>
          </w:tcPr>
          <w:p>
            <w:r>
              <w:rPr>
                <w:b w:val="false"/>
                <w:bCs w:val="false"/>
              </w:rPr>
              <w:t xml:space="preserve">1.17</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monthly buys the user can manage, and contribution consistency. The user can set up a monthly buy of a fund or portfolio, change its amount (from the next month), pause it and resume it; a month the cash does not cover is skipped and shown as skipped. How regularly the user invests (the share of recent months in which they bought something) is compared with similar investors as a fifth card in the peer cohort view (UC-05). New scope, not a reopened TBD. See §3.2, §4, §6 UC-03/UC-05, §7.1, and DECISIONS.md #19.</w:t>
            </w:r>
          </w:p>
        </w:tc>
      </w:tr>
      <w:tr>
        <w:tc>
          <w:tcPr>
            <w:tcW w:type="dxa" w:w="1200"/>
          </w:tcPr>
          <w:p>
            <w:r>
              <w:rPr>
                <w:b w:val="false"/>
                <w:bCs w:val="false"/>
              </w:rPr>
              <w:t xml:space="preserve">1.18</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the peer cohort comparison is shown as one table, one row per measure with the user's figure, the peers' median and the user's position, and each row can be opened for a plain-language explanation of what the measure is, how it is worked out, what the numbers mean and who the user was compared with. This replaces a card per measure, whose terms (such as investment rate and contribution consistency) users could not be expected to know. New scope, not a reopened TBD. See §3.2, §6 UC-05, §7.1, and DECISIONS.md #20.</w:t>
            </w:r>
          </w:p>
        </w:tc>
      </w:tr>
      <w:tr>
        <w:tc>
          <w:tcPr>
            <w:tcW w:type="dxa" w:w="1200"/>
          </w:tcPr>
          <w:p>
            <w:r>
              <w:rPr>
                <w:b w:val="false"/>
                <w:bCs w:val="false"/>
              </w:rPr>
              <w:t xml:space="preserve">1.19</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what the peers hold, and where the user sits in the range. The cohort view gains a card showing the average asset-class mix of the user's peers against the user's own, the funds held by the most peers (only funds held by at least 3, with the user's own marked) and the average number of funds held; and each opened row of the comparison table gains a range bar showing the middle half of peers, the median and the user's figure. This brings the user's investment choices, and not only performance and savings habits, into the comparison. New scope, not a reopened TBD. See §3.2, §6 UC-05, §7.1, and DECISIONS.md #21.</w:t>
            </w:r>
          </w:p>
        </w:tc>
      </w:tr>
      <w:tr>
        <w:tc>
          <w:tcPr>
            <w:tcW w:type="dxa" w:w="1200"/>
          </w:tcPr>
          <w:p>
            <w:r>
              <w:rPr>
                <w:b w:val="false"/>
                <w:bCs w:val="false"/>
              </w:rPr>
              <w:t xml:space="preserve">1.20</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Friends comparison now ranks on the same five measures as the cohort comparison (monthly investment rate, contribution consistency, diversification score, portfolio return, return per unit of risk), worked out by the same rules and shown with the same names, units and explanations. The portfolio value, the savings rate and the emergency buffer are removed from the friends comparison altogether: they are no longer calculated for it, offered as sharing switches or stored, because a user's account value should not be shown against their name. Each of the five measures has its own sharing switch, off by default. Supersedes the five-figure friends metrics of v1.7. Not a reopened TBD. See §3.2, §4, §6 UC-08, §7.1, and DECISIONS.md #22.</w:t>
            </w:r>
          </w:p>
        </w:tc>
      </w:tr>
      <w:tr>
        <w:tc>
          <w:tcPr>
            <w:tcW w:type="dxa" w:w="1200"/>
          </w:tcPr>
          <w:p>
            <w:r>
              <w:rPr>
                <w:b w:val="false"/>
                <w:bCs w:val="false"/>
              </w:rPr>
              <w:t xml:space="preserve">1.21</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metrics of the Explore view. The user can choose, for the distribution, the position and the peer-group charts, between value, return, investment rate, contribution consistency, diversification score and savings rate. Consistency and diversification are worked out by the same rules as the cohort comparison. The emergency buffer is no longer offered. The Explore view otherwise stays as in v1.8 (choice of what a peer is, histogram, month-by-month chart, what peers hold). Not a reopened TBD. See §3.2, §6 UC-05, §7.1, and DECISIONS.md #23.</w:t>
            </w:r>
          </w:p>
        </w:tc>
      </w:tr>
      <w:tr>
        <w:tc>
          <w:tcPr>
            <w:tcW w:type="dxa" w:w="1200"/>
          </w:tcPr>
          <w:p>
            <w:r>
              <w:rPr>
                <w:b w:val="false"/>
                <w:bCs w:val="false"/>
              </w:rPr>
              <w:t xml:space="preserve">1.22</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comparison measures. Return per unit of risk is removed. The cohort comparison gains the portfolio value and the monthly portfolio return (the portfolio's return in the latest month); the Explore view gains the monthly return (it already had value); the Friends comparison gains the monthly return and still never shows the value. All pages list measures in one order: value, return, monthly return, investment rate, consistency, diversification, then savings rate where it exists. Supersedes the five measures of v1.20 and the measure list of v1.21. Not a reopened TBD. See §3.2, §4, §6 UC-05 and UC-08, §7.1, and DECISIONS.md #24.</w:t>
            </w:r>
          </w:p>
        </w:tc>
      </w:tr>
      <w:tr>
        <w:tc>
          <w:tcPr>
            <w:tcW w:type="dxa" w:w="1200"/>
          </w:tcPr>
          <w:p>
            <w:r>
              <w:rPr>
                <w:b w:val="false"/>
                <w:bCs w:val="false"/>
              </w:rPr>
              <w:t xml:space="preserve">1.23</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Dashboard. The Savings Rate card is removed (it repeats the profile and is available on the peer comparison). The growth chart of v1.14 is replaced by a chart of the value of the user's holdings at each month-end against the money they have put in (bought minus sold), with the profit or loss shown month by month beneath it; selecting a month shows its figures. Not a reopened TBD. See §3.2, §7.1, and DECISIONS.md #25.</w:t>
            </w:r>
          </w:p>
        </w:tc>
      </w:tr>
      <w:tr>
        <w:tc>
          <w:tcPr>
            <w:tcW w:type="dxa" w:w="1200"/>
          </w:tcPr>
          <w:p>
            <w:r>
              <w:rPr>
                <w:b w:val="false"/>
                <w:bCs w:val="false"/>
              </w:rPr>
              <w:t xml:space="preserve">1.24</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Friends view. The separate Holdings view is removed. Selecting a friend, on a ranking or in a list of all friends beneath it, opens a one-to-one comparison: for each measure the user's figure and the friend's, and both people's holdings side by side with the funds they have in common marked. Only what the friend has chosen to share is shown, and a private figure looks the same as a missing one. The friend's holdings screen (S-08) is replaced by this comparison. Not a reopened TBD. See §3.2, §6 UC-08, §7.1, and DECISIONS.md #26.</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shd w:fill="D1FAE5" w:val="clear"/>
        <w:spacing w:after="120"/>
      </w:pPr>
      <w:r>
        <w:rPr>
          <w:b/>
          <w:bCs/>
          <w:color w:val="047857"/>
        </w:rPr>
        <w:t xml:space="preserve">[v1.3] </w:t>
      </w:r>
      <w:r>
        <w:t xml:space="preserve">Version 1.3 (Phase 4 amendment, 19 Aug 2026) reopens TBD-01: the simulation engine’s constant fixed-rate model is replaced with deterministic replay of real historical annual returns for the SGX-listed fund each portfolio template is anchored to. See §2.5, Appendix C, and DECISIONS.md #1 amendment (project repository).</w:t>
      </w:r>
    </w:p>
    <w:p>
      <w:pPr>
        <w:shd w:fill="EDE9FE" w:val="clear"/>
        <w:spacing w:after="120"/>
      </w:pPr>
      <w:r>
        <w:rPr>
          <w:b/>
          <w:bCs/>
          <w:color w:val="6D28D9"/>
        </w:rPr>
        <w:t xml:space="preserve">[v1.4] </w:t>
      </w:r>
      <w:r>
        <w:t xml:space="preserve">Version 1.4 (Phase 4 amendment, 19 Aug 2026) further reopens UC-03: portfolio composition moves from three fixed single-fund templates to a fully user-composed multi-fund portfolio — any combination of real funds from a wider catalog, each with a user-set weight, blended into a single simulated return series. See §2.5, §6 UC-03, Appendix C, and DECISIONS.md #1 second amendment (project repository).</w:t>
      </w:r>
    </w:p>
    <w:p>
      <w:pPr>
        <w:shd w:fill="CCFBF1" w:val="clear"/>
        <w:spacing w:after="120"/>
      </w:pPr>
      <w:r>
        <w:rPr>
          <w:b/>
          <w:bCs/>
          <w:color w:val="0F766E"/>
        </w:rPr>
        <w:t xml:space="preserve">[v1.5] </w:t>
      </w:r>
      <w:r>
        <w:t xml:space="preserve">Version 1.5 (Phase 4 addition, 20 Aug 2026) adds a contribution mechanism to UC-03: a user now chooses between a scheduled deposit (the original fixed-amount input, unchanged) and round-up (spare-change parameters — average transactions per week and average round-up per transaction — derived once into a per-period contribution via a deterministic formula). New scope beyond the original SRS UC-03 wording, not a reopened TBD. See §2.5, §6 UC-03, and DECISIONS.md #6 (project repository).</w:t>
      </w:r>
    </w:p>
    <w:p>
      <w:pPr>
        <w:shd w:fill="FFE4E6" w:val="clear"/>
        <w:spacing w:after="120"/>
      </w:pPr>
      <w:r>
        <w:rPr>
          <w:b/>
          <w:bCs/>
          <w:color w:val="BE123C"/>
        </w:rPr>
        <w:t xml:space="preserve">[v1.6] </w:t>
      </w:r>
      <w:r>
        <w:t xml:space="preserve">Version 1.6 (Phase 4 amendment, 25 Aug 2026) reopens TBD-01 a third time and rewrites TBD-02: the simulation engine becomes a real-calendar monthly backtest against real fund data (yfinance-sourced monthly prices and dividends, including the SGX-listed funds neither data source tried in v1.4 could cover), replacing the annual historical-replay model; peer grouping replaces the risk-level/budget-band/goal-type fallback tiers with a continuous ±10%-widening income-range scheme. The v1.5 contribution-mechanism scope is superseded — contributions are monthly-scheduled only. New scope: the profile gains monthlyIncome/monthlyExpense/age (budgetBand is dropped); a wallet (accumulated liquid cash) and two new peer-comparable metrics, Savings Rate and Emergency Buffer, replace ConsistencyScore. See §2.5, §2.6, §4, §6, Appendix C, and DECISIONS.md #1 third amendment, #2 rewrite, #3, #7 (project repository).</w:t>
      </w:r>
    </w:p>
    <w:p>
      <w:pPr>
        <w:shd w:fill="E0F2FE" w:val="clear"/>
        <w:spacing w:after="120"/>
      </w:pPr>
      <w:r>
        <w:rPr>
          <w:b/>
          <w:bCs/>
          <w:color w:val="0369A1"/>
        </w:rPr>
        <w:t xml:space="preserve">[v1.7] </w:t>
      </w:r>
      <w:r>
        <w:t xml:space="preserve">Version 1.7 (Phase 4 addition, 3 Oct 2026) adds friends comparison: alongside the anonymous income-range peer comparison, a user can add friends and see a ranking among them on the Peers tab. Friendships are mutual (request and accept), people are found only by invite code or exact email (there is no user search), and each user chooses, per metric, what friends can see — everything is off by default. Because it shows named individuals’ figures, it is a deliberate, consent-based exception to the aggregate-only rule in NFR-03. New scope, not a reopened TBD. See §2.5, §4 (Data Dictionary), §6 UC-08, §7.1, and DECISIONS.md #8 (project repository).</w:t>
      </w:r>
    </w:p>
    <w:p>
      <w:pPr>
        <w:shd w:fill="FFEDD5" w:val="clear"/>
        <w:spacing w:after="120"/>
      </w:pPr>
      <w:r>
        <w:rPr>
          <w:b/>
          <w:bCs/>
          <w:color w:val="C2410C"/>
        </w:rPr>
        <w:t xml:space="preserve">[v1.8] </w:t>
      </w:r>
      <w:r>
        <w:t xml:space="preserve">Version 1.8 (Phase 4 addition, 3 Oct 2026) enriches the anonymous peer comparison (UC-05). The user can choose what “peers” means — income, age, risk level, goal, and same plan start month, in any combination — and sees an exact percentile with a histogram of the group, a month-by-month trajectory against the peer median and middle-50% band, and what peers hold (asset-class mix, most-held funds). Everything stays aggregate-only; a selection matching fewer than 10 peers returns no statistics at all. The synthetic peer population grows from 22 to about 300, with income calibrated to published Singapore statistics. New scope, not a reopened TBD. See §2.5, §3.2, §4, §6 UC-05, §7.1, and DECISIONS.md #9 (project repository).</w:t>
      </w:r>
    </w:p>
    <w:p>
      <w:pPr>
        <w:shd w:fill="FAE8FF" w:val="clear"/>
        <w:spacing w:after="120"/>
      </w:pPr>
      <w:r>
        <w:rPr>
          <w:b/>
          <w:bCs/>
          <w:color w:val="A21CAF"/>
        </w:rPr>
        <w:t xml:space="preserve">[v1.9] </w:t>
      </w:r>
      <w:r>
        <w:t xml:space="preserve">Version 1.9 (Phase 4 addition, 3 Oct 2026) adds password reset. Until now a user who forgot their password had no way back into their account. They can now request a one-time 6-digit code by email and use it to choose a new password. New scope, not a reopened TBD. See §3.2, §4, §6 UC-01, §7.1, and DECISIONS.md #10 (project repository).</w:t>
      </w:r>
    </w:p>
    <w:p>
      <w:pPr>
        <w:shd w:fill="ECFCCB" w:val="clear"/>
        <w:spacing w:after="120"/>
      </w:pPr>
      <w:r>
        <w:rPr>
          <w:b/>
          <w:bCs/>
          <w:color w:val="4D7C0F"/>
        </w:rPr>
        <w:t xml:space="preserve">[v1.10] </w:t>
      </w:r>
      <w:r>
        <w:t xml:space="preserve">Version 1.10 (Phase 4 addition, 4 Oct 2026) lets friends see what each other invest in. Beyond the ranked statistics of v1.7, a user can choose to share which funds are in their plan and each fund's weight; their friends then see it on the Friends view, alongside their own. It is a separate opt-in, off by default, and shows percentages only. New scope, not a reopened TBD. See §3.2, §4, §6 UC-08, §7.1, and DECISIONS.md #12 (project repository).</w:t>
      </w:r>
    </w:p>
    <w:p>
      <w:pPr>
        <w:shd w:fill="CFFAFE" w:val="clear"/>
        <w:spacing w:after="120"/>
      </w:pPr>
      <w:r>
        <w:rPr>
          <w:b/>
          <w:bCs/>
          <w:color w:val="0E7490"/>
        </w:rPr>
        <w:t xml:space="preserve">[v1.11] </w:t>
      </w:r>
      <w:r>
        <w:t xml:space="preserve">Version 1.11 (Phase 4 addition, 4 Oct 2026) goes beyond listing the available funds (FR04): a user can open any fund to see its history and statistics - how it has actually moved month by month - so they can judge it before putting money in. It is descriptive only: past figures in the fund's own currency, never a forecast or a recommendation. See §3.2, §4, §6 UC-03, §7.1, and DECISIONS.md #14 (project repository).</w:t>
      </w:r>
    </w:p>
    <w:p>
      <w:pPr>
        <w:shd w:fill="FEF9C3" w:val="clear"/>
        <w:spacing w:after="120"/>
      </w:pPr>
      <w:r>
        <w:rPr>
          <w:b/>
          <w:bCs/>
          <w:color w:val="A16207"/>
        </w:rPr>
        <w:t xml:space="preserve">[v1.12] </w:t>
      </w:r>
      <w:r>
        <w:t xml:space="preserve">Version 1.12 (Phase 4 addition, 4 Oct 2026) keeps the fund history current without manual steps. A plan runs from its start month to the latest month the funds have data for, so stale data froze every plan, dashboard and peer comparison at the last manual update. The system now adds each newly completed month on its own. New scope extending FR04, not a reopened TBD. See §3.2, §4, §7.1, and DECISIONS.md #15 (project repository).</w:t>
      </w:r>
    </w:p>
    <w:p>
      <w:pPr>
        <w:shd w:fill="E2E8F0" w:val="clear"/>
        <w:spacing w:after="120"/>
      </w:pPr>
      <w:r>
        <w:rPr>
          <w:b/>
          <w:bCs/>
          <w:color w:val="475569"/>
        </w:rPr>
        <w:t xml:space="preserve">[v1.13] </w:t>
      </w:r>
      <w:r>
        <w:t xml:space="preserve">Version 1.13 (Phase 4 addition, 4 Oct 2026) widens what a user can choose from. The fund catalog grows to 23 funds and there are ten preset portfolios, seven of them diversified. Since a portfolio can only start where all its funds have data, the earliest start month is shown and checked up front. Funds and presets are a starting selection, not advice. New scope extending FR04, not a reopened TBD. See §3.2, §4, §7.1, and DECISIONS.md #16 (project repository).</w:t>
      </w:r>
    </w:p>
    <w:p>
      <w:pPr>
        <w:shd w:fill="FCE7F3" w:val="clear"/>
        <w:spacing w:after="120"/>
      </w:pPr>
      <w:r>
        <w:rPr>
          <w:b/>
          <w:bCs/>
          <w:color w:val="9D174D"/>
        </w:rPr>
        <w:t xml:space="preserve">[v1.14] </w:t>
      </w:r>
      <w:r>
        <w:t xml:space="preserve">Version 1.14 (Phase 4 addition, 4 Oct 2026) reshapes the dashboard around the user's money - total assets, securities value, unrealised profit or loss, cash, and what they hold - and adds account management so a user can change their display name, email and password. New scope, not a reopened TBD. See §3.2, §4, §6 UC-04, §7.1, and DECISIONS.md #17 (project repository).</w:t>
      </w:r>
    </w:p>
    <w:p>
      <w:pPr>
        <w:shd w:fill="E0E7FF" w:val="clear"/>
        <w:spacing w:after="120"/>
      </w:pPr>
      <w:r>
        <w:rPr>
          <w:b/>
          <w:bCs/>
          <w:color w:val="4338CA"/>
        </w:rPr>
        <w:t xml:space="preserve">[v1.15] </w:t>
      </w:r>
      <w:r>
        <w:t xml:space="preserve">Version 1.15 (Phase 4 addition, 5 Oct 2026) makes the first thing the Peers tab shows a comparison with investors like the user, with the reason for the comparison stated, instead of one banded by income alone. New scope, not a reopened TBD. See §3.2, §4, §6 UC-05, §7.1, and DECISIONS.md #18 (project repository).</w:t>
      </w:r>
    </w:p>
    <w:p>
      <w:pPr>
        <w:shd w:fill="F1F5F9" w:val="clear"/>
        <w:spacing w:after="120"/>
      </w:pPr>
      <w:r>
        <w:rPr>
          <w:b/>
          <w:bCs/>
          <w:color w:val="1E293B"/>
        </w:rPr>
        <w:t xml:space="preserve">[v1.16] </w:t>
      </w:r>
      <w:r>
        <w:t xml:space="preserve">Version 1.16 (Phase 4 addition, 5 Oct 2026) replaces the fixed monthly plan with a ledger of cash, buys and sells, so that the app works like a real micro-investing account. New scope, not a reopened TBD. See §3.2, §4, §6 UC-03/UC-04, §7.1, and DECISIONS.md #19 (project repository).</w:t>
      </w:r>
    </w:p>
    <w:p>
      <w:pPr>
        <w:shd w:fill="FEF3C7" w:val="clear"/>
        <w:spacing w:after="120"/>
      </w:pPr>
      <w:r>
        <w:rPr>
          <w:b/>
          <w:bCs/>
          <w:color w:val="78350F"/>
        </w:rPr>
        <w:t xml:space="preserve">[v1.17] </w:t>
      </w:r>
      <w:r>
        <w:t xml:space="preserve">Version 1.17 (Phase 4 addition, 6 Oct 2026) completes the buying model of v1.16: monthly buys can now be set up and managed from the app, and how regularly the user invests becomes a measure compared with peers. New scope, not a reopened TBD. See §3.2, §4, §6 UC-03/UC-05, §7.1, and DECISIONS.md #19 (project repository).</w:t>
      </w:r>
    </w:p>
    <w:p>
      <w:pPr>
        <w:shd w:fill="DCFCE7" w:val="clear"/>
        <w:spacing w:after="120"/>
      </w:pPr>
      <w:r>
        <w:rPr>
          <w:b/>
          <w:bCs/>
          <w:color w:val="365314"/>
        </w:rPr>
        <w:t xml:space="preserve">[v1.18] </w:t>
      </w:r>
      <w:r>
        <w:t xml:space="preserve">Version 1.18 (Phase 4 addition, 6 Oct 2026) presents the peer cohort comparison as a table with an explanation behind each measure, so that a user who does not know the terms can still read it. New scope, not a reopened TBD. See §3.2, §6 UC-05, §7.1, and DECISIONS.md #20 (project repository).</w:t>
      </w:r>
    </w:p>
    <w:p>
      <w:pPr>
        <w:shd w:fill="FFEDD5" w:val="clear"/>
        <w:spacing w:after="120"/>
      </w:pPr>
      <w:r>
        <w:rPr>
          <w:b/>
          <w:bCs/>
          <w:color w:val="7C2D12"/>
        </w:rPr>
        <w:t xml:space="preserve">[v1.19] </w:t>
      </w:r>
      <w:r>
        <w:t xml:space="preserve">Version 1.19 (Phase 4 addition, 6 Oct 2026) shows what people like the user invest in and where the user sits within the range of their peers. New scope, not a reopened TBD. See §3.2, §6 UC-05, §7.1, and DECISIONS.md #21 (project repository).</w:t>
      </w:r>
    </w:p>
    <w:p>
      <w:pPr>
        <w:shd w:fill="CCFBF1" w:val="clear"/>
        <w:spacing w:after="120"/>
      </w:pPr>
      <w:r>
        <w:rPr>
          <w:b/>
          <w:bCs/>
          <w:color w:val="0F766E"/>
        </w:rPr>
        <w:t xml:space="preserve">[v1.20] </w:t>
      </w:r>
      <w:r>
        <w:t xml:space="preserve">Version 1.20 (Phase 4 amendment, 7 Oct 2026) makes the Friends comparison use the same five measures as the cohort comparison, and removes the portfolio value, savings rate and emergency buffer from it (they are not shown, not offered as a sharing choice and not stored). Not a reopened TBD. See §3.2, §4, §6 UC-08, §7.1, and DECISIONS.md #22 (project repository).</w:t>
      </w:r>
    </w:p>
    <w:p>
      <w:pPr>
        <w:shd w:fill="DBEAFE" w:val="clear"/>
        <w:spacing w:after="120"/>
      </w:pPr>
      <w:r>
        <w:rPr>
          <w:b/>
          <w:bCs/>
          <w:color w:val="1D4ED8"/>
        </w:rPr>
        <w:t xml:space="preserve">[v1.21] </w:t>
      </w:r>
      <w:r>
        <w:t xml:space="preserve">Version 1.21 (Phase 4 amendment, 7 Oct 2026) changes the measures the Explore view can show: value, return, investment rate, contribution consistency, diversification score and savings rate. Not a reopened TBD. See §3.2, §6 UC-05, §7.1, and DECISIONS.md #23 (project repository).</w:t>
      </w:r>
    </w:p>
    <w:p>
      <w:pPr>
        <w:shd w:fill="FCE7F3" w:val="clear"/>
        <w:spacing w:after="120"/>
      </w:pPr>
      <w:r>
        <w:rPr>
          <w:b/>
          <w:bCs/>
          <w:color w:val="9D174D"/>
        </w:rPr>
        <w:t xml:space="preserve">[v1.22] </w:t>
      </w:r>
      <w:r>
        <w:t xml:space="preserve">Version 1.22 (Phase 4 amendment, 7 Oct 2026) removes return per unit of risk, adds the portfolio value and the monthly portfolio return to the cohort comparison, the monthly return to Explore and Friends, and puts the measures in one order on every page. Not a reopened TBD. See §3.2, §4, §6 UC-05 and UC-08, §7.1, and DECISIONS.md #24 (project repository).</w:t>
      </w:r>
    </w:p>
    <w:p>
      <w:pPr>
        <w:shd w:fill="CFFAFE" w:val="clear"/>
        <w:spacing w:after="120"/>
      </w:pPr>
      <w:r>
        <w:rPr>
          <w:b/>
          <w:bCs/>
          <w:color w:val="0E7490"/>
        </w:rPr>
        <w:t xml:space="preserve">[v1.23] </w:t>
      </w:r>
      <w:r>
        <w:t xml:space="preserve">Version 1.23 (Phase 4 amendment, 7 Oct 2026) removes the Savings Rate card from the Dashboard and replaces its growth chart with value against money invested. Not a reopened TBD. See §3.2, §7.1, and DECISIONS.md #25 (project repository).</w:t>
      </w:r>
    </w:p>
    <w:p>
      <w:pPr>
        <w:shd w:fill="EDE9FE" w:val="clear"/>
        <w:spacing w:after="120"/>
      </w:pPr>
      <w:r>
        <w:rPr>
          <w:b/>
          <w:bCs/>
          <w:color w:val="7C3AED"/>
        </w:rPr>
        <w:t xml:space="preserve">[v1.24] </w:t>
      </w:r>
      <w:r>
        <w:t xml:space="preserve">Version 1.24 (Phase 4 amendment, 7 Oct 2026) replaces the Friends holdings view with a one-to-one comparison opened by selecting a friend. Not a reopened TBD. See §3.2, §6 UC-08, §7.1, and DECISIONS.md #26 (project repository).</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D1FAE5" w:val="clear"/>
        <w:spacing w:after="120"/>
      </w:pPr>
      <w:r>
        <w:rPr>
          <w:b/>
          <w:bCs/>
          <w:color w:val="047857"/>
        </w:rPr>
        <w:t xml:space="preserve">[v1.3] </w:t>
      </w:r>
      <w:r>
        <w:t xml:space="preserve">AMENDED (Phase 4, 19 Aug 2026): periodicRate is no longer a single constant derived from expectedReturn. Each portfolio template is now anchored to a real SGX-listed fund (Conservative → A35 ABF Singapore Bond Index Fund ETF, Balanced → CFA Amova/NikkoAM-StraitsTrading Asia ex Japan REIT ETF, Growth → ES3 SPDR Straits Times Index ETF) and the engine replays that fund’s actual annual returns year by year, deriving each period’s rate geometrically so a full year reproduces the real annual return exactly. The series wraps back to its start for plans exceeding the real data available, surfaced via a historyWrapped flag. This remains fully deterministic (NFR-04 intact): the return series is static seed data, not live-fetched or randomly resampled, so identical inputs still always produce identical output. See DECISIONS.md #1 amendment for full rationale, data sourcing, and citations.</w:t>
      </w:r>
    </w:p>
    <w:p>
      <w:pPr>
        <w:shd w:fill="EDE9FE" w:val="clear"/>
        <w:spacing w:after="120"/>
      </w:pPr>
      <w:r>
        <w:rPr>
          <w:b/>
          <w:bCs/>
          <w:color w:val="6D28D9"/>
        </w:rPr>
        <w:t xml:space="preserve">[v1.4] </w:t>
      </w:r>
      <w:r>
        <w:t xml:space="preserve">AMENDED FURTHER (Phase 4, 19 Aug 2026): PortfolioTemplate is removed entirely. A user now composes a Portfolio from one or more Funds, each carrying its own HistoricalReturn series, with a percentage weight per fund (validated to sum to 100%). Each period’s simulated rate is the weight-blended average of every allocated fund’s own periodic rate for that period — a rebalance-every-period simplifying assumption — so the model reduces to the v1.3 single-fund case exactly when a portfolio holds one fund at 100% weight. historyWrapped now reflects whether any allocated fund’s own series wrapped, since each fund’s real history can run a different length. Still fully deterministic (NFR-04 intact): every fund’s series is static seed data. The wider fund catalog (7 funds spanning bonds, SG/US/EM equity, REITs, and gold) was sourced via a live financial-data API (EODHD) where its plan covered the needed exchange and depth, and via web search where it did not — confirmed directly against the API that this key’s plan excludes the Singapore Exchange entirely and caps historical depth at 1 year on every exchange it does cover. See DECISIONS.md #1 second amendment for the full schema, algorithm, and data-sourcing detail.</w:t>
      </w:r>
    </w:p>
    <w:p>
      <w:pPr>
        <w:shd w:fill="CCFBF1" w:val="clear"/>
        <w:spacing w:after="120"/>
      </w:pPr>
      <w:r>
        <w:rPr>
          <w:b/>
          <w:bCs/>
          <w:color w:val="0F766E"/>
        </w:rPr>
        <w:t xml:space="preserve">[v1.5] </w:t>
      </w:r>
      <w:r>
        <w:t xml:space="preserve">ADDED (Phase 4, 20 Aug 2026): a Simulation’s contributionAmount can now come from one of two mechanisms. Scheduled deposit is the original model — the user enters the amount directly. Round-up derives it once from two new inputs, average transactions per week and average round-up per transaction, as avgTransactionsPerWeek × weeksPerPeriod × avgRoundUpAmount (weeksPerPeriod = 1 for WEEKLY, 52/12 for MONTHLY) — a single constant figure applied uniformly to every period, not a simulated transaction stream, so it composes with the weighted historical-return blending above completely unchanged and NFR-04 holds for the same reason it always has. See DECISIONS.md #6 for the full rationale, including why a simulated per-day transaction stream was considered and rejected.</w:t>
      </w:r>
    </w:p>
    <w:p>
      <w:pPr>
        <w:shd w:fill="FFE4E6" w:val="clear"/>
        <w:spacing w:after="120"/>
      </w:pPr>
      <w:r>
        <w:rPr>
          <w:b/>
          <w:bCs/>
          <w:color w:val="BE123C"/>
        </w:rPr>
        <w:t xml:space="preserve">[v1.6] </w:t>
      </w:r>
      <w:r>
        <w:t xml:space="preserve">AMENDED A THIRD TIME (Phase 4, 25 Aug 2026): the engine becomes a real-calendar monthly backtest, superseding the annual historical-replay model above. A user selects a start month; Vt = (Vt−1 + Ct) × (1 + Rp,t) compounds month by month through to the real current month (bounded by however far the allocated funds’ own data reaches), where Rp,t is the weight-blended sum of each fund’s own real monthly return for that calendar month — sourced from yfinance (no annual-to-periodic rate derivation, no history-wrapping; a start month requiring either is rejected at creation). This is the first data source confirmed, live, to cover the SGX-listed funds (A35/CFA/ES3) with real monthly prices and dividends — both EODHD (v1.4) and Alpha Vantage were tried first and have zero SGX coverage. The v1.5 contribution mechanism above is superseded: contributions are monthly-scheduled only, and a user has one active plan at a time (starting a new one replaces the old). Still fully deterministic (NFR-04 intact): every input is static ingested data, never live-fetched or randomly resampled at simulation time. See DECISIONS.md #1 third amendment for the full schema, algorithm, and data-sourcing detail.</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shd w:fill="FFE4E6" w:val="clear"/>
        <w:spacing w:after="120"/>
      </w:pPr>
      <w:r>
        <w:rPr>
          <w:b/>
          <w:bCs/>
          <w:color w:val="BE123C"/>
        </w:rPr>
        <w:t xml:space="preserve">[v1.6] </w:t>
      </w:r>
      <w:r>
        <w:t xml:space="preserve">REWRITTEN (Phase 4, 25 Aug 2026): the risk-level/budget-band/goal-type fallback above is replaced entirely. Peers are users whose monthly income is within ±10% of the requesting user’s; if fewer than MIN_GROUP_SIZE (10) match, the range widens by 5 percentage points at a time (±15%, ±20%, ±25%, ...) until the threshold is met, falling back to everyone with a profile and an active plan as the floor tier if it never is. MIN_GROUP_SIZE = 10 itself and the “widen until reached, floor tier otherwise” shape are unchanged — only the dimension being widened (income range, not risk/budget/goal match) is new. See DECISIONS.md #2 rewrite.</w:t>
      </w:r>
    </w:p>
    <w:p>
      <w:pPr>
        <w:shd w:fill="E0F2FE" w:val="clear"/>
        <w:spacing w:after="120"/>
      </w:pPr>
      <w:r>
        <w:rPr>
          <w:b/>
          <w:bCs/>
          <w:color w:val="0369A1"/>
        </w:rPr>
        <w:t xml:space="preserve">[v1.7] </w:t>
      </w:r>
      <w:r>
        <w:t xml:space="preserve">AMENDED (Phase 4, 3 Oct 2026): the privacy constraint above (“only aggregated statistics are shown, never raw peer records”, NFR-03) continues to hold, unchanged, for the anonymous income-range peer comparison. A second, opt-in comparison — Friends (UC-08) — shows named individuals’ figures as a deliberate, consent-based exception: only users who have mutually accepted each other as friends, only the metrics each friend has chosen to share (all off by default), identified by a user-chosen display name and never by email or user id. Adding a friend requires an invite code or exact email; there is no user search, the system’s reply to a friend request is identical whether or not the account exists, and outgoing pending requests are not listed to the sender, so the feature cannot be used to discover who has an account. NFR-03 is therefore read as: anonymous peer comparisons shall not reveal PII; friend comparisons reveal only what each friend has consented to share. See DECISIONS.md #8.</w:t>
      </w:r>
    </w:p>
    <w:p>
      <w:pPr>
        <w:shd w:fill="FFEDD5" w:val="clear"/>
        <w:spacing w:after="120"/>
      </w:pPr>
      <w:r>
        <w:rPr>
          <w:b/>
          <w:bCs/>
          <w:color w:val="C2410C"/>
        </w:rPr>
        <w:t xml:space="preserve">[v1.8] </w:t>
      </w:r>
      <w:r>
        <w:t xml:space="preserve">ADDED (Phase 4, 3 Oct 2026): the anonymous comparison keeps NFR-03 and tightens how it is enforced as it grows richer. Beyond the minimum group size (MIN_GROUP_SIZE = 10), a new minimum cell size (MIN_CELL_COUNT = 3) applies: histogram bins holding one or two peers are merged into a neighbour, and a fund is reported as held by X% of peers only if at least three peers hold it. A trajectory month is shown only while at least 10 peers have reached it. If the group the user selects matches fewer than 10 peers, every statistic is withheld and the exact count is not disclosed. The fallback that always shows a (possibly small) group applies only to the default income-only view; an explicit multi-dimension selection is suppressed rather than silently widened. See DECISIONS.md #9.</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hd w:fill="FFE4E6" w:val="clear"/>
        <w:spacing w:after="120"/>
      </w:pPr>
      <w:r>
        <w:rPr>
          <w:b/>
          <w:bCs/>
          <w:color w:val="BE123C"/>
        </w:rPr>
        <w:t xml:space="preserve">[v1.6] </w:t>
      </w:r>
      <w:r>
        <w:t xml:space="preserve">Synthetic peer data (see above) now generates a spread of monthly incomes, not risk/budget/goal combinations, so the income-range fallback (§2.5) has real data to widen through at every step. See DECISIONS.md #4.</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shd w:fill="E0F2FE" w:val="clear"/>
        <w:spacing w:after="120"/>
      </w:pPr>
      <w:r>
        <w:rPr>
          <w:b/>
          <w:bCs/>
          <w:color w:val="0369A1"/>
        </w:rPr>
        <w:t xml:space="preserve">[v1.7] </w:t>
      </w:r>
      <w:r>
        <w:t xml:space="preserve">New functional requirements for friends comparison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FR14</w:t>
            </w:r>
          </w:p>
        </w:tc>
        <w:tc>
          <w:tcPr>
            <w:tcW w:type="dxa" w:w="800"/>
          </w:tcPr>
          <w:p>
            <w:r>
              <w:rPr>
                <w:b w:val="false"/>
                <w:bCs w:val="false"/>
              </w:rPr>
              <w:t xml:space="preserve">User</w:t>
            </w:r>
          </w:p>
        </w:tc>
        <w:tc>
          <w:tcPr>
            <w:tcW w:type="dxa" w:w="2200"/>
          </w:tcPr>
          <w:p>
            <w:r>
              <w:rPr>
                <w:b w:val="false"/>
                <w:bCs w:val="false"/>
              </w:rPr>
              <w:t xml:space="preserve">Invite code or exact email (and a display name)</w:t>
            </w:r>
          </w:p>
        </w:tc>
        <w:tc>
          <w:tcPr>
            <w:tcW w:type="dxa" w:w="2500"/>
          </w:tcPr>
          <w:p>
            <w:r>
              <w:rPr>
                <w:b w:val="false"/>
                <w:bCs w:val="false"/>
              </w:rPr>
              <w:t xml:space="preserve">Send a friend request; always reply with the same generic confirmation</w:t>
            </w:r>
          </w:p>
        </w:tc>
        <w:tc>
          <w:tcPr>
            <w:tcW w:type="dxa" w:w="1650"/>
          </w:tcPr>
          <w:p>
            <w:r>
              <w:rPr>
                <w:b w:val="false"/>
                <w:bCs w:val="false"/>
              </w:rPr>
              <w:t xml:space="preserve">Request recorded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FR15</w:t>
            </w:r>
          </w:p>
        </w:tc>
        <w:tc>
          <w:tcPr>
            <w:tcW w:type="dxa" w:w="800"/>
          </w:tcPr>
          <w:p>
            <w:r>
              <w:rPr>
                <w:b w:val="false"/>
                <w:bCs w:val="false"/>
              </w:rPr>
              <w:t xml:space="preserve">User</w:t>
            </w:r>
          </w:p>
        </w:tc>
        <w:tc>
          <w:tcPr>
            <w:tcW w:type="dxa" w:w="2200"/>
          </w:tcPr>
          <w:p>
            <w:r>
              <w:rPr>
                <w:b w:val="false"/>
                <w:bCs w:val="false"/>
              </w:rPr>
              <w:t xml:space="preserve">Accept, decline, or remove</w:t>
            </w:r>
          </w:p>
        </w:tc>
        <w:tc>
          <w:tcPr>
            <w:tcW w:type="dxa" w:w="2500"/>
          </w:tcPr>
          <w:p>
            <w:r>
              <w:rPr>
                <w:b w:val="false"/>
                <w:bCs w:val="false"/>
              </w:rPr>
              <w:t xml:space="preserve">Update the friendship (mutual consent required to become friends)</w:t>
            </w:r>
          </w:p>
        </w:tc>
        <w:tc>
          <w:tcPr>
            <w:tcW w:type="dxa" w:w="1650"/>
          </w:tcPr>
          <w:p>
            <w:r>
              <w:rPr>
                <w:b w:val="false"/>
                <w:bCs w:val="false"/>
              </w:rPr>
              <w:t xml:space="preserve">Friend list updated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FR16</w:t>
            </w:r>
          </w:p>
        </w:tc>
        <w:tc>
          <w:tcPr>
            <w:tcW w:type="dxa" w:w="800"/>
          </w:tcPr>
          <w:p>
            <w:r>
              <w:rPr>
                <w:b w:val="false"/>
                <w:bCs w:val="false"/>
              </w:rPr>
              <w:t xml:space="preserve">User</w:t>
            </w:r>
          </w:p>
        </w:tc>
        <w:tc>
          <w:tcPr>
            <w:tcW w:type="dxa" w:w="2200"/>
          </w:tcPr>
          <w:p>
            <w:r>
              <w:rPr>
                <w:b w:val="false"/>
                <w:bCs w:val="false"/>
              </w:rPr>
              <w:t xml:space="preserve">Per-metric sharing toggles</w:t>
            </w:r>
          </w:p>
        </w:tc>
        <w:tc>
          <w:tcPr>
            <w:tcW w:type="dxa" w:w="2500"/>
          </w:tcPr>
          <w:p>
            <w:r>
              <w:rPr>
                <w:b w:val="false"/>
                <w:bCs w:val="false"/>
              </w:rPr>
              <w:t xml:space="preserve">Store which stats friends may see (default: none)</w:t>
            </w:r>
          </w:p>
        </w:tc>
        <w:tc>
          <w:tcPr>
            <w:tcW w:type="dxa" w:w="1650"/>
          </w:tcPr>
          <w:p>
            <w:r>
              <w:rPr>
                <w:b w:val="false"/>
                <w:bCs w:val="false"/>
              </w:rPr>
              <w:t xml:space="preserve">Sharing settings saved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FR17</w:t>
            </w:r>
          </w:p>
        </w:tc>
        <w:tc>
          <w:tcPr>
            <w:tcW w:type="dxa" w:w="800"/>
          </w:tcPr>
          <w:p>
            <w:r>
              <w:rPr>
                <w:b w:val="false"/>
                <w:bCs w:val="false"/>
              </w:rPr>
              <w:t xml:space="preserve">User</w:t>
            </w:r>
          </w:p>
        </w:tc>
        <w:tc>
          <w:tcPr>
            <w:tcW w:type="dxa" w:w="2200"/>
          </w:tcPr>
          <w:p>
            <w:r>
              <w:rPr>
                <w:b w:val="false"/>
                <w:bCs w:val="false"/>
              </w:rPr>
              <w:t xml:space="preserve">Open Friends comparison</w:t>
            </w:r>
          </w:p>
        </w:tc>
        <w:tc>
          <w:tcPr>
            <w:tcW w:type="dxa" w:w="2500"/>
          </w:tcPr>
          <w:p>
            <w:r>
              <w:rPr>
                <w:b w:val="false"/>
                <w:bCs w:val="false"/>
              </w:rPr>
              <w:t xml:space="preserve">Rank the user against accepted friends per metric, including only metrics each friend shares</w:t>
            </w:r>
          </w:p>
        </w:tc>
        <w:tc>
          <w:tcPr>
            <w:tcW w:type="dxa" w:w="1650"/>
          </w:tcPr>
          <w:p>
            <w:r>
              <w:rPr>
                <w:b w:val="false"/>
                <w:bCs w:val="false"/>
              </w:rPr>
              <w:t xml:space="preserve">Ranked lists per metric</w:t>
            </w:r>
          </w:p>
        </w:tc>
        <w:tc>
          <w:tcPr>
            <w:tcW w:type="dxa" w:w="700"/>
          </w:tcPr>
          <w:p>
            <w:r>
              <w:rPr>
                <w:b w:val="false"/>
                <w:bCs w:val="false"/>
              </w:rPr>
              <w:t xml:space="preserve">High</w:t>
            </w:r>
          </w:p>
        </w:tc>
        <w:tc>
          <w:tcPr>
            <w:tcW w:type="dxa" w:w="950"/>
          </w:tcPr>
          <w:p>
            <w:r>
              <w:rPr>
                <w:b w:val="false"/>
                <w:bCs w:val="false"/>
              </w:rPr>
              <w:t xml:space="preserve">UC-08/S-05</w:t>
            </w:r>
          </w:p>
        </w:tc>
      </w:tr>
    </w:tbl>
    <w:p>
      <w:pPr>
        <w:shd w:fill="FFEDD5" w:val="clear"/>
        <w:spacing w:after="120"/>
      </w:pPr>
      <w:r>
        <w:rPr>
          <w:b/>
          <w:bCs/>
          <w:color w:val="C2410C"/>
        </w:rPr>
        <w:t xml:space="preserve">[v1.8] </w:t>
      </w:r>
      <w:r>
        <w:t xml:space="preserve">New functional requirements for the enriched peer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FR18</w:t>
            </w:r>
          </w:p>
        </w:tc>
        <w:tc>
          <w:tcPr>
            <w:tcW w:type="dxa" w:w="800"/>
          </w:tcPr>
          <w:p>
            <w:r>
              <w:rPr>
                <w:b w:val="false"/>
                <w:bCs w:val="false"/>
              </w:rPr>
              <w:t xml:space="preserve">User</w:t>
            </w:r>
          </w:p>
        </w:tc>
        <w:tc>
          <w:tcPr>
            <w:tcW w:type="dxa" w:w="2200"/>
          </w:tcPr>
          <w:p>
            <w:r>
              <w:rPr>
                <w:b w:val="false"/>
                <w:bCs w:val="false"/>
              </w:rPr>
              <w:t xml:space="preserve">Peer dimensions (income, age, risk level, goal, start month)</w:t>
            </w:r>
          </w:p>
        </w:tc>
        <w:tc>
          <w:tcPr>
            <w:tcW w:type="dxa" w:w="2500"/>
          </w:tcPr>
          <w:p>
            <w:r>
              <w:rPr>
                <w:b w:val="false"/>
                <w:bCs w:val="false"/>
              </w:rPr>
              <w:t xml:space="preserve">Resolve the peer group from the chosen dimensions (only income widens); withhold all statistics if fewer than 10 peers match</w:t>
            </w:r>
          </w:p>
        </w:tc>
        <w:tc>
          <w:tcPr>
            <w:tcW w:type="dxa" w:w="1650"/>
          </w:tcPr>
          <w:p>
            <w:r>
              <w:rPr>
                <w:b w:val="false"/>
                <w:bCs w:val="false"/>
              </w:rPr>
              <w:t xml:space="preserve">Group description and size, or a suppression notice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FR19</w:t>
            </w:r>
          </w:p>
        </w:tc>
        <w:tc>
          <w:tcPr>
            <w:tcW w:type="dxa" w:w="800"/>
          </w:tcPr>
          <w:p>
            <w:r>
              <w:rPr>
                <w:b w:val="false"/>
                <w:bCs w:val="false"/>
              </w:rPr>
              <w:t xml:space="preserve">User</w:t>
            </w:r>
          </w:p>
        </w:tc>
        <w:tc>
          <w:tcPr>
            <w:tcW w:type="dxa" w:w="2200"/>
          </w:tcPr>
          <w:p>
            <w:r>
              <w:rPr>
                <w:b w:val="false"/>
                <w:bCs w:val="false"/>
              </w:rPr>
              <w:t xml:space="preserve">Open Peers; choose a metric</w:t>
            </w:r>
          </w:p>
        </w:tc>
        <w:tc>
          <w:tcPr>
            <w:tcW w:type="dxa" w:w="2500"/>
          </w:tcPr>
          <w:p>
            <w:r>
              <w:rPr>
                <w:b w:val="false"/>
                <w:bCs w:val="false"/>
              </w:rPr>
              <w:t xml:space="preserve">Compute the user’s exact percentile and a privacy-safe histogram (small bins merged) across the group</w:t>
            </w:r>
          </w:p>
        </w:tc>
        <w:tc>
          <w:tcPr>
            <w:tcW w:type="dxa" w:w="1650"/>
          </w:tcPr>
          <w:p>
            <w:r>
              <w:rPr>
                <w:b w:val="false"/>
                <w:bCs w:val="false"/>
              </w:rPr>
              <w:t xml:space="preserve">Percentile and distribution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FR20</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Compute the peer median and 25th–75th percentile by months since plan start, only for months with at least 10 peers</w:t>
            </w:r>
          </w:p>
        </w:tc>
        <w:tc>
          <w:tcPr>
            <w:tcW w:type="dxa" w:w="1650"/>
          </w:tcPr>
          <w:p>
            <w:r>
              <w:rPr>
                <w:b w:val="false"/>
                <w:bCs w:val="false"/>
              </w:rPr>
              <w:t xml:space="preserve">Trajectory against the user’s own series</w:t>
            </w:r>
          </w:p>
        </w:tc>
        <w:tc>
          <w:tcPr>
            <w:tcW w:type="dxa" w:w="700"/>
          </w:tcPr>
          <w:p>
            <w:r>
              <w:rPr>
                <w:b w:val="false"/>
                <w:bCs w:val="false"/>
              </w:rPr>
              <w:t xml:space="preserve">Med</w:t>
            </w:r>
          </w:p>
        </w:tc>
        <w:tc>
          <w:tcPr>
            <w:tcW w:type="dxa" w:w="950"/>
          </w:tcPr>
          <w:p>
            <w:r>
              <w:rPr>
                <w:b w:val="false"/>
                <w:bCs w:val="false"/>
              </w:rPr>
              <w:t xml:space="preserve">UC-05/S-05</w:t>
            </w:r>
          </w:p>
        </w:tc>
      </w:tr>
      <w:tr>
        <w:tc>
          <w:tcPr>
            <w:tcW w:type="dxa" w:w="750"/>
          </w:tcPr>
          <w:p>
            <w:r>
              <w:rPr>
                <w:b w:val="false"/>
                <w:bCs w:val="false"/>
              </w:rPr>
              <w:t xml:space="preserve">FR21</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Aggregate peers’ asset-class mix, most-held funds (at least 3 holders) and average holdings</w:t>
            </w:r>
          </w:p>
        </w:tc>
        <w:tc>
          <w:tcPr>
            <w:tcW w:type="dxa" w:w="1650"/>
          </w:tcPr>
          <w:p>
            <w:r>
              <w:rPr>
                <w:b w:val="false"/>
                <w:bCs w:val="false"/>
              </w:rPr>
              <w:t xml:space="preserve">Allocation panel</w:t>
            </w:r>
          </w:p>
        </w:tc>
        <w:tc>
          <w:tcPr>
            <w:tcW w:type="dxa" w:w="700"/>
          </w:tcPr>
          <w:p>
            <w:r>
              <w:rPr>
                <w:b w:val="false"/>
                <w:bCs w:val="false"/>
              </w:rPr>
              <w:t xml:space="preserve">Med</w:t>
            </w:r>
          </w:p>
        </w:tc>
        <w:tc>
          <w:tcPr>
            <w:tcW w:type="dxa" w:w="950"/>
          </w:tcPr>
          <w:p>
            <w:r>
              <w:rPr>
                <w:b w:val="false"/>
                <w:bCs w:val="false"/>
              </w:rPr>
              <w:t xml:space="preserve">UC-05/S-05</w:t>
            </w:r>
          </w:p>
        </w:tc>
      </w:tr>
    </w:tbl>
    <w:p>
      <w:pPr>
        <w:shd w:fill="FAE8FF" w:val="clear"/>
        <w:spacing w:after="120"/>
      </w:pPr>
      <w:r>
        <w:rPr>
          <w:b/>
          <w:bCs/>
          <w:color w:val="A21CAF"/>
        </w:rPr>
        <w:t xml:space="preserve">[v1.9] </w:t>
      </w:r>
      <w:r>
        <w:t xml:space="preserve">New functional requirements for password reset (UC-01):</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FR22</w:t>
            </w:r>
          </w:p>
        </w:tc>
        <w:tc>
          <w:tcPr>
            <w:tcW w:type="dxa" w:w="800"/>
          </w:tcPr>
          <w:p>
            <w:r>
              <w:rPr>
                <w:b w:val="false"/>
                <w:bCs w:val="false"/>
              </w:rPr>
              <w:t xml:space="preserve">User</w:t>
            </w:r>
          </w:p>
        </w:tc>
        <w:tc>
          <w:tcPr>
            <w:tcW w:type="dxa" w:w="2200"/>
          </w:tcPr>
          <w:p>
            <w:r>
              <w:rPr>
                <w:b w:val="false"/>
                <w:bCs w:val="false"/>
              </w:rPr>
              <w:t xml:space="preserve">Forgot password; enters account email</w:t>
            </w:r>
          </w:p>
        </w:tc>
        <w:tc>
          <w:tcPr>
            <w:tcW w:type="dxa" w:w="2500"/>
          </w:tcPr>
          <w:p>
            <w:r>
              <w:rPr>
                <w:b w:val="false"/>
                <w:bCs w:val="false"/>
              </w:rPr>
              <w:t xml:space="preserve">Generate a one-time 6-digit code valid for 15 minutes and email it; respond identically whether or not the email has an account; ignore repeat requests within 60 seconds</w:t>
            </w:r>
          </w:p>
        </w:tc>
        <w:tc>
          <w:tcPr>
            <w:tcW w:type="dxa" w:w="1650"/>
          </w:tcPr>
          <w:p>
            <w:r>
              <w:rPr>
                <w:b w:val="false"/>
                <w:bCs w:val="false"/>
              </w:rPr>
              <w:t xml:space="preserve">Confirmation message (same for every email)</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FR23</w:t>
            </w:r>
          </w:p>
        </w:tc>
        <w:tc>
          <w:tcPr>
            <w:tcW w:type="dxa" w:w="800"/>
          </w:tcPr>
          <w:p>
            <w:r>
              <w:rPr>
                <w:b w:val="false"/>
                <w:bCs w:val="false"/>
              </w:rPr>
              <w:t xml:space="preserve">User</w:t>
            </w:r>
          </w:p>
        </w:tc>
        <w:tc>
          <w:tcPr>
            <w:tcW w:type="dxa" w:w="2200"/>
          </w:tcPr>
          <w:p>
            <w:r>
              <w:rPr>
                <w:b w:val="false"/>
                <w:bCs w:val="false"/>
              </w:rPr>
              <w:t xml:space="preserve">Enters email, the emailed code and a new password</w:t>
            </w:r>
          </w:p>
        </w:tc>
        <w:tc>
          <w:tcPr>
            <w:tcW w:type="dxa" w:w="2500"/>
          </w:tcPr>
          <w:p>
            <w:r>
              <w:rPr>
                <w:b w:val="false"/>
                <w:bCs w:val="false"/>
              </w:rPr>
              <w:t xml:space="preserve">Verify the code (at most 5 attempts); on success store the new password as a salted hash (NFR-06) and invalidate the code; otherwise reject with one generic message</w:t>
            </w:r>
          </w:p>
        </w:tc>
        <w:tc>
          <w:tcPr>
            <w:tcW w:type="dxa" w:w="1650"/>
          </w:tcPr>
          <w:p>
            <w:r>
              <w:rPr>
                <w:b w:val="false"/>
                <w:bCs w:val="false"/>
              </w:rPr>
              <w:t xml:space="preserve">Password updated; user returns to log in</w:t>
            </w:r>
          </w:p>
        </w:tc>
        <w:tc>
          <w:tcPr>
            <w:tcW w:type="dxa" w:w="700"/>
          </w:tcPr>
          <w:p>
            <w:r>
              <w:rPr>
                <w:b w:val="false"/>
                <w:bCs w:val="false"/>
              </w:rPr>
              <w:t xml:space="preserve">High</w:t>
            </w:r>
          </w:p>
        </w:tc>
        <w:tc>
          <w:tcPr>
            <w:tcW w:type="dxa" w:w="950"/>
          </w:tcPr>
          <w:p>
            <w:r>
              <w:rPr>
                <w:b w:val="false"/>
                <w:bCs w:val="false"/>
              </w:rPr>
              <w:t xml:space="preserve">UC-01/S-01</w:t>
            </w:r>
          </w:p>
        </w:tc>
      </w:tr>
    </w:tbl>
    <w:p>
      <w:pPr>
        <w:shd w:fill="ECFCCB" w:val="clear"/>
        <w:spacing w:after="120"/>
      </w:pPr>
      <w:r>
        <w:rPr>
          <w:b/>
          <w:bCs/>
          <w:color w:val="4D7C0F"/>
        </w:rPr>
        <w:t xml:space="preserve">[v1.10] </w:t>
      </w:r>
      <w:r>
        <w:t xml:space="preserve">New functional requirements for sharing and viewing holdings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FR24</w:t>
            </w:r>
          </w:p>
        </w:tc>
        <w:tc>
          <w:tcPr>
            <w:tcW w:type="dxa" w:w="800"/>
          </w:tcPr>
          <w:p>
            <w:r>
              <w:rPr>
                <w:b w:val="false"/>
                <w:bCs w:val="false"/>
              </w:rPr>
              <w:t xml:space="preserve">User</w:t>
            </w:r>
          </w:p>
        </w:tc>
        <w:tc>
          <w:tcPr>
            <w:tcW w:type="dxa" w:w="2200"/>
          </w:tcPr>
          <w:p>
            <w:r>
              <w:rPr>
                <w:b w:val="false"/>
                <w:bCs w:val="false"/>
              </w:rPr>
              <w:t xml:space="preserve">Turns holdings sharing on or off</w:t>
            </w:r>
          </w:p>
        </w:tc>
        <w:tc>
          <w:tcPr>
            <w:tcW w:type="dxa" w:w="2500"/>
          </w:tcPr>
          <w:p>
            <w:r>
              <w:rPr>
                <w:b w:val="false"/>
                <w:bCs w:val="false"/>
              </w:rPr>
              <w:t xml:space="preserve">Store the choice (off by default); take effect on the next request, with nothing cached</w:t>
            </w:r>
          </w:p>
        </w:tc>
        <w:tc>
          <w:tcPr>
            <w:tcW w:type="dxa" w:w="1650"/>
          </w:tcPr>
          <w:p>
            <w:r>
              <w:rPr>
                <w:b w:val="false"/>
                <w:bCs w:val="false"/>
              </w:rPr>
              <w:t xml:space="preserve">Updated sharing settings</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FR25</w:t>
            </w:r>
          </w:p>
        </w:tc>
        <w:tc>
          <w:tcPr>
            <w:tcW w:type="dxa" w:w="800"/>
          </w:tcPr>
          <w:p>
            <w:r>
              <w:rPr>
                <w:b w:val="false"/>
                <w:bCs w:val="false"/>
              </w:rPr>
              <w:t xml:space="preserve">User</w:t>
            </w:r>
          </w:p>
        </w:tc>
        <w:tc>
          <w:tcPr>
            <w:tcW w:type="dxa" w:w="2200"/>
          </w:tcPr>
          <w:p>
            <w:r>
              <w:rPr>
                <w:b w:val="false"/>
                <w:bCs w:val="false"/>
              </w:rPr>
              <w:t xml:space="preserve">Opens Friends and selects Holdings</w:t>
            </w:r>
          </w:p>
        </w:tc>
        <w:tc>
          <w:tcPr>
            <w:tcW w:type="dxa" w:w="2500"/>
          </w:tcPr>
          <w:p>
            <w:r>
              <w:rPr>
                <w:b w:val="false"/>
                <w:bCs w:val="false"/>
              </w:rPr>
              <w:t xml:space="preserve">Return a compact friends list for accepted friends who share holdings (name, portfolio, number of funds, asset-class mix, funds in common with the user), plus the user's own row; on selecting a person, return their full holdings - each fund (ticker, name, asset class) with its weight as a percentage, largest first, marking funds the user also holds. Show a preset portfolio's name but never a custom one's. Count friends who keep holdings private or have no plan without naming them. Answer every unavailable case (not a friend, not accepted, sharing off, no plan) with the same generic not-available response</w:t>
            </w:r>
          </w:p>
        </w:tc>
        <w:tc>
          <w:tcPr>
            <w:tcW w:type="dxa" w:w="1650"/>
          </w:tcPr>
          <w:p>
            <w:r>
              <w:rPr>
                <w:b w:val="false"/>
                <w:bCs w:val="false"/>
              </w:rPr>
              <w:t xml:space="preserve">Friends list; one friend's holdings</w:t>
            </w:r>
          </w:p>
        </w:tc>
        <w:tc>
          <w:tcPr>
            <w:tcW w:type="dxa" w:w="700"/>
          </w:tcPr>
          <w:p>
            <w:r>
              <w:rPr>
                <w:b w:val="false"/>
                <w:bCs w:val="false"/>
              </w:rPr>
              <w:t xml:space="preserve">Med</w:t>
            </w:r>
          </w:p>
        </w:tc>
        <w:tc>
          <w:tcPr>
            <w:tcW w:type="dxa" w:w="950"/>
          </w:tcPr>
          <w:p>
            <w:r>
              <w:rPr>
                <w:b w:val="false"/>
                <w:bCs w:val="false"/>
              </w:rPr>
              <w:t xml:space="preserve">UC-08/S-05</w:t>
            </w:r>
          </w:p>
        </w:tc>
      </w:tr>
    </w:tbl>
    <w:p>
      <w:pPr>
        <w:shd w:fill="CFFAFE" w:val="clear"/>
        <w:spacing w:after="120"/>
      </w:pPr>
      <w:r>
        <w:rPr>
          <w:b/>
          <w:bCs/>
          <w:color w:val="0E7490"/>
        </w:rPr>
        <w:t xml:space="preserve">[v1.11] </w:t>
      </w:r>
      <w:r>
        <w:t xml:space="preserve">New functional requirements for fund history and statistics (UC-03, extending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FR26</w:t>
            </w:r>
          </w:p>
        </w:tc>
        <w:tc>
          <w:tcPr>
            <w:tcW w:type="dxa" w:w="800"/>
          </w:tcPr>
          <w:p>
            <w:r>
              <w:rPr>
                <w:b w:val="false"/>
                <w:bCs w:val="false"/>
              </w:rPr>
              <w:t xml:space="preserve">User</w:t>
            </w:r>
          </w:p>
        </w:tc>
        <w:tc>
          <w:tcPr>
            <w:tcW w:type="dxa" w:w="2200"/>
          </w:tcPr>
          <w:p>
            <w:r>
              <w:rPr>
                <w:b w:val="false"/>
                <w:bCs w:val="false"/>
              </w:rPr>
              <w:t xml:space="preserve">Selects a fund in the Funds list</w:t>
            </w:r>
          </w:p>
        </w:tc>
        <w:tc>
          <w:tcPr>
            <w:tcW w:type="dxa" w:w="2500"/>
          </w:tcPr>
          <w:p>
            <w:r>
              <w:rPr>
                <w:b w:val="false"/>
                <w:bCs w:val="false"/>
              </w:rPr>
              <w:t xml:space="preserve">Return the fund's identity (ticker, name, asset class, exchange, currency, latest price, history start) and, for the chosen range, growth of 100 with dividends reinvested, total and annualised return, volatility, maximum drawdown, best and worst month, share of positive months and trailing 12-month dividend yield, plus the last 36 monthly returns and up to 10 calendar-year returns</w:t>
            </w:r>
          </w:p>
        </w:tc>
        <w:tc>
          <w:tcPr>
            <w:tcW w:type="dxa" w:w="1650"/>
          </w:tcPr>
          <w:p>
            <w:r>
              <w:rPr>
                <w:b w:val="false"/>
                <w:bCs w:val="false"/>
              </w:rPr>
              <w:t xml:space="preserve">Fund history and statistics</w:t>
            </w:r>
          </w:p>
        </w:tc>
        <w:tc>
          <w:tcPr>
            <w:tcW w:type="dxa" w:w="700"/>
          </w:tcPr>
          <w:p>
            <w:r>
              <w:rPr>
                <w:b w:val="false"/>
                <w:bCs w:val="false"/>
              </w:rPr>
              <w:t xml:space="preserve">High</w:t>
            </w:r>
          </w:p>
        </w:tc>
        <w:tc>
          <w:tcPr>
            <w:tcW w:type="dxa" w:w="950"/>
          </w:tcPr>
          <w:p>
            <w:r>
              <w:rPr>
                <w:b w:val="false"/>
                <w:bCs w:val="false"/>
              </w:rPr>
              <w:t xml:space="preserve">UC-03/S-09</w:t>
            </w:r>
          </w:p>
        </w:tc>
      </w:tr>
      <w:tr>
        <w:tc>
          <w:tcPr>
            <w:tcW w:type="dxa" w:w="750"/>
          </w:tcPr>
          <w:p>
            <w:r>
              <w:rPr>
                <w:b w:val="false"/>
                <w:bCs w:val="false"/>
              </w:rPr>
              <w:t xml:space="preserve">FR27</w:t>
            </w:r>
          </w:p>
        </w:tc>
        <w:tc>
          <w:tcPr>
            <w:tcW w:type="dxa" w:w="800"/>
          </w:tcPr>
          <w:p>
            <w:r>
              <w:rPr>
                <w:b w:val="false"/>
                <w:bCs w:val="false"/>
              </w:rPr>
              <w:t xml:space="preserve">User</w:t>
            </w:r>
          </w:p>
        </w:tc>
        <w:tc>
          <w:tcPr>
            <w:tcW w:type="dxa" w:w="2200"/>
          </w:tcPr>
          <w:p>
            <w:r>
              <w:rPr>
                <w:b w:val="false"/>
                <w:bCs w:val="false"/>
              </w:rPr>
              <w:t xml:space="preserve">Chooses a range (1Y, 3Y, 5Y, 10Y, Max)</w:t>
            </w:r>
          </w:p>
        </w:tc>
        <w:tc>
          <w:tcPr>
            <w:tcW w:type="dxa" w:w="2500"/>
          </w:tcPr>
          <w:p>
            <w:r>
              <w:rPr>
                <w:b w:val="false"/>
                <w:bCs w:val="false"/>
              </w:rPr>
              <w:t xml:space="preserve">Recompute for that range, defaulting to 5 years; offer only ranges the fund has enough history for and treat a longer request as Max; withhold annualised return, volatility and yield when there are fewer than 12 months; reject an unknown fund or range</w:t>
            </w:r>
          </w:p>
        </w:tc>
        <w:tc>
          <w:tcPr>
            <w:tcW w:type="dxa" w:w="1650"/>
          </w:tcPr>
          <w:p>
            <w:r>
              <w:rPr>
                <w:b w:val="false"/>
                <w:bCs w:val="false"/>
              </w:rPr>
              <w:t xml:space="preserve">Statistics and chart for the range</w:t>
            </w:r>
          </w:p>
        </w:tc>
        <w:tc>
          <w:tcPr>
            <w:tcW w:type="dxa" w:w="700"/>
          </w:tcPr>
          <w:p>
            <w:r>
              <w:rPr>
                <w:b w:val="false"/>
                <w:bCs w:val="false"/>
              </w:rPr>
              <w:t xml:space="preserve">Med</w:t>
            </w:r>
          </w:p>
        </w:tc>
        <w:tc>
          <w:tcPr>
            <w:tcW w:type="dxa" w:w="950"/>
          </w:tcPr>
          <w:p>
            <w:r>
              <w:rPr>
                <w:b w:val="false"/>
                <w:bCs w:val="false"/>
              </w:rPr>
              <w:t xml:space="preserve">UC-03/S-09</w:t>
            </w:r>
          </w:p>
        </w:tc>
      </w:tr>
    </w:tbl>
    <w:p>
      <w:pPr>
        <w:shd w:fill="FEF9C3" w:val="clear"/>
        <w:spacing w:after="120"/>
      </w:pPr>
      <w:r>
        <w:rPr>
          <w:b/>
          <w:bCs/>
          <w:color w:val="A16207"/>
        </w:rPr>
        <w:t xml:space="preserve">[v1.12] </w:t>
      </w:r>
      <w:r>
        <w:t xml:space="preserve">New functional requirement for keeping fund data current (extends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FR28</w:t>
            </w:r>
          </w:p>
        </w:tc>
        <w:tc>
          <w:tcPr>
            <w:tcW w:type="dxa" w:w="800"/>
          </w:tcPr>
          <w:p>
            <w:r>
              <w:rPr>
                <w:b w:val="false"/>
                <w:bCs w:val="false"/>
              </w:rPr>
              <w:t xml:space="preserve">System</w:t>
            </w:r>
          </w:p>
        </w:tc>
        <w:tc>
          <w:tcPr>
            <w:tcW w:type="dxa" w:w="2200"/>
          </w:tcPr>
          <w:p>
            <w:r>
              <w:rPr>
                <w:b w:val="false"/>
                <w:bCs w:val="false"/>
              </w:rPr>
              <w:t xml:space="preserve">The start of each calendar month; a catch-up check when the server starts; or a manual run</w:t>
            </w:r>
          </w:p>
        </w:tc>
        <w:tc>
          <w:tcPr>
            <w:tcW w:type="dxa" w:w="2500"/>
          </w:tcPr>
          <w:p>
            <w:r>
              <w:rPr>
                <w:b w:val="false"/>
                <w:bCs w:val="false"/>
              </w:rPr>
              <w:t xml:space="preserve">Compare the latest complete month with the oldest latest month across funds; if none is missing do nothing (no network call, no writes); otherwise fetch fresh monthly prices and dividends, insert new months and correct any whose stored values changed, reject implausible months (non-positive or non-finite prices, or a one-month return below -60% or above +100%), report any gap in a fund's history, and recompute every user's plan. Do not poll between months: sleep until the start of the next month; if the data is not available yet or the fetch fails, retry a bounded number of times over about two days (after 1, 3, 6, 12 and 24 hours) and then wait for the next month. Run one update at a time</w:t>
            </w:r>
          </w:p>
        </w:tc>
        <w:tc>
          <w:tcPr>
            <w:tcW w:type="dxa" w:w="1650"/>
          </w:tcPr>
          <w:p>
            <w:r>
              <w:rPr>
                <w:b w:val="false"/>
                <w:bCs w:val="false"/>
              </w:rPr>
              <w:t xml:space="preserve">Fund history up to the latest complete month; plans and peer statistics consistent with it</w:t>
            </w:r>
          </w:p>
        </w:tc>
        <w:tc>
          <w:tcPr>
            <w:tcW w:type="dxa" w:w="700"/>
          </w:tcPr>
          <w:p>
            <w:r>
              <w:rPr>
                <w:b w:val="false"/>
                <w:bCs w:val="false"/>
              </w:rPr>
              <w:t xml:space="preserve">High</w:t>
            </w:r>
          </w:p>
        </w:tc>
        <w:tc>
          <w:tcPr>
            <w:tcW w:type="dxa" w:w="950"/>
          </w:tcPr>
          <w:p>
            <w:r>
              <w:rPr>
                <w:b w:val="false"/>
                <w:bCs w:val="false"/>
              </w:rPr>
              <w:t xml:space="preserve">UC-03/UC-05/S-03</w:t>
            </w:r>
          </w:p>
        </w:tc>
      </w:tr>
    </w:tbl>
    <w:p>
      <w:pPr>
        <w:shd w:fill="E2E8F0" w:val="clear"/>
        <w:spacing w:after="120"/>
      </w:pPr>
      <w:r>
        <w:rPr>
          <w:b/>
          <w:bCs/>
          <w:color w:val="475569"/>
        </w:rPr>
        <w:t xml:space="preserve">[v1.13] </w:t>
      </w:r>
      <w:r>
        <w:t xml:space="preserve">New functional requirements for the catalog and presets (extend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FR29</w:t>
            </w:r>
          </w:p>
        </w:tc>
        <w:tc>
          <w:tcPr>
            <w:tcW w:type="dxa" w:w="800"/>
          </w:tcPr>
          <w:p>
            <w:r>
              <w:rPr>
                <w:b w:val="false"/>
                <w:bCs w:val="false"/>
              </w:rPr>
              <w:t xml:space="preserve">User</w:t>
            </w:r>
          </w:p>
        </w:tc>
        <w:tc>
          <w:tcPr>
            <w:tcW w:type="dxa" w:w="2200"/>
          </w:tcPr>
          <w:p>
            <w:r>
              <w:rPr>
                <w:b w:val="false"/>
                <w:bCs w:val="false"/>
              </w:rPr>
              <w:t xml:space="preserve">Opens the Funds list or the portfolio picker</w:t>
            </w:r>
          </w:p>
        </w:tc>
        <w:tc>
          <w:tcPr>
            <w:tcW w:type="dxa" w:w="2500"/>
          </w:tcPr>
          <w:p>
            <w:r>
              <w:rPr>
                <w:b w:val="false"/>
                <w:bCs w:val="false"/>
              </w:rPr>
              <w:t xml:space="preserve">Offer a catalog of funds across equity, emerging-market equity, bond, REIT and commodity classes, searchable by name or ticker and filterable by asset class (a fund picked for a new portfolio stays picked when a filter hides it), and a set of preset portfolios that includes diversified multi-fund mixes whose weights add to exactly 100 and use only catalog funds. Never change the composition of an existing preset</w:t>
            </w:r>
          </w:p>
        </w:tc>
        <w:tc>
          <w:tcPr>
            <w:tcW w:type="dxa" w:w="1650"/>
          </w:tcPr>
          <w:p>
            <w:r>
              <w:rPr>
                <w:b w:val="false"/>
                <w:bCs w:val="false"/>
              </w:rPr>
              <w:t xml:space="preserve">Fund list; preset portfolios</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FR30</w:t>
            </w:r>
          </w:p>
        </w:tc>
        <w:tc>
          <w:tcPr>
            <w:tcW w:type="dxa" w:w="800"/>
          </w:tcPr>
          <w:p>
            <w:r>
              <w:rPr>
                <w:b w:val="false"/>
                <w:bCs w:val="false"/>
              </w:rPr>
              <w:t xml:space="preserve">User</w:t>
            </w:r>
          </w:p>
        </w:tc>
        <w:tc>
          <w:tcPr>
            <w:tcW w:type="dxa" w:w="2200"/>
          </w:tcPr>
          <w:p>
            <w:r>
              <w:rPr>
                <w:b w:val="false"/>
                <w:bCs w:val="false"/>
              </w:rPr>
              <w:t xml:space="preserve">Selects a portfolio and enters a start month</w:t>
            </w:r>
          </w:p>
        </w:tc>
        <w:tc>
          <w:tcPr>
            <w:tcW w:type="dxa" w:w="2500"/>
          </w:tcPr>
          <w:p>
            <w:r>
              <w:rPr>
                <w:b w:val="false"/>
                <w:bCs w:val="false"/>
              </w:rPr>
              <w:t xml:space="preserve">For each portfolio report the earliest month a plan can start (the latest of its funds' first months, or none if a fund has no data); show it on the portfolio, offer to fill it in, and reject an earlier start month with a clear message before submitting; the server also refuses it</w:t>
            </w:r>
          </w:p>
        </w:tc>
        <w:tc>
          <w:tcPr>
            <w:tcW w:type="dxa" w:w="1650"/>
          </w:tcPr>
          <w:p>
            <w:r>
              <w:rPr>
                <w:b w:val="false"/>
                <w:bCs w:val="false"/>
              </w:rPr>
              <w:t xml:space="preserve">Earliest start month; clear validation message</w:t>
            </w:r>
          </w:p>
        </w:tc>
        <w:tc>
          <w:tcPr>
            <w:tcW w:type="dxa" w:w="700"/>
          </w:tcPr>
          <w:p>
            <w:r>
              <w:rPr>
                <w:b w:val="false"/>
                <w:bCs w:val="false"/>
              </w:rPr>
              <w:t xml:space="preserve">Med</w:t>
            </w:r>
          </w:p>
        </w:tc>
        <w:tc>
          <w:tcPr>
            <w:tcW w:type="dxa" w:w="950"/>
          </w:tcPr>
          <w:p>
            <w:r>
              <w:rPr>
                <w:b w:val="false"/>
                <w:bCs w:val="false"/>
              </w:rPr>
              <w:t xml:space="preserve">UC-03/S-03</w:t>
            </w:r>
          </w:p>
        </w:tc>
      </w:tr>
    </w:tbl>
    <w:p>
      <w:pPr>
        <w:shd w:fill="FCE7F3" w:val="clear"/>
        <w:spacing w:after="120"/>
      </w:pPr>
      <w:r>
        <w:rPr>
          <w:b/>
          <w:bCs/>
          <w:color w:val="9D174D"/>
        </w:rPr>
        <w:t xml:space="preserve">[v1.14] </w:t>
      </w:r>
      <w:r>
        <w:t xml:space="preserve">New functional requirements for the dashboard and account management (UC-04):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FR31</w:t>
            </w:r>
          </w:p>
        </w:tc>
        <w:tc>
          <w:tcPr>
            <w:tcW w:type="dxa" w:w="800"/>
          </w:tcPr>
          <w:p>
            <w:r>
              <w:rPr>
                <w:b w:val="false"/>
                <w:bCs w:val="false"/>
              </w:rPr>
              <w:t xml:space="preserve">User</w:t>
            </w:r>
          </w:p>
        </w:tc>
        <w:tc>
          <w:tcPr>
            <w:tcW w:type="dxa" w:w="2200"/>
          </w:tcPr>
          <w:p>
            <w:r>
              <w:rPr>
                <w:b w:val="false"/>
                <w:bCs w:val="false"/>
              </w:rPr>
              <w:t xml:space="preserve">Opens the Dashboard</w:t>
            </w:r>
          </w:p>
        </w:tc>
        <w:tc>
          <w:tcPr>
            <w:tcW w:type="dxa" w:w="2500"/>
          </w:tcPr>
          <w:p>
            <w:r>
              <w:rPr>
                <w:b w:val="false"/>
                <w:bCs w:val="false"/>
              </w:rPr>
              <w:t xml:space="preserve">Show total assets (securities value plus cash), last month's profit or loss (amount and percent, after that month's contribution), securities value, unrealised profit or loss (securities value minus total contributed, amount and percent), cash balance, and total contributed; list the plan's funds with asset class, currency, weight and value (weight times securities value), largest first, each opening that fund's history; show the portfolio name, monthly contribution and months run. State that funds are valued at their weights because the plan rebalances monthly, and show no per-fund profit</w:t>
            </w:r>
          </w:p>
        </w:tc>
        <w:tc>
          <w:tcPr>
            <w:tcW w:type="dxa" w:w="1650"/>
          </w:tcPr>
          <w:p>
            <w:r>
              <w:rPr>
                <w:b w:val="false"/>
                <w:bCs w:val="false"/>
              </w:rPr>
              <w:t xml:space="preserve">Portfolio summary and holdings</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FR32</w:t>
            </w:r>
          </w:p>
        </w:tc>
        <w:tc>
          <w:tcPr>
            <w:tcW w:type="dxa" w:w="800"/>
          </w:tcPr>
          <w:p>
            <w:r>
              <w:rPr>
                <w:b w:val="false"/>
                <w:bCs w:val="false"/>
              </w:rPr>
              <w:t xml:space="preserve">User</w:t>
            </w:r>
          </w:p>
        </w:tc>
        <w:tc>
          <w:tcPr>
            <w:tcW w:type="dxa" w:w="2200"/>
          </w:tcPr>
          <w:p>
            <w:r>
              <w:rPr>
                <w:b w:val="false"/>
                <w:bCs w:val="false"/>
              </w:rPr>
              <w:t xml:space="preserve">Enters a new display name</w:t>
            </w:r>
          </w:p>
        </w:tc>
        <w:tc>
          <w:tcPr>
            <w:tcW w:type="dxa" w:w="2500"/>
          </w:tcPr>
          <w:p>
            <w:r>
              <w:rPr>
                <w:b w:val="false"/>
                <w:bCs w:val="false"/>
              </w:rPr>
              <w:t xml:space="preserve">Store it if it is 1 to 30 characters after trimming; it is the only name friends see</w:t>
            </w:r>
          </w:p>
        </w:tc>
        <w:tc>
          <w:tcPr>
            <w:tcW w:type="dxa" w:w="1650"/>
          </w:tcPr>
          <w:p>
            <w:r>
              <w:rPr>
                <w:b w:val="false"/>
                <w:bCs w:val="false"/>
              </w:rPr>
              <w:t xml:space="preserve">Updated display name</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FR33</w:t>
            </w:r>
          </w:p>
        </w:tc>
        <w:tc>
          <w:tcPr>
            <w:tcW w:type="dxa" w:w="800"/>
          </w:tcPr>
          <w:p>
            <w:r>
              <w:rPr>
                <w:b w:val="false"/>
                <w:bCs w:val="false"/>
              </w:rPr>
              <w:t xml:space="preserve">User</w:t>
            </w:r>
          </w:p>
        </w:tc>
        <w:tc>
          <w:tcPr>
            <w:tcW w:type="dxa" w:w="2200"/>
          </w:tcPr>
          <w:p>
            <w:r>
              <w:rPr>
                <w:b w:val="false"/>
                <w:bCs w:val="false"/>
              </w:rPr>
              <w:t xml:space="preserve">Enters a new email and the current password</w:t>
            </w:r>
          </w:p>
        </w:tc>
        <w:tc>
          <w:tcPr>
            <w:tcW w:type="dxa" w:w="2500"/>
          </w:tcPr>
          <w:p>
            <w:r>
              <w:rPr>
                <w:b w:val="false"/>
                <w:bCs w:val="false"/>
              </w:rPr>
              <w:t xml:space="preserve">Require the current password; trim and lower-case the address; refuse one already used by another account or already the user's own; discard any pending password-reset code; do not send a confirmation to the new address</w:t>
            </w:r>
          </w:p>
        </w:tc>
        <w:tc>
          <w:tcPr>
            <w:tcW w:type="dxa" w:w="1650"/>
          </w:tcPr>
          <w:p>
            <w:r>
              <w:rPr>
                <w:b w:val="false"/>
                <w:bCs w:val="false"/>
              </w:rPr>
              <w:t xml:space="preserve">Updated email</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FR34</w:t>
            </w:r>
          </w:p>
        </w:tc>
        <w:tc>
          <w:tcPr>
            <w:tcW w:type="dxa" w:w="800"/>
          </w:tcPr>
          <w:p>
            <w:r>
              <w:rPr>
                <w:b w:val="false"/>
                <w:bCs w:val="false"/>
              </w:rPr>
              <w:t xml:space="preserve">User</w:t>
            </w:r>
          </w:p>
        </w:tc>
        <w:tc>
          <w:tcPr>
            <w:tcW w:type="dxa" w:w="2200"/>
          </w:tcPr>
          <w:p>
            <w:r>
              <w:rPr>
                <w:b w:val="false"/>
                <w:bCs w:val="false"/>
              </w:rPr>
              <w:t xml:space="preserve">Enters the current password and a new password</w:t>
            </w:r>
          </w:p>
        </w:tc>
        <w:tc>
          <w:tcPr>
            <w:tcW w:type="dxa" w:w="2500"/>
          </w:tcPr>
          <w:p>
            <w:r>
              <w:rPr>
                <w:b w:val="false"/>
                <w:bCs w:val="false"/>
              </w:rPr>
              <w:t xml:space="preserve">Require the current password; accept a new password of at least 8 characters that differs from the current one; store it as a salted hash (NFR-06); discard any pending password-reset code. A wrong current password is refused with a message and does not end the session. After 5 wrong guesses within 15 minutes, refuse further attempts (even with the correct password) for the rest of the window; the count is shared with FR33 and resets after a correct password. Other sessions are not ended</w:t>
            </w:r>
          </w:p>
        </w:tc>
        <w:tc>
          <w:tcPr>
            <w:tcW w:type="dxa" w:w="1650"/>
          </w:tcPr>
          <w:p>
            <w:r>
              <w:rPr>
                <w:b w:val="false"/>
                <w:bCs w:val="false"/>
              </w:rPr>
              <w:t xml:space="preserve">Password updated, or a clear refusal</w:t>
            </w:r>
          </w:p>
        </w:tc>
        <w:tc>
          <w:tcPr>
            <w:tcW w:type="dxa" w:w="700"/>
          </w:tcPr>
          <w:p>
            <w:r>
              <w:rPr>
                <w:b w:val="false"/>
                <w:bCs w:val="false"/>
              </w:rPr>
              <w:t xml:space="preserve">High</w:t>
            </w:r>
          </w:p>
        </w:tc>
        <w:tc>
          <w:tcPr>
            <w:tcW w:type="dxa" w:w="950"/>
          </w:tcPr>
          <w:p>
            <w:r>
              <w:rPr>
                <w:b w:val="false"/>
                <w:bCs w:val="false"/>
              </w:rPr>
              <w:t xml:space="preserve">UC-04/S-04</w:t>
            </w:r>
          </w:p>
        </w:tc>
      </w:tr>
    </w:tbl>
    <w:p>
      <w:pPr>
        <w:shd w:fill="E0E7FF" w:val="clear"/>
        <w:spacing w:after="120"/>
      </w:pPr>
      <w:r>
        <w:rPr>
          <w:b/>
          <w:bCs/>
          <w:color w:val="4338CA"/>
        </w:rPr>
        <w:t xml:space="preserve">[v1.15] </w:t>
      </w:r>
      <w:r>
        <w:t xml:space="preserve">New functional requirements for the peer cohort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FR35</w:t>
            </w:r>
          </w:p>
        </w:tc>
        <w:tc>
          <w:tcPr>
            <w:tcW w:type="dxa" w:w="800"/>
          </w:tcPr>
          <w:p>
            <w:r>
              <w:rPr>
                <w:b w:val="false"/>
                <w:bCs w:val="false"/>
              </w:rPr>
              <w:t xml:space="preserve">User</w:t>
            </w:r>
          </w:p>
        </w:tc>
        <w:tc>
          <w:tcPr>
            <w:tcW w:type="dxa" w:w="2200"/>
          </w:tcPr>
          <w:p>
            <w:r>
              <w:rPr>
                <w:b w:val="false"/>
                <w:bCs w:val="false"/>
              </w:rPr>
              <w:t xml:space="preserve">Opens the Peers tab</w:t>
            </w:r>
          </w:p>
        </w:tc>
        <w:tc>
          <w:tcPr>
            <w:tcW w:type="dxa" w:w="2500"/>
          </w:tcPr>
          <w:p>
            <w:r>
              <w:rPr>
                <w:b w:val="false"/>
                <w:bCs w:val="false"/>
              </w:rPr>
              <w:t xml:space="preserve">Show the cohort comparison first. Show the user's total return over the last 12 months (or fewer, if the plan is younger) beside the median of similar portfolios at the same risk level and a benchmark portfolio matched to the user's risk level (low 20% stocks / 80% bonds, medium 60/40, high 100% stocks, rebalanced monthly). Show four labels describing the user from the profile (life stage, income level, investment capacity, risk), a description of the peer group (number of investors, age range, the monthly investment range of the middle 80%, risk mix), and one card each for monthly investment rate, diversification score, portfolio return and return per unit of risk. Each card shows the user's figure, the peer median, the middle half of peers, the user's position (Top X percent when at or above the median, otherwise Above Y percent of peers), and one sentence on what the peers were chosen to be similar on. Show one neutral sentence on what stands out, which describes and never advises. Say how much of the peer pool is simulated. Show no figures when the whole pool is smaller than the privacy minimum (10)</w:t>
            </w:r>
          </w:p>
        </w:tc>
        <w:tc>
          <w:tcPr>
            <w:tcW w:type="dxa" w:w="1650"/>
          </w:tcPr>
          <w:p>
            <w:r>
              <w:rPr>
                <w:b w:val="false"/>
                <w:bCs w:val="false"/>
              </w:rPr>
              <w:t xml:space="preserve">Cohort comparison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FR36</w:t>
            </w:r>
          </w:p>
        </w:tc>
        <w:tc>
          <w:tcPr>
            <w:tcW w:type="dxa" w:w="800"/>
          </w:tcPr>
          <w:p>
            <w:r>
              <w:rPr>
                <w:b w:val="false"/>
                <w:bCs w:val="false"/>
              </w:rPr>
              <w:t xml:space="preserve">System</w:t>
            </w:r>
          </w:p>
        </w:tc>
        <w:tc>
          <w:tcPr>
            <w:tcW w:type="dxa" w:w="2200"/>
          </w:tcPr>
          <w:p>
            <w:r>
              <w:rPr>
                <w:b w:val="false"/>
                <w:bCs w:val="false"/>
              </w:rPr>
              <w:t xml:space="preserve">A cohort comparison is computed</w:t>
            </w:r>
          </w:p>
        </w:tc>
        <w:tc>
          <w:tcPr>
            <w:tcW w:type="dxa" w:w="2500"/>
          </w:tcPr>
          <w:p>
            <w:r>
              <w:rPr>
                <w:b w:val="false"/>
                <w:bCs w:val="false"/>
              </w:rPr>
              <w:t xml:space="preserve">Choose peers separately for each metric: convert income, investment capacity and portfolio size to percentile ranks, then rank other investors by a weighted distance over income, investment capacity, life stage and risk level, using weights set for that metric; keep the 50 nearest. Peers are matched on profile data only, never on portfolio value, holdings, returns or contributions, which are the things being compared. For return and return per unit of risk, only investors with the same risk level are eligible; if fewer than 30 are eligible, widen to adjacent risk levels, then all, and say so on the card. Report the median and quartiles of the peers and the user's percentile among them. Return per unit of risk needs at least 6 months of results. Return only these aggregates, never an individual's record</w:t>
            </w:r>
          </w:p>
        </w:tc>
        <w:tc>
          <w:tcPr>
            <w:tcW w:type="dxa" w:w="1650"/>
          </w:tcPr>
          <w:p>
            <w:r>
              <w:rPr>
                <w:b w:val="false"/>
                <w:bCs w:val="false"/>
              </w:rPr>
              <w:t xml:space="preserve">Per-metric peers and statistics</w:t>
            </w:r>
          </w:p>
        </w:tc>
        <w:tc>
          <w:tcPr>
            <w:tcW w:type="dxa" w:w="700"/>
          </w:tcPr>
          <w:p>
            <w:r>
              <w:rPr>
                <w:b w:val="false"/>
                <w:bCs w:val="false"/>
              </w:rPr>
              <w:t xml:space="preserve">High</w:t>
            </w:r>
          </w:p>
        </w:tc>
        <w:tc>
          <w:tcPr>
            <w:tcW w:type="dxa" w:w="950"/>
          </w:tcPr>
          <w:p>
            <w:r>
              <w:rPr>
                <w:b w:val="false"/>
                <w:bCs w:val="false"/>
              </w:rPr>
              <w:t xml:space="preserve">UC-05</w:t>
            </w:r>
          </w:p>
        </w:tc>
      </w:tr>
      <w:tr>
        <w:tc>
          <w:tcPr>
            <w:tcW w:type="dxa" w:w="750"/>
          </w:tcPr>
          <w:p>
            <w:r>
              <w:rPr>
                <w:b w:val="false"/>
                <w:bCs w:val="false"/>
              </w:rPr>
              <w:t xml:space="preserve">FR37</w:t>
            </w:r>
          </w:p>
        </w:tc>
        <w:tc>
          <w:tcPr>
            <w:tcW w:type="dxa" w:w="800"/>
          </w:tcPr>
          <w:p>
            <w:r>
              <w:rPr>
                <w:b w:val="false"/>
                <w:bCs w:val="false"/>
              </w:rPr>
              <w:t xml:space="preserve">User</w:t>
            </w:r>
          </w:p>
        </w:tc>
        <w:tc>
          <w:tcPr>
            <w:tcW w:type="dxa" w:w="2200"/>
          </w:tcPr>
          <w:p>
            <w:r>
              <w:rPr>
                <w:b w:val="false"/>
                <w:bCs w:val="false"/>
              </w:rPr>
              <w:t xml:space="preserve">Sets up or updates the profile</w:t>
            </w:r>
          </w:p>
        </w:tc>
        <w:tc>
          <w:tcPr>
            <w:tcW w:type="dxa" w:w="2500"/>
          </w:tcPr>
          <w:p>
            <w:r>
              <w:rPr>
                <w:b w:val="false"/>
                <w:bCs w:val="false"/>
              </w:rPr>
              <w:t xml:space="preserve">Ask how long the user has been investing (new to investing, 1 to 3 years, more than 3 years) and store it with the profile; it defaults to new to investing for accounts created before this version. It is not used to choose peers in this version and is kept for a future filter; the profile screen is reachable from the cohort view</w:t>
            </w:r>
          </w:p>
        </w:tc>
        <w:tc>
          <w:tcPr>
            <w:tcW w:type="dxa" w:w="1650"/>
          </w:tcPr>
          <w:p>
            <w:r>
              <w:rPr>
                <w:b w:val="false"/>
                <w:bCs w:val="false"/>
              </w:rPr>
              <w:t xml:space="preserve">Stored experience level</w:t>
            </w:r>
          </w:p>
        </w:tc>
        <w:tc>
          <w:tcPr>
            <w:tcW w:type="dxa" w:w="700"/>
          </w:tcPr>
          <w:p>
            <w:r>
              <w:rPr>
                <w:b w:val="false"/>
                <w:bCs w:val="false"/>
              </w:rPr>
              <w:t xml:space="preserve">Med</w:t>
            </w:r>
          </w:p>
        </w:tc>
        <w:tc>
          <w:tcPr>
            <w:tcW w:type="dxa" w:w="950"/>
          </w:tcPr>
          <w:p>
            <w:r>
              <w:rPr>
                <w:b w:val="false"/>
                <w:bCs w:val="false"/>
              </w:rPr>
              <w:t xml:space="preserve">UC-05/S-02</w:t>
            </w:r>
          </w:p>
        </w:tc>
      </w:tr>
    </w:tbl>
    <w:p>
      <w:pPr>
        <w:shd w:fill="F1F5F9" w:val="clear"/>
        <w:spacing w:after="120"/>
      </w:pPr>
      <w:r>
        <w:rPr>
          <w:b/>
          <w:bCs/>
          <w:color w:val="1E293B"/>
        </w:rPr>
        <w:t xml:space="preserve">[v1.16] </w:t>
      </w:r>
      <w:r>
        <w:t xml:space="preserve">New functional requirements for buy, sell and the ledger (UC-03 rewritten):</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FR38</w:t>
            </w:r>
          </w:p>
        </w:tc>
        <w:tc>
          <w:tcPr>
            <w:tcW w:type="dxa" w:w="800"/>
          </w:tcPr>
          <w:p>
            <w:r>
              <w:rPr>
                <w:b w:val="false"/>
                <w:bCs w:val="false"/>
              </w:rPr>
              <w:t xml:space="preserve">System</w:t>
            </w:r>
          </w:p>
        </w:tc>
        <w:tc>
          <w:tcPr>
            <w:tcW w:type="dxa" w:w="2200"/>
          </w:tcPr>
          <w:p>
            <w:r>
              <w:rPr>
                <w:b w:val="false"/>
                <w:bCs w:val="false"/>
              </w:rPr>
              <w:t xml:space="preserve">A profile is first saved, and at the start of each new trade month</w:t>
            </w:r>
          </w:p>
        </w:tc>
        <w:tc>
          <w:tcPr>
            <w:tcW w:type="dxa" w:w="2500"/>
          </w:tcPr>
          <w:p>
            <w:r>
              <w:rPr>
                <w:b w:val="false"/>
                <w:bCs w:val="false"/>
              </w:rPr>
              <w:t xml:space="preserve">Open the user's account when the first profile is saved, crediting that month's spare income (income minus expenses, never below zero) as the opening cash. Afterwards credit one month of spare income for every trade month not yet credited, using the profile at the time, once per month. A credit, once made, is never changed by a later edit except as FR41 says. The trade month is the month after the latest month for which every fund has data</w:t>
            </w:r>
          </w:p>
        </w:tc>
        <w:tc>
          <w:tcPr>
            <w:tcW w:type="dxa" w:w="1650"/>
          </w:tcPr>
          <w:p>
            <w:r>
              <w:rPr>
                <w:b w:val="false"/>
                <w:bCs w:val="false"/>
              </w:rPr>
              <w:t xml:space="preserve">Cash credited</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FR39</w:t>
            </w:r>
          </w:p>
        </w:tc>
        <w:tc>
          <w:tcPr>
            <w:tcW w:type="dxa" w:w="800"/>
          </w:tcPr>
          <w:p>
            <w:r>
              <w:rPr>
                <w:b w:val="false"/>
                <w:bCs w:val="false"/>
              </w:rPr>
              <w:t xml:space="preserve">User</w:t>
            </w:r>
          </w:p>
        </w:tc>
        <w:tc>
          <w:tcPr>
            <w:tcW w:type="dxa" w:w="2200"/>
          </w:tcPr>
          <w:p>
            <w:r>
              <w:rPr>
                <w:b w:val="false"/>
                <w:bCs w:val="false"/>
              </w:rPr>
              <w:t xml:space="preserve">Chooses a fund, or a portfolio, and an amount to buy</w:t>
            </w:r>
          </w:p>
        </w:tc>
        <w:tc>
          <w:tcPr>
            <w:tcW w:type="dxa" w:w="2500"/>
          </w:tcPr>
          <w:p>
            <w:r>
              <w:rPr>
                <w:b w:val="false"/>
                <w:bCs w:val="false"/>
              </w:rPr>
              <w:t xml:space="preserve">Accept a dollar amount of at least 1 that does not exceed the cash available, to the cent; refuse otherwise with the amount available. Record the buy in the trade month, priced at the close of the latest month with data. For a portfolio, split the amount across its funds by weight into whole cents that add up exactly to the amount. Take the amount from cash. A purchase made in the trade month is shown at cost until that month's data arrives, then earns that month's return. Two simultaneous purchases that together exceed the cash cannot both succeed</w:t>
            </w:r>
          </w:p>
        </w:tc>
        <w:tc>
          <w:tcPr>
            <w:tcW w:type="dxa" w:w="1650"/>
          </w:tcPr>
          <w:p>
            <w:r>
              <w:rPr>
                <w:b w:val="false"/>
                <w:bCs w:val="false"/>
              </w:rPr>
              <w:t xml:space="preserve">Purchase recorded; cash after</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FR40</w:t>
            </w:r>
          </w:p>
        </w:tc>
        <w:tc>
          <w:tcPr>
            <w:tcW w:type="dxa" w:w="800"/>
          </w:tcPr>
          <w:p>
            <w:r>
              <w:rPr>
                <w:b w:val="false"/>
                <w:bCs w:val="false"/>
              </w:rPr>
              <w:t xml:space="preserve">User</w:t>
            </w:r>
          </w:p>
        </w:tc>
        <w:tc>
          <w:tcPr>
            <w:tcW w:type="dxa" w:w="2200"/>
          </w:tcPr>
          <w:p>
            <w:r>
              <w:rPr>
                <w:b w:val="false"/>
                <w:bCs w:val="false"/>
              </w:rPr>
              <w:t xml:space="preserve">Chooses a fund held and an amount to sell, or to sell everything</w:t>
            </w:r>
          </w:p>
        </w:tc>
        <w:tc>
          <w:tcPr>
            <w:tcW w:type="dxa" w:w="2500"/>
          </w:tcPr>
          <w:p>
            <w:r>
              <w:rPr>
                <w:b w:val="false"/>
                <w:bCs w:val="false"/>
              </w:rPr>
              <w:t xml:space="preserve">Accept an amount of at least 1 not above the current value of that fund (including purchases made this month); refuse selling a fund that is not held. Record the sale in the trade month at the close of the latest month with data, reduce the holding and its cost basis in proportion (average cost), and add the proceeds to cash immediately. Within one month, purchases are applied before sales</w:t>
            </w:r>
          </w:p>
        </w:tc>
        <w:tc>
          <w:tcPr>
            <w:tcW w:type="dxa" w:w="1650"/>
          </w:tcPr>
          <w:p>
            <w:r>
              <w:rPr>
                <w:b w:val="false"/>
                <w:bCs w:val="false"/>
              </w:rPr>
              <w:t xml:space="preserve">Sale recorded; cash after</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FR41</w:t>
            </w:r>
          </w:p>
        </w:tc>
        <w:tc>
          <w:tcPr>
            <w:tcW w:type="dxa" w:w="800"/>
          </w:tcPr>
          <w:p>
            <w:r>
              <w:rPr>
                <w:b w:val="false"/>
                <w:bCs w:val="false"/>
              </w:rPr>
              <w:t xml:space="preserve">User</w:t>
            </w:r>
          </w:p>
        </w:tc>
        <w:tc>
          <w:tcPr>
            <w:tcW w:type="dxa" w:w="2200"/>
          </w:tcPr>
          <w:p>
            <w:r>
              <w:rPr>
                <w:b w:val="false"/>
                <w:bCs w:val="false"/>
              </w:rPr>
              <w:t xml:space="preserve">Edits income, expenses, age, risk level, goal or experience at any time</w:t>
            </w:r>
          </w:p>
        </w:tc>
        <w:tc>
          <w:tcPr>
            <w:tcW w:type="dxa" w:w="2500"/>
          </w:tcPr>
          <w:p>
            <w:r>
              <w:rPr>
                <w:b w:val="false"/>
                <w:bCs w:val="false"/>
              </w:rPr>
              <w:t xml:space="preserve">Save the change. Past months never change. An edit to income or expenses re-prices only the current month's credit to the new spare income, and is refused with a plain explanation if that would leave cash below zero. Before applying an edit, bring all earlier months' credits up to date at the old figures. Age, risk, goal and experience have no cash effect; they change the user's peer cohort and benchmark from then on</w:t>
            </w:r>
          </w:p>
        </w:tc>
        <w:tc>
          <w:tcPr>
            <w:tcW w:type="dxa" w:w="1650"/>
          </w:tcPr>
          <w:p>
            <w:r>
              <w:rPr>
                <w:b w:val="false"/>
                <w:bCs w:val="false"/>
              </w:rPr>
              <w:t xml:space="preserve">Updated profile</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FR42</w:t>
            </w:r>
          </w:p>
        </w:tc>
        <w:tc>
          <w:tcPr>
            <w:tcW w:type="dxa" w:w="800"/>
          </w:tcPr>
          <w:p>
            <w:r>
              <w:rPr>
                <w:b w:val="false"/>
                <w:bCs w:val="false"/>
              </w:rPr>
              <w:t xml:space="preserve">User</w:t>
            </w:r>
          </w:p>
        </w:tc>
        <w:tc>
          <w:tcPr>
            <w:tcW w:type="dxa" w:w="2200"/>
          </w:tcPr>
          <w:p>
            <w:r>
              <w:rPr>
                <w:b w:val="false"/>
                <w:bCs w:val="false"/>
              </w:rPr>
              <w:t xml:space="preserve">Opens Activity</w:t>
            </w:r>
          </w:p>
        </w:tc>
        <w:tc>
          <w:tcPr>
            <w:tcW w:type="dxa" w:w="2500"/>
          </w:tcPr>
          <w:p>
            <w:r>
              <w:rPr>
                <w:b w:val="false"/>
                <w:bCs w:val="false"/>
              </w:rPr>
              <w:t xml:space="preserve">List the account's activity, newest first: buys, sells and monthly cash credits, with month, amount and whether it was a monthly buy, a migrated earlier plan, or opening cash. Legs of one portfolio purchase appear as one line</w:t>
            </w:r>
          </w:p>
        </w:tc>
        <w:tc>
          <w:tcPr>
            <w:tcW w:type="dxa" w:w="1650"/>
          </w:tcPr>
          <w:p>
            <w:r>
              <w:rPr>
                <w:b w:val="false"/>
                <w:bCs w:val="false"/>
              </w:rPr>
              <w:t xml:space="preserve">Activity list</w:t>
            </w:r>
          </w:p>
        </w:tc>
        <w:tc>
          <w:tcPr>
            <w:tcW w:type="dxa" w:w="700"/>
          </w:tcPr>
          <w:p>
            <w:r>
              <w:rPr>
                <w:b w:val="false"/>
                <w:bCs w:val="false"/>
              </w:rPr>
              <w:t xml:space="preserve">Med</w:t>
            </w:r>
          </w:p>
        </w:tc>
        <w:tc>
          <w:tcPr>
            <w:tcW w:type="dxa" w:w="950"/>
          </w:tcPr>
          <w:p>
            <w:r>
              <w:rPr>
                <w:b w:val="false"/>
                <w:bCs w:val="false"/>
              </w:rPr>
              <w:t xml:space="preserve">UC-04/S-12</w:t>
            </w:r>
          </w:p>
        </w:tc>
      </w:tr>
      <w:tr>
        <w:tc>
          <w:tcPr>
            <w:tcW w:type="dxa" w:w="750"/>
          </w:tcPr>
          <w:p>
            <w:r>
              <w:rPr>
                <w:b w:val="false"/>
                <w:bCs w:val="false"/>
              </w:rPr>
              <w:t xml:space="preserve">FR43</w:t>
            </w:r>
          </w:p>
        </w:tc>
        <w:tc>
          <w:tcPr>
            <w:tcW w:type="dxa" w:w="800"/>
          </w:tcPr>
          <w:p>
            <w:r>
              <w:rPr>
                <w:b w:val="false"/>
                <w:bCs w:val="false"/>
              </w:rPr>
              <w:t xml:space="preserve">System</w:t>
            </w:r>
          </w:p>
        </w:tc>
        <w:tc>
          <w:tcPr>
            <w:tcW w:type="dxa" w:w="2200"/>
          </w:tcPr>
          <w:p>
            <w:r>
              <w:rPr>
                <w:b w:val="false"/>
                <w:bCs w:val="false"/>
              </w:rPr>
              <w:t xml:space="preserve">An account is caught up to a new trade month</w:t>
            </w:r>
          </w:p>
        </w:tc>
        <w:tc>
          <w:tcPr>
            <w:tcW w:type="dxa" w:w="2500"/>
          </w:tcPr>
          <w:p>
            <w:r>
              <w:rPr>
                <w:b w:val="false"/>
                <w:bCs w:val="false"/>
              </w:rPr>
              <w:t xml:space="preserve">Run each active monthly buy once for every month it has not yet run, oldest first. If the month's cash covers the amount, buy it as FR39 does; otherwise record the month as skipped, so a missed month is visible and never silently dropped. Running is idempotent: repeating it adds nothing. (Screens to set up, pause and resume a monthly buy are not in this version.)</w:t>
            </w:r>
          </w:p>
        </w:tc>
        <w:tc>
          <w:tcPr>
            <w:tcW w:type="dxa" w:w="1650"/>
          </w:tcPr>
          <w:p>
            <w:r>
              <w:rPr>
                <w:b w:val="false"/>
                <w:bCs w:val="false"/>
              </w:rPr>
              <w:t xml:space="preserve">Monthly buys executed or skipped</w:t>
            </w:r>
          </w:p>
        </w:tc>
        <w:tc>
          <w:tcPr>
            <w:tcW w:type="dxa" w:w="700"/>
          </w:tcPr>
          <w:p>
            <w:r>
              <w:rPr>
                <w:b w:val="false"/>
                <w:bCs w:val="false"/>
              </w:rPr>
              <w:t xml:space="preserve">Med</w:t>
            </w:r>
          </w:p>
        </w:tc>
        <w:tc>
          <w:tcPr>
            <w:tcW w:type="dxa" w:w="950"/>
          </w:tcPr>
          <w:p>
            <w:r>
              <w:rPr>
                <w:b w:val="false"/>
                <w:bCs w:val="false"/>
              </w:rPr>
              <w:t xml:space="preserve">UC-03</w:t>
            </w:r>
          </w:p>
        </w:tc>
      </w:tr>
    </w:tbl>
    <w:p>
      <w:pPr>
        <w:shd w:fill="FEF3C7" w:val="clear"/>
        <w:spacing w:after="120"/>
      </w:pPr>
      <w:r>
        <w:rPr>
          <w:b/>
          <w:bCs/>
          <w:color w:val="78350F"/>
        </w:rPr>
        <w:t xml:space="preserve">[v1.17] </w:t>
      </w:r>
      <w:r>
        <w:t xml:space="preserve">New functional requirements for managing monthly buys and for contribution consistency:</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FR44</w:t>
            </w:r>
          </w:p>
        </w:tc>
        <w:tc>
          <w:tcPr>
            <w:tcW w:type="dxa" w:w="800"/>
          </w:tcPr>
          <w:p>
            <w:r>
              <w:rPr>
                <w:b w:val="false"/>
                <w:bCs w:val="false"/>
              </w:rPr>
              <w:t xml:space="preserve">User</w:t>
            </w:r>
          </w:p>
        </w:tc>
        <w:tc>
          <w:tcPr>
            <w:tcW w:type="dxa" w:w="2200"/>
          </w:tcPr>
          <w:p>
            <w:r>
              <w:rPr>
                <w:b w:val="false"/>
                <w:bCs w:val="false"/>
              </w:rPr>
              <w:t xml:space="preserve">Chooses Every month on a fund's or a portfolio's Buy screen, with an amount</w:t>
            </w:r>
          </w:p>
        </w:tc>
        <w:tc>
          <w:tcPr>
            <w:tcW w:type="dxa" w:w="2500"/>
          </w:tcPr>
          <w:p>
            <w:r>
              <w:rPr>
                <w:b w:val="false"/>
                <w:bCs w:val="false"/>
              </w:rPr>
              <w:t xml:space="preserve">Accept an amount of 1 to 100,000 dollars for one fund or one portfolio. Refuse a second running monthly buy for the same fund or portfolio, and more than 10 running at once. Start it in the current trade month and run it at once: buy as FR39 does if the month's cash covers it, otherwise record the month as skipped. The amount may be more than today's cash</w:t>
            </w:r>
          </w:p>
        </w:tc>
        <w:tc>
          <w:tcPr>
            <w:tcW w:type="dxa" w:w="1650"/>
          </w:tcPr>
          <w:p>
            <w:r>
              <w:rPr>
                <w:b w:val="false"/>
                <w:bCs w:val="false"/>
              </w:rPr>
              <w:t xml:space="preserve">Monthly buy set up; first month bought or skipped</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FR45</w:t>
            </w:r>
          </w:p>
        </w:tc>
        <w:tc>
          <w:tcPr>
            <w:tcW w:type="dxa" w:w="800"/>
          </w:tcPr>
          <w:p>
            <w:r>
              <w:rPr>
                <w:b w:val="false"/>
                <w:bCs w:val="false"/>
              </w:rPr>
              <w:t xml:space="preserve">User</w:t>
            </w:r>
          </w:p>
        </w:tc>
        <w:tc>
          <w:tcPr>
            <w:tcW w:type="dxa" w:w="2200"/>
          </w:tcPr>
          <w:p>
            <w:r>
              <w:rPr>
                <w:b w:val="false"/>
                <w:bCs w:val="false"/>
              </w:rPr>
              <w:t xml:space="preserve">Changes the amount of a running monthly buy</w:t>
            </w:r>
          </w:p>
        </w:tc>
        <w:tc>
          <w:tcPr>
            <w:tcW w:type="dxa" w:w="2500"/>
          </w:tcPr>
          <w:p>
            <w:r>
              <w:rPr>
                <w:b w:val="false"/>
                <w:bCs w:val="false"/>
              </w:rPr>
              <w:t xml:space="preserve">End the monthly buy for this month (it has already run) and start a new one with the new amount from the next month. Buy nothing extra this month. Refuse changing one that is paused or has not yet started</w:t>
            </w:r>
          </w:p>
        </w:tc>
        <w:tc>
          <w:tcPr>
            <w:tcW w:type="dxa" w:w="1650"/>
          </w:tcPr>
          <w:p>
            <w:r>
              <w:rPr>
                <w:b w:val="false"/>
                <w:bCs w:val="false"/>
              </w:rPr>
              <w:t xml:space="preserve">Monthly buy with the new amount, starting next month</w:t>
            </w:r>
          </w:p>
        </w:tc>
        <w:tc>
          <w:tcPr>
            <w:tcW w:type="dxa" w:w="700"/>
          </w:tcPr>
          <w:p>
            <w:r>
              <w:rPr>
                <w:b w:val="false"/>
                <w:bCs w:val="false"/>
              </w:rPr>
              <w:t xml:space="preserve">Med</w:t>
            </w:r>
          </w:p>
        </w:tc>
        <w:tc>
          <w:tcPr>
            <w:tcW w:type="dxa" w:w="950"/>
          </w:tcPr>
          <w:p>
            <w:r>
              <w:rPr>
                <w:b w:val="false"/>
                <w:bCs w:val="false"/>
              </w:rPr>
              <w:t xml:space="preserve">UC-03/S-13</w:t>
            </w:r>
          </w:p>
        </w:tc>
      </w:tr>
      <w:tr>
        <w:tc>
          <w:tcPr>
            <w:tcW w:type="dxa" w:w="750"/>
          </w:tcPr>
          <w:p>
            <w:r>
              <w:rPr>
                <w:b w:val="false"/>
                <w:bCs w:val="false"/>
              </w:rPr>
              <w:t xml:space="preserve">FR46</w:t>
            </w:r>
          </w:p>
        </w:tc>
        <w:tc>
          <w:tcPr>
            <w:tcW w:type="dxa" w:w="800"/>
          </w:tcPr>
          <w:p>
            <w:r>
              <w:rPr>
                <w:b w:val="false"/>
                <w:bCs w:val="false"/>
              </w:rPr>
              <w:t xml:space="preserve">User</w:t>
            </w:r>
          </w:p>
        </w:tc>
        <w:tc>
          <w:tcPr>
            <w:tcW w:type="dxa" w:w="2200"/>
          </w:tcPr>
          <w:p>
            <w:r>
              <w:rPr>
                <w:b w:val="false"/>
                <w:bCs w:val="false"/>
              </w:rPr>
              <w:t xml:space="preserve">Pauses or resumes a monthly buy</w:t>
            </w:r>
          </w:p>
        </w:tc>
        <w:tc>
          <w:tcPr>
            <w:tcW w:type="dxa" w:w="2500"/>
          </w:tcPr>
          <w:p>
            <w:r>
              <w:rPr>
                <w:b w:val="false"/>
                <w:bCs w:val="false"/>
              </w:rPr>
              <w:t xml:space="preserve">Pausing stops it from next month. Resuming reopens it if it was paused this same month (so it cannot buy twice in one month); otherwise start a new one from this month and run it at once. A monthly buy that is already in the requested state, or that a newer one has replaced, is refused. Past runs are kept</w:t>
            </w:r>
          </w:p>
        </w:tc>
        <w:tc>
          <w:tcPr>
            <w:tcW w:type="dxa" w:w="1650"/>
          </w:tcPr>
          <w:p>
            <w:r>
              <w:rPr>
                <w:b w:val="false"/>
                <w:bCs w:val="false"/>
              </w:rPr>
              <w:t xml:space="preserve">Monthly buy paused or running</w:t>
            </w:r>
          </w:p>
        </w:tc>
        <w:tc>
          <w:tcPr>
            <w:tcW w:type="dxa" w:w="700"/>
          </w:tcPr>
          <w:p>
            <w:r>
              <w:rPr>
                <w:b w:val="false"/>
                <w:bCs w:val="false"/>
              </w:rPr>
              <w:t xml:space="preserve">Med</w:t>
            </w:r>
          </w:p>
        </w:tc>
        <w:tc>
          <w:tcPr>
            <w:tcW w:type="dxa" w:w="950"/>
          </w:tcPr>
          <w:p>
            <w:r>
              <w:rPr>
                <w:b w:val="false"/>
                <w:bCs w:val="false"/>
              </w:rPr>
              <w:t xml:space="preserve">UC-03/S-13</w:t>
            </w:r>
          </w:p>
        </w:tc>
      </w:tr>
      <w:tr>
        <w:tc>
          <w:tcPr>
            <w:tcW w:type="dxa" w:w="750"/>
          </w:tcPr>
          <w:p>
            <w:r>
              <w:rPr>
                <w:b w:val="false"/>
                <w:bCs w:val="false"/>
              </w:rPr>
              <w:t xml:space="preserve">FR47</w:t>
            </w:r>
          </w:p>
        </w:tc>
        <w:tc>
          <w:tcPr>
            <w:tcW w:type="dxa" w:w="800"/>
          </w:tcPr>
          <w:p>
            <w:r>
              <w:rPr>
                <w:b w:val="false"/>
                <w:bCs w:val="false"/>
              </w:rPr>
              <w:t xml:space="preserve">User</w:t>
            </w:r>
          </w:p>
        </w:tc>
        <w:tc>
          <w:tcPr>
            <w:tcW w:type="dxa" w:w="2200"/>
          </w:tcPr>
          <w:p>
            <w:r>
              <w:rPr>
                <w:b w:val="false"/>
                <w:bCs w:val="false"/>
              </w:rPr>
              <w:t xml:space="preserve">Opens Monthly buys or Activity</w:t>
            </w:r>
          </w:p>
        </w:tc>
        <w:tc>
          <w:tcPr>
            <w:tcW w:type="dxa" w:w="2500"/>
          </w:tcPr>
          <w:p>
            <w:r>
              <w:rPr>
                <w:b w:val="false"/>
                <w:bCs w:val="false"/>
              </w:rPr>
              <w:t xml:space="preserve">Show each monthly buy with its amount, whether it is running or paused, when it starts, and its last six months as bought or skipped. Show every skipped month in Activity as a monthly buy not bought for lack of cash; a skipped month is never hidden</w:t>
            </w:r>
          </w:p>
        </w:tc>
        <w:tc>
          <w:tcPr>
            <w:tcW w:type="dxa" w:w="1650"/>
          </w:tcPr>
          <w:p>
            <w:r>
              <w:rPr>
                <w:b w:val="false"/>
                <w:bCs w:val="false"/>
              </w:rPr>
              <w:t xml:space="preserve">Monthly buys and skipped months</w:t>
            </w:r>
          </w:p>
        </w:tc>
        <w:tc>
          <w:tcPr>
            <w:tcW w:type="dxa" w:w="700"/>
          </w:tcPr>
          <w:p>
            <w:r>
              <w:rPr>
                <w:b w:val="false"/>
                <w:bCs w:val="false"/>
              </w:rPr>
              <w:t xml:space="preserve">Med</w:t>
            </w:r>
          </w:p>
        </w:tc>
        <w:tc>
          <w:tcPr>
            <w:tcW w:type="dxa" w:w="950"/>
          </w:tcPr>
          <w:p>
            <w:r>
              <w:rPr>
                <w:b w:val="false"/>
                <w:bCs w:val="false"/>
              </w:rPr>
              <w:t xml:space="preserve">UC-03/S-12/S-13</w:t>
            </w:r>
          </w:p>
        </w:tc>
      </w:tr>
      <w:tr>
        <w:tc>
          <w:tcPr>
            <w:tcW w:type="dxa" w:w="750"/>
          </w:tcPr>
          <w:p>
            <w:r>
              <w:rPr>
                <w:b w:val="false"/>
                <w:bCs w:val="false"/>
              </w:rPr>
              <w:t xml:space="preserve">FR48</w:t>
            </w:r>
          </w:p>
        </w:tc>
        <w:tc>
          <w:tcPr>
            <w:tcW w:type="dxa" w:w="800"/>
          </w:tcPr>
          <w:p>
            <w:r>
              <w:rPr>
                <w:b w:val="false"/>
                <w:bCs w:val="false"/>
              </w:rPr>
              <w:t xml:space="preserve">User</w:t>
            </w:r>
          </w:p>
        </w:tc>
        <w:tc>
          <w:tcPr>
            <w:tcW w:type="dxa" w:w="2200"/>
          </w:tcPr>
          <w:p>
            <w:r>
              <w:rPr>
                <w:b w:val="false"/>
                <w:bCs w:val="false"/>
              </w:rPr>
              <w:t xml:space="preserve">Opens the Peers tab, or Monthly buys</w:t>
            </w:r>
          </w:p>
        </w:tc>
        <w:tc>
          <w:tcPr>
            <w:tcW w:type="dxa" w:w="2500"/>
          </w:tcPr>
          <w:p>
            <w:r>
              <w:rPr>
                <w:b w:val="false"/>
                <w:bCs w:val="false"/>
              </w:rPr>
              <w:t xml:space="preserve">Work out contribution consistency: the share of months, from the first purchase and within the last 12, in which the user bought something; the current month counts only once it contains a purchase; a month with a skipped monthly buy and no other purchase counts as a month without one. Show it only when at least 3 months are counted. In the cohort view show it as a card beside the investment rate, compared with the median of investors matched on income, investment capacity and life stage (no risk filter), with the user's position. Show it at the top of Monthly buys</w:t>
            </w:r>
          </w:p>
        </w:tc>
        <w:tc>
          <w:tcPr>
            <w:tcW w:type="dxa" w:w="1650"/>
          </w:tcPr>
          <w:p>
            <w:r>
              <w:rPr>
                <w:b w:val="false"/>
                <w:bCs w:val="false"/>
              </w:rPr>
              <w:t xml:space="preserve">Contribution consistency</w:t>
            </w:r>
          </w:p>
        </w:tc>
        <w:tc>
          <w:tcPr>
            <w:tcW w:type="dxa" w:w="700"/>
          </w:tcPr>
          <w:p>
            <w:r>
              <w:rPr>
                <w:b w:val="false"/>
                <w:bCs w:val="false"/>
              </w:rPr>
              <w:t xml:space="preserve">High</w:t>
            </w:r>
          </w:p>
        </w:tc>
        <w:tc>
          <w:tcPr>
            <w:tcW w:type="dxa" w:w="950"/>
          </w:tcPr>
          <w:p>
            <w:r>
              <w:rPr>
                <w:b w:val="false"/>
                <w:bCs w:val="false"/>
              </w:rPr>
              <w:t xml:space="preserve">UC-05/S-05/S-13</w:t>
            </w:r>
          </w:p>
        </w:tc>
      </w:tr>
    </w:tbl>
    <w:p>
      <w:pPr>
        <w:shd w:fill="DCFCE7" w:val="clear"/>
        <w:spacing w:after="120"/>
      </w:pPr>
      <w:r>
        <w:rPr>
          <w:b/>
          <w:bCs/>
          <w:color w:val="365314"/>
        </w:rPr>
        <w:t xml:space="preserve">[v1.18] </w:t>
      </w:r>
      <w:r>
        <w:t xml:space="preserve">New functional requirements for the comparison table and its explanations: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FR49</w:t>
            </w:r>
          </w:p>
        </w:tc>
        <w:tc>
          <w:tcPr>
            <w:tcW w:type="dxa" w:w="800"/>
          </w:tcPr>
          <w:p>
            <w:r>
              <w:rPr>
                <w:b w:val="false"/>
                <w:bCs w:val="false"/>
              </w:rPr>
              <w:t xml:space="preserve">User</w:t>
            </w:r>
          </w:p>
        </w:tc>
        <w:tc>
          <w:tcPr>
            <w:tcW w:type="dxa" w:w="2200"/>
          </w:tcPr>
          <w:p>
            <w:r>
              <w:rPr>
                <w:b w:val="false"/>
                <w:bCs w:val="false"/>
              </w:rPr>
              <w:t xml:space="preserve">Views How you compare in the cohort view</w:t>
            </w:r>
          </w:p>
        </w:tc>
        <w:tc>
          <w:tcPr>
            <w:tcW w:type="dxa" w:w="2500"/>
          </w:tcPr>
          <w:p>
            <w:r>
              <w:rPr>
                <w:b w:val="false"/>
                <w:bCs w:val="false"/>
              </w:rPr>
              <w:t xml:space="preserve">Show the measures as one table with a row for each of investment rate, contribution consistency, diversification, return and return per unit of risk, and columns for the user's figure, the peers' median and the user's position (Top X percent at or above the median, otherwise Above Y percent). A measure that cannot be shown keeps its row with dashes</w:t>
            </w:r>
          </w:p>
        </w:tc>
        <w:tc>
          <w:tcPr>
            <w:tcW w:type="dxa" w:w="1650"/>
          </w:tcPr>
          <w:p>
            <w:r>
              <w:rPr>
                <w:b w:val="false"/>
                <w:bCs w:val="false"/>
              </w:rPr>
              <w:t xml:space="preserve">Comparison table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FR50</w:t>
            </w:r>
          </w:p>
        </w:tc>
        <w:tc>
          <w:tcPr>
            <w:tcW w:type="dxa" w:w="800"/>
          </w:tcPr>
          <w:p>
            <w:r>
              <w:rPr>
                <w:b w:val="false"/>
                <w:bCs w:val="false"/>
              </w:rPr>
              <w:t xml:space="preserve">User</w:t>
            </w:r>
          </w:p>
        </w:tc>
        <w:tc>
          <w:tcPr>
            <w:tcW w:type="dxa" w:w="2200"/>
          </w:tcPr>
          <w:p>
            <w:r>
              <w:rPr>
                <w:b w:val="false"/>
                <w:bCs w:val="false"/>
              </w:rPr>
              <w:t xml:space="preserve">Taps a row of the table</w:t>
            </w:r>
          </w:p>
        </w:tc>
        <w:tc>
          <w:tcPr>
            <w:tcW w:type="dxa" w:w="2500"/>
          </w:tcPr>
          <w:p>
            <w:r>
              <w:rPr>
                <w:b w:val="false"/>
                <w:bCs w:val="false"/>
              </w:rPr>
              <w:t xml:space="preserve">Open an explanation under that row, and close any other open one: what the measure is, how it is worked out, what the numbers mean (and that they are not advice), the user's own figure with the median and the middle half of peers and where the user stands, any extra figure (for diversification, the largest holding against the median), any caveat, and who the user was compared with. For a measure with no figure, say why. Tapping the row again closes it</w:t>
            </w:r>
          </w:p>
        </w:tc>
        <w:tc>
          <w:tcPr>
            <w:tcW w:type="dxa" w:w="1650"/>
          </w:tcPr>
          <w:p>
            <w:r>
              <w:rPr>
                <w:b w:val="false"/>
                <w:bCs w:val="false"/>
              </w:rPr>
              <w:t xml:space="preserve">Explanation of the measure</w:t>
            </w:r>
          </w:p>
        </w:tc>
        <w:tc>
          <w:tcPr>
            <w:tcW w:type="dxa" w:w="700"/>
          </w:tcPr>
          <w:p>
            <w:r>
              <w:rPr>
                <w:b w:val="false"/>
                <w:bCs w:val="false"/>
              </w:rPr>
              <w:t xml:space="preserve">High</w:t>
            </w:r>
          </w:p>
        </w:tc>
        <w:tc>
          <w:tcPr>
            <w:tcW w:type="dxa" w:w="950"/>
          </w:tcPr>
          <w:p>
            <w:r>
              <w:rPr>
                <w:b w:val="false"/>
                <w:bCs w:val="false"/>
              </w:rPr>
              <w:t xml:space="preserve">UC-05/S-05</w:t>
            </w:r>
          </w:p>
        </w:tc>
      </w:tr>
    </w:tbl>
    <w:p>
      <w:pPr>
        <w:shd w:fill="FFEDD5" w:val="clear"/>
        <w:spacing w:after="120"/>
      </w:pPr>
      <w:r>
        <w:rPr>
          <w:b/>
          <w:bCs/>
          <w:color w:val="7C2D12"/>
        </w:rPr>
        <w:t xml:space="preserve">[v1.19] </w:t>
      </w:r>
      <w:r>
        <w:t xml:space="preserve">New functional requirements for what peers hold and the range bar:</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FR51</w:t>
            </w:r>
          </w:p>
        </w:tc>
        <w:tc>
          <w:tcPr>
            <w:tcW w:type="dxa" w:w="800"/>
          </w:tcPr>
          <w:p>
            <w:r>
              <w:rPr>
                <w:b w:val="false"/>
                <w:bCs w:val="false"/>
              </w:rPr>
              <w:t xml:space="preserve">User</w:t>
            </w:r>
          </w:p>
        </w:tc>
        <w:tc>
          <w:tcPr>
            <w:tcW w:type="dxa" w:w="2200"/>
          </w:tcPr>
          <w:p>
            <w:r>
              <w:rPr>
                <w:b w:val="false"/>
                <w:bCs w:val="false"/>
              </w:rPr>
              <w:t xml:space="preserve">Views the cohort comparison</w:t>
            </w:r>
          </w:p>
        </w:tc>
        <w:tc>
          <w:tcPr>
            <w:tcW w:type="dxa" w:w="2500"/>
          </w:tcPr>
          <w:p>
            <w:r>
              <w:rPr>
                <w:b w:val="false"/>
                <w:bCs w:val="false"/>
              </w:rPr>
              <w:t xml:space="preserve">Show what the user's peers hold, for the same peers as the diversification measure: the peers' average share of each asset class beside the user's own; the funds held by the largest share of those peers, as a percentage of peers, up to six, each marked when the user also holds it; and the average number of funds the peers hold beside the number the user holds. List a fund only if at least 3 peers hold it. Show nothing when fewer peers than the privacy minimum hold anything, or when the user holds nothing. Return only aggregates, never an identifier or an individual's holdings</w:t>
            </w:r>
          </w:p>
        </w:tc>
        <w:tc>
          <w:tcPr>
            <w:tcW w:type="dxa" w:w="1650"/>
          </w:tcPr>
          <w:p>
            <w:r>
              <w:rPr>
                <w:b w:val="false"/>
                <w:bCs w:val="false"/>
              </w:rPr>
              <w:t xml:space="preserve">What people like you hold</w:t>
            </w:r>
          </w:p>
        </w:tc>
        <w:tc>
          <w:tcPr>
            <w:tcW w:type="dxa" w:w="700"/>
          </w:tcPr>
          <w:p>
            <w:r>
              <w:rPr>
                <w:b w:val="false"/>
                <w:bCs w:val="false"/>
              </w:rPr>
              <w:t xml:space="preserve">High</w:t>
            </w:r>
          </w:p>
        </w:tc>
        <w:tc>
          <w:tcPr>
            <w:tcW w:type="dxa" w:w="950"/>
          </w:tcPr>
          <w:p>
            <w:r>
              <w:rPr>
                <w:b w:val="false"/>
                <w:bCs w:val="false"/>
              </w:rPr>
              <w:t xml:space="preserve">UC-05/S-05/NFR-03</w:t>
            </w:r>
          </w:p>
        </w:tc>
      </w:tr>
      <w:tr>
        <w:tc>
          <w:tcPr>
            <w:tcW w:type="dxa" w:w="750"/>
          </w:tcPr>
          <w:p>
            <w:r>
              <w:rPr>
                <w:b w:val="false"/>
                <w:bCs w:val="false"/>
              </w:rPr>
              <w:t xml:space="preserve">FR52</w:t>
            </w:r>
          </w:p>
        </w:tc>
        <w:tc>
          <w:tcPr>
            <w:tcW w:type="dxa" w:w="800"/>
          </w:tcPr>
          <w:p>
            <w:r>
              <w:rPr>
                <w:b w:val="false"/>
                <w:bCs w:val="false"/>
              </w:rPr>
              <w:t xml:space="preserve">User</w:t>
            </w:r>
          </w:p>
        </w:tc>
        <w:tc>
          <w:tcPr>
            <w:tcW w:type="dxa" w:w="2200"/>
          </w:tcPr>
          <w:p>
            <w:r>
              <w:rPr>
                <w:b w:val="false"/>
                <w:bCs w:val="false"/>
              </w:rPr>
              <w:t xml:space="preserve">Opens a row of the comparison table</w:t>
            </w:r>
          </w:p>
        </w:tc>
        <w:tc>
          <w:tcPr>
            <w:tcW w:type="dxa" w:w="2500"/>
          </w:tcPr>
          <w:p>
            <w:r>
              <w:rPr>
                <w:b w:val="false"/>
                <w:bCs w:val="false"/>
              </w:rPr>
              <w:t xml:space="preserve">Show, with the explanation, a bar from the 25th to the 75th percentile of the peers with a mark at the median and a mark for the user's figure, on a scale that always includes all three, and say in words what the bar and marks are</w:t>
            </w:r>
          </w:p>
        </w:tc>
        <w:tc>
          <w:tcPr>
            <w:tcW w:type="dxa" w:w="1650"/>
          </w:tcPr>
          <w:p>
            <w:r>
              <w:rPr>
                <w:b w:val="false"/>
                <w:bCs w:val="false"/>
              </w:rPr>
              <w:t xml:space="preserve">Range bar</w:t>
            </w:r>
          </w:p>
        </w:tc>
        <w:tc>
          <w:tcPr>
            <w:tcW w:type="dxa" w:w="700"/>
          </w:tcPr>
          <w:p>
            <w:r>
              <w:rPr>
                <w:b w:val="false"/>
                <w:bCs w:val="false"/>
              </w:rPr>
              <w:t xml:space="preserve">Med</w:t>
            </w:r>
          </w:p>
        </w:tc>
        <w:tc>
          <w:tcPr>
            <w:tcW w:type="dxa" w:w="950"/>
          </w:tcPr>
          <w:p>
            <w:r>
              <w:rPr>
                <w:b w:val="false"/>
                <w:bCs w:val="false"/>
              </w:rPr>
              <w:t xml:space="preserve">UC-05/S-05</w:t>
            </w:r>
          </w:p>
        </w:tc>
      </w:tr>
    </w:tbl>
    <w:p>
      <w:pPr>
        <w:shd w:fill="CCFBF1" w:val="clear"/>
        <w:spacing w:after="120"/>
      </w:pPr>
      <w:r>
        <w:rPr>
          <w:b/>
          <w:bCs/>
          <w:color w:val="0F766E"/>
        </w:rPr>
        <w:t xml:space="preserve">[v1.20] </w:t>
      </w:r>
      <w:r>
        <w:t xml:space="preserve">New and amended functional requirements for the Friends comparison. FR53 supersedes the five friends metrics of v1.7:</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FR53</w:t>
            </w:r>
          </w:p>
        </w:tc>
        <w:tc>
          <w:tcPr>
            <w:tcW w:type="dxa" w:w="800"/>
          </w:tcPr>
          <w:p>
            <w:r>
              <w:rPr>
                <w:b w:val="false"/>
                <w:bCs w:val="false"/>
              </w:rPr>
              <w:t xml:space="preserve">User</w:t>
            </w:r>
          </w:p>
        </w:tc>
        <w:tc>
          <w:tcPr>
            <w:tcW w:type="dxa" w:w="2200"/>
          </w:tcPr>
          <w:p>
            <w:r>
              <w:rPr>
                <w:b w:val="false"/>
                <w:bCs w:val="false"/>
              </w:rPr>
              <w:t xml:space="preserve">Opens Friends, or sets what friends can see</w:t>
            </w:r>
          </w:p>
        </w:tc>
        <w:tc>
          <w:tcPr>
            <w:tcW w:type="dxa" w:w="2500"/>
          </w:tcPr>
          <w:p>
            <w:r>
              <w:rPr>
                <w:b w:val="false"/>
                <w:bCs w:val="false"/>
              </w:rPr>
              <w:t xml:space="preserve">Rank the user and each accepted friend, per measure, on the five measures of the cohort comparison: monthly investment rate, contribution consistency, diversification score, portfolio return and return per unit of risk, each worked out by the same rules and shown in the same unit as in the cohort comparison. Give each measure its own sharing switch, off by default, and include a friend in a measure only if they have switched it on. Never calculate, show or offer for sharing the portfolio value, the savings rate or the emergency buffer. Give each measure a short explanation of what it is, how it is worked out and what it does not mean, the same wording as the cohort comparison except where it concerns the cohort's risk groups</w:t>
            </w:r>
          </w:p>
        </w:tc>
        <w:tc>
          <w:tcPr>
            <w:tcW w:type="dxa" w:w="1650"/>
          </w:tcPr>
          <w:p>
            <w:r>
              <w:rPr>
                <w:b w:val="false"/>
                <w:bCs w:val="false"/>
              </w:rPr>
              <w:t xml:space="preserve">Ranking per measure</w:t>
            </w:r>
          </w:p>
        </w:tc>
        <w:tc>
          <w:tcPr>
            <w:tcW w:type="dxa" w:w="700"/>
          </w:tcPr>
          <w:p>
            <w:r>
              <w:rPr>
                <w:b w:val="false"/>
                <w:bCs w:val="false"/>
              </w:rPr>
              <w:t xml:space="preserve">High</w:t>
            </w:r>
          </w:p>
        </w:tc>
        <w:tc>
          <w:tcPr>
            <w:tcW w:type="dxa" w:w="950"/>
          </w:tcPr>
          <w:p>
            <w:r>
              <w:rPr>
                <w:b w:val="false"/>
                <w:bCs w:val="false"/>
              </w:rPr>
              <w:t xml:space="preserve">UC-08/S-07/NFR-03</w:t>
            </w:r>
          </w:p>
        </w:tc>
      </w:tr>
      <w:tr>
        <w:tc>
          <w:tcPr>
            <w:tcW w:type="dxa" w:w="750"/>
          </w:tcPr>
          <w:p>
            <w:r>
              <w:rPr>
                <w:b w:val="false"/>
                <w:bCs w:val="false"/>
              </w:rPr>
              <w:t xml:space="preserve">FR54</w:t>
            </w:r>
          </w:p>
        </w:tc>
        <w:tc>
          <w:tcPr>
            <w:tcW w:type="dxa" w:w="800"/>
          </w:tcPr>
          <w:p>
            <w:r>
              <w:rPr>
                <w:b w:val="false"/>
                <w:bCs w:val="false"/>
              </w:rPr>
              <w:t xml:space="preserve">User</w:t>
            </w:r>
          </w:p>
        </w:tc>
        <w:tc>
          <w:tcPr>
            <w:tcW w:type="dxa" w:w="2200"/>
          </w:tcPr>
          <w:p>
            <w:r>
              <w:rPr>
                <w:b w:val="false"/>
                <w:bCs w:val="false"/>
              </w:rPr>
              <w:t xml:space="preserve">Views the portfolio return or return per unit of risk among friends</w:t>
            </w:r>
          </w:p>
        </w:tc>
        <w:tc>
          <w:tcPr>
            <w:tcW w:type="dxa" w:w="2500"/>
          </w:tcPr>
          <w:p>
            <w:r>
              <w:rPr>
                <w:b w:val="false"/>
                <w:bCs w:val="false"/>
              </w:rPr>
              <w:t xml:space="preserve">Measure the user and every friend over the same calendar months, the longest recent run (up to 12) for which the user has returns, say how many months that is, and give a friend with no returns for those months no figure for these two measures rather than a different period. Count friends who share a measure but have no figure, separately from friends who do not share it, and never name either</w:t>
            </w:r>
          </w:p>
        </w:tc>
        <w:tc>
          <w:tcPr>
            <w:tcW w:type="dxa" w:w="1650"/>
          </w:tcPr>
          <w:p>
            <w:r>
              <w:rPr>
                <w:b w:val="false"/>
                <w:bCs w:val="false"/>
              </w:rPr>
              <w:t xml:space="preserve">Like-for-like figures</w:t>
            </w:r>
          </w:p>
        </w:tc>
        <w:tc>
          <w:tcPr>
            <w:tcW w:type="dxa" w:w="700"/>
          </w:tcPr>
          <w:p>
            <w:r>
              <w:rPr>
                <w:b w:val="false"/>
                <w:bCs w:val="false"/>
              </w:rPr>
              <w:t xml:space="preserve">Med</w:t>
            </w:r>
          </w:p>
        </w:tc>
        <w:tc>
          <w:tcPr>
            <w:tcW w:type="dxa" w:w="950"/>
          </w:tcPr>
          <w:p>
            <w:r>
              <w:rPr>
                <w:b w:val="false"/>
                <w:bCs w:val="false"/>
              </w:rPr>
              <w:t xml:space="preserve">UC-08/S-05</w:t>
            </w:r>
          </w:p>
        </w:tc>
      </w:tr>
    </w:tbl>
    <w:p>
      <w:pPr>
        <w:shd w:fill="DBEAFE" w:val="clear"/>
        <w:spacing w:after="120"/>
      </w:pPr>
      <w:r>
        <w:rPr>
          <w:b/>
          <w:bCs/>
          <w:color w:val="1D4ED8"/>
        </w:rPr>
        <w:t xml:space="preserve">[v1.21] </w:t>
      </w:r>
      <w:r>
        <w:t xml:space="preserve">New functional requirement for the Explore measures. FR55 supersedes the list of measures in v1.8: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FR55</w:t>
            </w:r>
          </w:p>
        </w:tc>
        <w:tc>
          <w:tcPr>
            <w:tcW w:type="dxa" w:w="800"/>
          </w:tcPr>
          <w:p>
            <w:r>
              <w:rPr>
                <w:b w:val="false"/>
                <w:bCs w:val="false"/>
              </w:rPr>
              <w:t xml:space="preserve">User</w:t>
            </w:r>
          </w:p>
        </w:tc>
        <w:tc>
          <w:tcPr>
            <w:tcW w:type="dxa" w:w="2200"/>
          </w:tcPr>
          <w:p>
            <w:r>
              <w:rPr>
                <w:b w:val="false"/>
                <w:bCs w:val="false"/>
              </w:rPr>
              <w:t xml:space="preserve">Chooses a measure in the Explore view</w:t>
            </w:r>
          </w:p>
        </w:tc>
        <w:tc>
          <w:tcPr>
            <w:tcW w:type="dxa" w:w="2500"/>
          </w:tcPr>
          <w:p>
            <w:r>
              <w:rPr>
                <w:b w:val="false"/>
                <w:bCs w:val="false"/>
              </w:rPr>
              <w:t xml:space="preserve">Offer six measures: value, return, investment rate, contribution consistency, diversification score and savings rate; the emergency buffer is not offered. For the chosen measure and the peer group the user has chosen, show the user's percentile, a histogram of the group and the group's median and quartiles, in the unit of the measure and with a line saying what the measure is. Work out consistency and diversification by the same rules as the cohort comparison. Show a month-by-month chart only for value and return, which change from month to month. Leave out peers who have no figure for the measure, and show no statistics when fewer than the privacy minimum have one</w:t>
            </w:r>
          </w:p>
        </w:tc>
        <w:tc>
          <w:tcPr>
            <w:tcW w:type="dxa" w:w="1650"/>
          </w:tcPr>
          <w:p>
            <w:r>
              <w:rPr>
                <w:b w:val="false"/>
                <w:bCs w:val="false"/>
              </w:rPr>
              <w:t xml:space="preserve">Explore statistics</w:t>
            </w:r>
          </w:p>
        </w:tc>
        <w:tc>
          <w:tcPr>
            <w:tcW w:type="dxa" w:w="700"/>
          </w:tcPr>
          <w:p>
            <w:r>
              <w:rPr>
                <w:b w:val="false"/>
                <w:bCs w:val="false"/>
              </w:rPr>
              <w:t xml:space="preserve">High</w:t>
            </w:r>
          </w:p>
        </w:tc>
        <w:tc>
          <w:tcPr>
            <w:tcW w:type="dxa" w:w="950"/>
          </w:tcPr>
          <w:p>
            <w:r>
              <w:rPr>
                <w:b w:val="false"/>
                <w:bCs w:val="false"/>
              </w:rPr>
              <w:t xml:space="preserve">UC-05/S-05/NFR-03</w:t>
            </w:r>
          </w:p>
        </w:tc>
      </w:tr>
    </w:tbl>
    <w:p>
      <w:pPr>
        <w:shd w:fill="FCE7F3" w:val="clear"/>
        <w:spacing w:after="120"/>
      </w:pPr>
      <w:r>
        <w:rPr>
          <w:b/>
          <w:bCs/>
          <w:color w:val="9D174D"/>
        </w:rPr>
        <w:t xml:space="preserve">[v1.22] </w:t>
      </w:r>
      <w:r>
        <w:t xml:space="preserve">New functional requirement for the comparison measures. FR56 supersedes the measure lists of FR53 and FR55: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FR56</w:t>
            </w:r>
          </w:p>
        </w:tc>
        <w:tc>
          <w:tcPr>
            <w:tcW w:type="dxa" w:w="800"/>
          </w:tcPr>
          <w:p>
            <w:r>
              <w:rPr>
                <w:b w:val="false"/>
                <w:bCs w:val="false"/>
              </w:rPr>
              <w:t xml:space="preserve">User</w:t>
            </w:r>
          </w:p>
        </w:tc>
        <w:tc>
          <w:tcPr>
            <w:tcW w:type="dxa" w:w="2200"/>
          </w:tcPr>
          <w:p>
            <w:r>
              <w:rPr>
                <w:b w:val="false"/>
                <w:bCs w:val="false"/>
              </w:rPr>
              <w:t xml:space="preserve">Views the cohort, Explore or Friends comparison</w:t>
            </w:r>
          </w:p>
        </w:tc>
        <w:tc>
          <w:tcPr>
            <w:tcW w:type="dxa" w:w="2500"/>
          </w:tcPr>
          <w:p>
            <w:r>
              <w:rPr>
                <w:b w:val="false"/>
                <w:bCs w:val="false"/>
              </w:rPr>
              <w:t xml:space="preserve">Compare the user on these measures, listed in this order on each page that has them: portfolio value (cohort and Explore only; never shown for a friend), portfolio return, monthly portfolio return (the portfolio's return in the latest month of data, not counting money added or taken out), monthly investment rate, contribution consistency, diversification score, and, on Explore only, savings rate. Do not offer return per unit of risk or the emergency buffer. For value, compare against peers matched on income, spare income and life stage without a risk filter, using the value at the latest month-end as Explore does; for the monthly return compare against peers of the same risk level. Give the Friends comparison one sharing switch for the monthly return, off by default</w:t>
            </w:r>
          </w:p>
        </w:tc>
        <w:tc>
          <w:tcPr>
            <w:tcW w:type="dxa" w:w="1650"/>
          </w:tcPr>
          <w:p>
            <w:r>
              <w:rPr>
                <w:b w:val="false"/>
                <w:bCs w:val="false"/>
              </w:rPr>
              <w:t xml:space="preserve">Comparison measures</w:t>
            </w:r>
          </w:p>
        </w:tc>
        <w:tc>
          <w:tcPr>
            <w:tcW w:type="dxa" w:w="700"/>
          </w:tcPr>
          <w:p>
            <w:r>
              <w:rPr>
                <w:b w:val="false"/>
                <w:bCs w:val="false"/>
              </w:rPr>
              <w:t xml:space="preserve">High</w:t>
            </w:r>
          </w:p>
        </w:tc>
        <w:tc>
          <w:tcPr>
            <w:tcW w:type="dxa" w:w="950"/>
          </w:tcPr>
          <w:p>
            <w:r>
              <w:rPr>
                <w:b w:val="false"/>
                <w:bCs w:val="false"/>
              </w:rPr>
              <w:t xml:space="preserve">UC-05/UC-08/S-05/S-07</w:t>
            </w:r>
          </w:p>
        </w:tc>
      </w:tr>
    </w:tbl>
    <w:p>
      <w:pPr>
        <w:shd w:fill="CFFAFE" w:val="clear"/>
        <w:spacing w:after="120"/>
      </w:pPr>
      <w:r>
        <w:rPr>
          <w:b/>
          <w:bCs/>
          <w:color w:val="0E7490"/>
        </w:rPr>
        <w:t xml:space="preserve">[v1.23] </w:t>
      </w:r>
      <w:r>
        <w:t xml:space="preserve">New functional requirement for the Dashboard chart. FR57 supersedes the growth chart of FR09 and v1.14: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FR57</w:t>
            </w:r>
          </w:p>
        </w:tc>
        <w:tc>
          <w:tcPr>
            <w:tcW w:type="dxa" w:w="800"/>
          </w:tcPr>
          <w:p>
            <w:r>
              <w:rPr>
                <w:b w:val="false"/>
                <w:bCs w:val="false"/>
              </w:rPr>
              <w:t xml:space="preserve">User</w:t>
            </w:r>
          </w:p>
        </w:tc>
        <w:tc>
          <w:tcPr>
            <w:tcW w:type="dxa" w:w="2200"/>
          </w:tcPr>
          <w:p>
            <w:r>
              <w:rPr>
                <w:b w:val="false"/>
                <w:bCs w:val="false"/>
              </w:rPr>
              <w:t xml:space="preserve">Views the Dashboard; selects a month on the chart</w:t>
            </w:r>
          </w:p>
        </w:tc>
        <w:tc>
          <w:tcPr>
            <w:tcW w:type="dxa" w:w="2500"/>
          </w:tcPr>
          <w:p>
            <w:r>
              <w:rPr>
                <w:b w:val="false"/>
                <w:bCs w:val="false"/>
              </w:rPr>
              <w:t xml:space="preserve">Show, from the month money first went in, the value of the user's holdings at each month-end and the money put in so far (bought minus sold), as two lines whose gap is the profit or loss, with that profit or loss for each month as bars beneath. Show the figures of the selected month (value, money invested, profit or loss in dollars and as a percentage of the money invested), the latest month by default. Show only a note until the user has a second month of data. Do not show a savings rate on the Dashboard</w:t>
            </w:r>
          </w:p>
        </w:tc>
        <w:tc>
          <w:tcPr>
            <w:tcW w:type="dxa" w:w="1650"/>
          </w:tcPr>
          <w:p>
            <w:r>
              <w:rPr>
                <w:b w:val="false"/>
                <w:bCs w:val="false"/>
              </w:rPr>
              <w:t xml:space="preserve">Value and money invested chart</w:t>
            </w:r>
          </w:p>
        </w:tc>
        <w:tc>
          <w:tcPr>
            <w:tcW w:type="dxa" w:w="700"/>
          </w:tcPr>
          <w:p>
            <w:r>
              <w:rPr>
                <w:b w:val="false"/>
                <w:bCs w:val="false"/>
              </w:rPr>
              <w:t xml:space="preserve">Med</w:t>
            </w:r>
          </w:p>
        </w:tc>
        <w:tc>
          <w:tcPr>
            <w:tcW w:type="dxa" w:w="950"/>
          </w:tcPr>
          <w:p>
            <w:r>
              <w:rPr>
                <w:b w:val="false"/>
                <w:bCs w:val="false"/>
              </w:rPr>
              <w:t xml:space="preserve">UC-04/S-04/FR09</w:t>
            </w:r>
          </w:p>
        </w:tc>
      </w:tr>
    </w:tbl>
    <w:p>
      <w:pPr>
        <w:shd w:fill="EDE9FE" w:val="clear"/>
        <w:spacing w:after="120"/>
      </w:pPr>
      <w:r>
        <w:rPr>
          <w:b/>
          <w:bCs/>
          <w:color w:val="7C3AED"/>
        </w:rPr>
        <w:t xml:space="preserve">[v1.24] </w:t>
      </w:r>
      <w:r>
        <w:t xml:space="preserve">New functional requirement for the friend comparison. FR58 supersedes the Holdings view of FR24 and FR25: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FR58</w:t>
            </w:r>
          </w:p>
        </w:tc>
        <w:tc>
          <w:tcPr>
            <w:tcW w:type="dxa" w:w="800"/>
          </w:tcPr>
          <w:p>
            <w:r>
              <w:rPr>
                <w:b w:val="false"/>
                <w:bCs w:val="false"/>
              </w:rPr>
              <w:t xml:space="preserve">User</w:t>
            </w:r>
          </w:p>
        </w:tc>
        <w:tc>
          <w:tcPr>
            <w:tcW w:type="dxa" w:w="2200"/>
          </w:tcPr>
          <w:p>
            <w:r>
              <w:rPr>
                <w:b w:val="false"/>
                <w:bCs w:val="false"/>
              </w:rPr>
              <w:t xml:space="preserve">Selects a friend on the Friends rankings or in the list of friends</w:t>
            </w:r>
          </w:p>
        </w:tc>
        <w:tc>
          <w:tcPr>
            <w:tcW w:type="dxa" w:w="2500"/>
          </w:tcPr>
          <w:p>
            <w:r>
              <w:rPr>
                <w:b w:val="false"/>
                <w:bCs w:val="false"/>
              </w:rPr>
              <w:t xml:space="preserve">Show that friend side by side with the user. For each measure of FR53 show the user's figure and the friend's figure side by side, measuring return over the same months for both. Show the friend's figure only if they share that measure and the friend's holdings only if they share holdings and have some; show a private figure and a missing figure in the same way, so the screen does not reveal what the friend has switched off. When the holdings are shown, show an asset-class bar for each person, the number of funds held in common, and one table of every fund either person holds with each person's weight, the shared funds marked, as percentages and never amounts. List every friend by name beneath the rankings so a friend who shares no measure can be selected. Never show the portfolio's value, an id or an email, and answer a link that does not exist, is pending or belongs to someone else in the same way. Remove the separate Holdings view</w:t>
            </w:r>
          </w:p>
        </w:tc>
        <w:tc>
          <w:tcPr>
            <w:tcW w:type="dxa" w:w="1650"/>
          </w:tcPr>
          <w:p>
            <w:r>
              <w:rPr>
                <w:b w:val="false"/>
                <w:bCs w:val="false"/>
              </w:rPr>
              <w:t xml:space="preserve">One-to-one comparison</w:t>
            </w:r>
          </w:p>
        </w:tc>
        <w:tc>
          <w:tcPr>
            <w:tcW w:type="dxa" w:w="700"/>
          </w:tcPr>
          <w:p>
            <w:r>
              <w:rPr>
                <w:b w:val="false"/>
                <w:bCs w:val="false"/>
              </w:rPr>
              <w:t xml:space="preserve">High</w:t>
            </w:r>
          </w:p>
        </w:tc>
        <w:tc>
          <w:tcPr>
            <w:tcW w:type="dxa" w:w="950"/>
          </w:tcPr>
          <w:p>
            <w:r>
              <w:rPr>
                <w:b w:val="false"/>
                <w:bCs w:val="false"/>
              </w:rPr>
              <w:t xml:space="preserve">UC-08/S-05/S-08/NFR-03</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shd w:fill="FFE4E6" w:val="clear"/>
        <w:spacing w:after="120"/>
      </w:pPr>
      <w:r>
        <w:rPr>
          <w:b/>
          <w:bCs/>
          <w:color w:val="BE123C"/>
        </w:rPr>
        <w:t xml:space="preserve">[v1.6] </w:t>
      </w:r>
      <w:r>
        <w:t xml:space="preserve">UserProfile’s risk_level/budget_band/goal_type driving peer grouping (above) is superseded: UserProfile now also carries monthly_income, monthly_expense, and age; budget_band and its source (a raw monthly-budget input) are dropped, and peer grouping keys off monthly_income (§2.5) instead of risk_level/budget_band/goal_type. risk_level/goal_type remain on the profile but are no longer authoritative for anything. Simulation, Contribution, PortfolioTemplate.volatility, PeerGroup, and PeerGroupStats are all superseded by the terms below — see DECISIONS.md #1 third amendment and #2 rewrite for the full schema.</w:t>
      </w:r>
    </w:p>
    <w:p>
      <w:pPr>
        <w:shd w:fill="FFE4E6" w:val="clear"/>
        <w:spacing w:after="120"/>
      </w:pPr>
      <w:r>
        <w:rPr>
          <w:b/>
          <w:bCs/>
          <w:color w:val="BE123C"/>
        </w:rPr>
        <w:t xml:space="preserve">[v1.6] </w:t>
      </w:r>
      <w:r>
        <w:t xml:space="preserve">New/changed terms in v1.6: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Plan</w:t>
            </w:r>
          </w:p>
        </w:tc>
        <w:tc>
          <w:tcPr>
            <w:tcW w:type="dxa" w:w="4600"/>
          </w:tcPr>
          <w:p>
            <w:r>
              <w:rPr>
                <w:b w:val="false"/>
                <w:bCs w:val="false"/>
              </w:rPr>
              <w:t xml:space="preserve">Replaces Simulation. A user’s one active investment plan — a Portfolio, a monthly contribution amount (capped by monthly_income), and a start month. Starting a new plan replaces any existing one.</w:t>
            </w:r>
          </w:p>
        </w:tc>
        <w:tc>
          <w:tcPr>
            <w:tcW w:type="dxa" w:w="3000"/>
          </w:tcPr>
          <w:p>
            <w:r>
              <w:rPr>
                <w:b w:val="false"/>
                <w:bCs w:val="false"/>
              </w:rPr>
              <w:t xml:space="preserve">—</w:t>
            </w:r>
          </w:p>
        </w:tc>
      </w:tr>
      <w:tr>
        <w:tc>
          <w:tcPr>
            <w:tcW w:type="dxa" w:w="1800"/>
          </w:tcPr>
          <w:p>
            <w:r>
              <w:rPr>
                <w:b w:val="false"/>
                <w:bCs w:val="false"/>
              </w:rPr>
              <w:t xml:space="preserve">PlanMonth</w:t>
            </w:r>
          </w:p>
        </w:tc>
        <w:tc>
          <w:tcPr>
            <w:tcW w:type="dxa" w:w="4600"/>
          </w:tcPr>
          <w:p>
            <w:r>
              <w:rPr>
                <w:b w:val="false"/>
                <w:bCs w:val="false"/>
              </w:rPr>
              <w:t xml:space="preserve">Replaces Contribution. One row per real calendar month from Plan.start_month through to the current month.</w:t>
            </w:r>
          </w:p>
        </w:tc>
        <w:tc>
          <w:tcPr>
            <w:tcW w:type="dxa" w:w="3000"/>
          </w:tcPr>
          <w:p>
            <w:r>
              <w:rPr>
                <w:b w:val="false"/>
                <w:bCs w:val="false"/>
              </w:rPr>
              <w:t xml:space="preserve">Vt = (Vt−1 + Ct) × (1 + Rp,t); Rp,t = Σ weighti × fundi’s real monthly return</w:t>
            </w:r>
          </w:p>
        </w:tc>
      </w:tr>
      <w:tr>
        <w:tc>
          <w:tcPr>
            <w:tcW w:type="dxa" w:w="1800"/>
          </w:tcPr>
          <w:p>
            <w:r>
              <w:rPr>
                <w:b w:val="false"/>
                <w:bCs w:val="false"/>
              </w:rPr>
              <w:t xml:space="preserve">FundMonthlyReturn</w:t>
            </w:r>
          </w:p>
        </w:tc>
        <w:tc>
          <w:tcPr>
            <w:tcW w:type="dxa" w:w="4600"/>
          </w:tcPr>
          <w:p>
            <w:r>
              <w:rPr>
                <w:b w:val="false"/>
                <w:bCs w:val="false"/>
              </w:rPr>
              <w:t xml:space="preserve">Replaces HistoricalReturn. One row per real calendar month a fund actually traded, sourced via yfinance.</w:t>
            </w:r>
          </w:p>
        </w:tc>
        <w:tc>
          <w:tcPr>
            <w:tcW w:type="dxa" w:w="3000"/>
          </w:tcPr>
          <w:p>
            <w:r>
              <w:rPr>
                <w:b w:val="false"/>
                <w:bCs w:val="false"/>
              </w:rPr>
              <w:t xml:space="preserve">(end_price + dividend − start_price) / start_price</w:t>
            </w:r>
          </w:p>
        </w:tc>
      </w:tr>
      <w:tr>
        <w:tc>
          <w:tcPr>
            <w:tcW w:type="dxa" w:w="1800"/>
          </w:tcPr>
          <w:p>
            <w:r>
              <w:rPr>
                <w:b w:val="false"/>
                <w:bCs w:val="false"/>
              </w:rPr>
              <w:t xml:space="preserve">Wallet balance</w:t>
            </w:r>
          </w:p>
        </w:tc>
        <w:tc>
          <w:tcPr>
            <w:tcW w:type="dxa" w:w="4600"/>
          </w:tcPr>
          <w:p>
            <w:r>
              <w:rPr>
                <w:b w:val="false"/>
                <w:bCs w:val="false"/>
              </w:rPr>
              <w:t xml:space="preserve">Liquid cash accumulated by a Plan, independent of the invested balance.</w:t>
            </w:r>
          </w:p>
        </w:tc>
        <w:tc>
          <w:tcPr>
            <w:tcW w:type="dxa" w:w="3000"/>
          </w:tcPr>
          <w:p>
            <w:r>
              <w:rPr>
                <w:b w:val="false"/>
                <w:bCs w:val="false"/>
              </w:rPr>
              <w:t xml:space="preserve">wallett = wallett−1 + (monthly_income − monthly_expense − Ct)</w:t>
            </w:r>
          </w:p>
        </w:tc>
      </w:tr>
      <w:tr>
        <w:tc>
          <w:tcPr>
            <w:tcW w:type="dxa" w:w="1800"/>
          </w:tcPr>
          <w:p>
            <w:r>
              <w:rPr>
                <w:b w:val="false"/>
                <w:bCs w:val="false"/>
              </w:rPr>
              <w:t xml:space="preserve">SavingsRate</w:t>
            </w:r>
          </w:p>
        </w:tc>
        <w:tc>
          <w:tcPr>
            <w:tcW w:type="dxa" w:w="4600"/>
          </w:tcPr>
          <w:p>
            <w:r>
              <w:rPr>
                <w:b w:val="false"/>
                <w:bCs w:val="false"/>
              </w:rPr>
              <w:t xml:space="preserve">Replaces ConsistencyScore as a peer-comparable behavioural metric. Profile-level, needs no Plan.</w:t>
            </w:r>
          </w:p>
        </w:tc>
        <w:tc>
          <w:tcPr>
            <w:tcW w:type="dxa" w:w="3000"/>
          </w:tcPr>
          <w:p>
            <w:r>
              <w:rPr>
                <w:b w:val="false"/>
                <w:bCs w:val="false"/>
              </w:rPr>
              <w:t xml:space="preserve">(monthly_income − monthly_expense) / monthly_income × 100</w:t>
            </w:r>
          </w:p>
        </w:tc>
      </w:tr>
      <w:tr>
        <w:tc>
          <w:tcPr>
            <w:tcW w:type="dxa" w:w="1800"/>
          </w:tcPr>
          <w:p>
            <w:r>
              <w:rPr>
                <w:b w:val="false"/>
                <w:bCs w:val="false"/>
              </w:rPr>
              <w:t xml:space="preserve">EmergencyBuffer</w:t>
            </w:r>
          </w:p>
        </w:tc>
        <w:tc>
          <w:tcPr>
            <w:tcW w:type="dxa" w:w="4600"/>
          </w:tcPr>
          <w:p>
            <w:r>
              <w:rPr>
                <w:b w:val="false"/>
                <w:bCs w:val="false"/>
              </w:rPr>
              <w:t xml:space="preserve">Peer-comparable metric; requires an active Plan.</w:t>
            </w:r>
          </w:p>
        </w:tc>
        <w:tc>
          <w:tcPr>
            <w:tcW w:type="dxa" w:w="3000"/>
          </w:tcPr>
          <w:p>
            <w:r>
              <w:rPr>
                <w:b w:val="false"/>
                <w:bCs w:val="false"/>
              </w:rPr>
              <w:t xml:space="preserve">latest PlanMonth.wallet_balance / monthly_expense</w:t>
            </w:r>
          </w:p>
        </w:tc>
      </w:tr>
    </w:tbl>
    <w:p>
      <w:pPr>
        <w:shd w:fill="E0F2FE" w:val="clear"/>
        <w:spacing w:after="120"/>
      </w:pPr>
      <w:r>
        <w:rPr>
          <w:b/>
          <w:bCs/>
          <w:color w:val="0369A1"/>
        </w:rPr>
        <w:t xml:space="preserve">[v1.7] </w:t>
      </w:r>
      <w:r>
        <w:t xml:space="preserve">User gains display_name and invite_code. Friendship and FriendSharing are new (see DECISIONS.md #8); the anonymous PeerGroup logic is unchanged.</w:t>
      </w:r>
    </w:p>
    <w:p>
      <w:pPr>
        <w:shd w:fill="CCFBF1" w:val="clear"/>
        <w:spacing w:after="120"/>
      </w:pPr>
      <w:r>
        <w:rPr>
          <w:b/>
          <w:bCs/>
          <w:color w:val="0F766E"/>
        </w:rPr>
        <w:t xml:space="preserve">[v1.20] </w:t>
      </w:r>
      <w:r>
        <w:t xml:space="preserve">AMENDED in v1.20: FriendSharing holds six switches, all off by default: share_investment_rate, share_consistency, share_diversification, share_return, share_return_per_risk and share_holdings. share_value, share_savings_rate and share_emergency_buffer no longer exist, and share_contribution_rate is now share_investment_rate (an existing choice carries over). Friends metrics (amended): the five measures of the cohort comparison, with the definitions given there. A user's portfolio value, savings rate and emergency buffer are not friends metrics.</w:t>
      </w:r>
    </w:p>
    <w:p>
      <w:pPr>
        <w:shd w:fill="E0F2FE" w:val="clear"/>
        <w:spacing w:after="120"/>
      </w:pPr>
      <w:r>
        <w:rPr>
          <w:b/>
          <w:bCs/>
          <w:color w:val="0369A1"/>
        </w:rPr>
        <w:t xml:space="preserve">[v1.7] </w:t>
      </w:r>
      <w:r>
        <w:t xml:space="preserve">New terms in v1.7: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attributes</w:t>
            </w:r>
          </w:p>
        </w:tc>
      </w:tr>
      <w:tr>
        <w:tc>
          <w:tcPr>
            <w:tcW w:type="dxa" w:w="1800"/>
          </w:tcPr>
          <w:p>
            <w:r>
              <w:rPr>
                <w:b w:val="false"/>
                <w:bCs w:val="false"/>
              </w:rPr>
              <w:t xml:space="preserve">Friendship</w:t>
            </w:r>
          </w:p>
        </w:tc>
        <w:tc>
          <w:tcPr>
            <w:tcW w:type="dxa" w:w="4600"/>
          </w:tcPr>
          <w:p>
            <w:r>
              <w:rPr>
                <w:b w:val="false"/>
                <w:bCs w:val="false"/>
              </w:rPr>
              <w:t xml:space="preserve">A mutual, consent-based link between two users: a request that becomes active only when the addressee accepts. Declining or unfriending deletes it.</w:t>
            </w:r>
          </w:p>
        </w:tc>
        <w:tc>
          <w:tcPr>
            <w:tcW w:type="dxa" w:w="3000"/>
          </w:tcPr>
          <w:p>
            <w:r>
              <w:rPr>
                <w:b w:val="false"/>
                <w:bCs w:val="false"/>
              </w:rPr>
              <w:t xml:space="preserve">status: PENDING / ACCEPTED</w:t>
            </w:r>
          </w:p>
        </w:tc>
      </w:tr>
      <w:tr>
        <w:tc>
          <w:tcPr>
            <w:tcW w:type="dxa" w:w="1800"/>
          </w:tcPr>
          <w:p>
            <w:r>
              <w:rPr>
                <w:b w:val="false"/>
                <w:bCs w:val="false"/>
              </w:rPr>
              <w:t xml:space="preserve">FriendSharing</w:t>
            </w:r>
          </w:p>
        </w:tc>
        <w:tc>
          <w:tcPr>
            <w:tcW w:type="dxa" w:w="4600"/>
          </w:tcPr>
          <w:p>
            <w:r>
              <w:rPr>
                <w:b w:val="false"/>
                <w:bCs w:val="false"/>
              </w:rPr>
              <w:t xml:space="preserve">Per-user choices of which metrics accepted friends may see. All off by default; a user always sees their own figures.</w:t>
            </w:r>
          </w:p>
        </w:tc>
        <w:tc>
          <w:tcPr>
            <w:tcW w:type="dxa" w:w="3000"/>
          </w:tcPr>
          <w:p>
            <w:r>
              <w:rPr>
                <w:b w:val="false"/>
                <w:bCs w:val="false"/>
              </w:rPr>
              <w:t xml:space="preserve">share_value, share_return, share_contribution_rate, share_savings_rate, share_emergency_buffer</w:t>
            </w:r>
          </w:p>
        </w:tc>
      </w:tr>
      <w:tr>
        <w:tc>
          <w:tcPr>
            <w:tcW w:type="dxa" w:w="1800"/>
          </w:tcPr>
          <w:p>
            <w:r>
              <w:rPr>
                <w:b w:val="false"/>
                <w:bCs w:val="false"/>
              </w:rPr>
              <w:t xml:space="preserve">DisplayName</w:t>
            </w:r>
          </w:p>
        </w:tc>
        <w:tc>
          <w:tcPr>
            <w:tcW w:type="dxa" w:w="4600"/>
          </w:tcPr>
          <w:p>
            <w:r>
              <w:rPr>
                <w:b w:val="false"/>
                <w:bCs w:val="false"/>
              </w:rPr>
              <w:t xml:space="preserve">The only identity friends see for a user — never email or user id. Required before adding or accepting friends.</w:t>
            </w:r>
          </w:p>
        </w:tc>
        <w:tc>
          <w:tcPr>
            <w:tcW w:type="dxa" w:w="3000"/>
          </w:tcPr>
          <w:p>
            <w:r>
              <w:rPr>
                <w:b w:val="false"/>
                <w:bCs w:val="false"/>
              </w:rPr>
              <w:t xml:space="preserve">User.display_name (max 30 chars)</w:t>
            </w:r>
          </w:p>
        </w:tc>
      </w:tr>
      <w:tr>
        <w:tc>
          <w:tcPr>
            <w:tcW w:type="dxa" w:w="1800"/>
          </w:tcPr>
          <w:p>
            <w:r>
              <w:rPr>
                <w:b w:val="false"/>
                <w:bCs w:val="false"/>
              </w:rPr>
              <w:t xml:space="preserve">InviteCode</w:t>
            </w:r>
          </w:p>
        </w:tc>
        <w:tc>
          <w:tcPr>
            <w:tcW w:type="dxa" w:w="4600"/>
          </w:tcPr>
          <w:p>
            <w:r>
              <w:rPr>
                <w:b w:val="false"/>
                <w:bCs w:val="false"/>
              </w:rPr>
              <w:t xml:space="preserve">A short random code another user can enter to send a friend request. Generated on first use; there is no user search.</w:t>
            </w:r>
          </w:p>
        </w:tc>
        <w:tc>
          <w:tcPr>
            <w:tcW w:type="dxa" w:w="3000"/>
          </w:tcPr>
          <w:p>
            <w:r>
              <w:rPr>
                <w:b w:val="false"/>
                <w:bCs w:val="false"/>
              </w:rPr>
              <w:t xml:space="preserve">8 characters, 32-character alphabet without look-alikes</w:t>
            </w:r>
          </w:p>
        </w:tc>
      </w:tr>
      <w:tr>
        <w:tc>
          <w:tcPr>
            <w:tcW w:type="dxa" w:w="1800"/>
          </w:tcPr>
          <w:p>
            <w:r>
              <w:rPr>
                <w:b w:val="false"/>
                <w:bCs w:val="false"/>
              </w:rPr>
              <w:t xml:space="preserve">Friends metrics</w:t>
            </w:r>
          </w:p>
        </w:tc>
        <w:tc>
          <w:tcPr>
            <w:tcW w:type="dxa" w:w="4600"/>
          </w:tcPr>
          <w:p>
            <w:r>
              <w:rPr>
                <w:b w:val="false"/>
                <w:bCs w:val="false"/>
              </w:rPr>
              <w:t xml:space="preserve">The five figures that can be compared among friends: portfolio value, return, contribution rate, savings rate, and emergency buffer.</w:t>
            </w:r>
          </w:p>
        </w:tc>
        <w:tc>
          <w:tcPr>
            <w:tcW w:type="dxa" w:w="3000"/>
          </w:tcPr>
          <w:p>
            <w:r>
              <w:rPr>
                <w:b w:val="false"/>
                <w:bCs w:val="false"/>
              </w:rPr>
              <w:t xml:space="preserve">return = growth / total contributed; contribution rate = contribution / monthly_income</w:t>
            </w:r>
          </w:p>
        </w:tc>
      </w:tr>
    </w:tbl>
    <w:p>
      <w:pPr>
        <w:shd w:fill="FFEDD5" w:val="clear"/>
        <w:spacing w:after="120"/>
      </w:pPr>
      <w:r>
        <w:rPr>
          <w:b/>
          <w:bCs/>
          <w:color w:val="C2410C"/>
        </w:rPr>
        <w:t xml:space="preserve">[v1.8] </w:t>
      </w:r>
      <w:r>
        <w:t xml:space="preserve">New terms in v1.8: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value</w:t>
            </w:r>
          </w:p>
        </w:tc>
      </w:tr>
      <w:tr>
        <w:tc>
          <w:tcPr>
            <w:tcW w:type="dxa" w:w="1800"/>
          </w:tcPr>
          <w:p>
            <w:r>
              <w:rPr>
                <w:b w:val="false"/>
                <w:bCs w:val="false"/>
              </w:rPr>
              <w:t xml:space="preserve">Peer segment</w:t>
            </w:r>
          </w:p>
        </w:tc>
        <w:tc>
          <w:tcPr>
            <w:tcW w:type="dxa" w:w="4600"/>
          </w:tcPr>
          <w:p>
            <w:r>
              <w:rPr>
                <w:b w:val="false"/>
                <w:bCs w:val="false"/>
              </w:rPr>
              <w:t xml:space="preserve">The group of peers a comparison is made against, resolved from the dimensions the user selects. Each selected dimension restricts peers to those matching the user’s own value; only income widens.</w:t>
            </w:r>
          </w:p>
        </w:tc>
        <w:tc>
          <w:tcPr>
            <w:tcW w:type="dxa" w:w="3000"/>
          </w:tcPr>
          <w:p>
            <w:r>
              <w:rPr>
                <w:b w:val="false"/>
                <w:bCs w:val="false"/>
              </w:rPr>
              <w:t xml:space="preserve">income ±10% widening to ±100%; age ±5 years; same risk level; same goal; same plan start month</w:t>
            </w:r>
          </w:p>
        </w:tc>
      </w:tr>
      <w:tr>
        <w:tc>
          <w:tcPr>
            <w:tcW w:type="dxa" w:w="1800"/>
          </w:tcPr>
          <w:p>
            <w:r>
              <w:rPr>
                <w:b w:val="false"/>
                <w:bCs w:val="false"/>
              </w:rPr>
              <w:t xml:space="preserve">MIN_CELL_COUNT</w:t>
            </w:r>
          </w:p>
        </w:tc>
        <w:tc>
          <w:tcPr>
            <w:tcW w:type="dxa" w:w="4600"/>
          </w:tcPr>
          <w:p>
            <w:r>
              <w:rPr>
                <w:b w:val="false"/>
                <w:bCs w:val="false"/>
              </w:rPr>
              <w:t xml:space="preserve">Smallest number of peers any displayed cell may describe: histogram bins below it are merged, and funds with fewer holders are not listed.</w:t>
            </w:r>
          </w:p>
        </w:tc>
        <w:tc>
          <w:tcPr>
            <w:tcW w:type="dxa" w:w="3000"/>
          </w:tcPr>
          <w:p>
            <w:r>
              <w:rPr>
                <w:b w:val="false"/>
                <w:bCs w:val="false"/>
              </w:rPr>
              <w:t xml:space="preserve">3</w:t>
            </w:r>
          </w:p>
        </w:tc>
      </w:tr>
      <w:tr>
        <w:tc>
          <w:tcPr>
            <w:tcW w:type="dxa" w:w="1800"/>
          </w:tcPr>
          <w:p>
            <w:r>
              <w:rPr>
                <w:b w:val="false"/>
                <w:bCs w:val="false"/>
              </w:rPr>
              <w:t xml:space="preserve">PercentileRank</w:t>
            </w:r>
          </w:p>
        </w:tc>
        <w:tc>
          <w:tcPr>
            <w:tcW w:type="dxa" w:w="4600"/>
          </w:tcPr>
          <w:p>
            <w:r>
              <w:rPr>
                <w:b w:val="false"/>
                <w:bCs w:val="false"/>
              </w:rPr>
              <w:t xml:space="preserve">The user’s mid-rank percentile within the peer group for a chosen metric.</w:t>
            </w:r>
          </w:p>
        </w:tc>
        <w:tc>
          <w:tcPr>
            <w:tcW w:type="dxa" w:w="3000"/>
          </w:tcPr>
          <w:p>
            <w:r>
              <w:rPr>
                <w:b w:val="false"/>
                <w:bCs w:val="false"/>
              </w:rPr>
              <w:t xml:space="preserve">(peers below + half of peers tied) / peers × 100</w:t>
            </w:r>
          </w:p>
        </w:tc>
      </w:tr>
      <w:tr>
        <w:tc>
          <w:tcPr>
            <w:tcW w:type="dxa" w:w="1800"/>
          </w:tcPr>
          <w:p>
            <w:r>
              <w:rPr>
                <w:b w:val="false"/>
                <w:bCs w:val="false"/>
              </w:rPr>
              <w:t xml:space="preserve">Trajectory</w:t>
            </w:r>
          </w:p>
        </w:tc>
        <w:tc>
          <w:tcPr>
            <w:tcW w:type="dxa" w:w="4600"/>
          </w:tcPr>
          <w:p>
            <w:r>
              <w:rPr>
                <w:b w:val="false"/>
                <w:bCs w:val="false"/>
              </w:rPr>
              <w:t xml:space="preserve">The peer median and 25th–75th percentile of a metric by months since plan start, with the user’s own series alongside.</w:t>
            </w:r>
          </w:p>
        </w:tc>
        <w:tc>
          <w:tcPr>
            <w:tcW w:type="dxa" w:w="3000"/>
          </w:tcPr>
          <w:p>
            <w:r>
              <w:rPr>
                <w:b w:val="false"/>
                <w:bCs w:val="false"/>
              </w:rPr>
              <w:t xml:space="preserve">shown only for months with at least 10 peers</w:t>
            </w:r>
          </w:p>
        </w:tc>
      </w:tr>
      <w:tr>
        <w:tc>
          <w:tcPr>
            <w:tcW w:type="dxa" w:w="1800"/>
          </w:tcPr>
          <w:p>
            <w:r>
              <w:rPr>
                <w:b w:val="false"/>
                <w:bCs w:val="false"/>
              </w:rPr>
              <w:t xml:space="preserve">Synthetic peer population</w:t>
            </w:r>
          </w:p>
        </w:tc>
        <w:tc>
          <w:tcPr>
            <w:tcW w:type="dxa" w:w="4600"/>
          </w:tcPr>
          <w:p>
            <w:r>
              <w:rPr>
                <w:b w:val="false"/>
                <w:bCs w:val="false"/>
              </w:rPr>
              <w:t xml:space="preserve">About 300 reproducible, seeded synthetic users (isSynthetic) with profiles, custom portfolios and plans. Income is calibrated to SingStat’s 2024 median monthly household employment income per household member (S$3,615); expense ratio, contribution rate and portfolio mix are stated assumptions.</w:t>
            </w:r>
          </w:p>
        </w:tc>
        <w:tc>
          <w:tcPr>
            <w:tcW w:type="dxa" w:w="3000"/>
          </w:tcPr>
          <w:p>
            <w:r>
              <w:rPr>
                <w:b w:val="false"/>
                <w:bCs w:val="false"/>
              </w:rPr>
              <w:t xml:space="preserve">income ~ lognormal, median S$3,615; ages 21–45</w:t>
            </w:r>
          </w:p>
        </w:tc>
      </w:tr>
    </w:tbl>
    <w:p>
      <w:pPr>
        <w:shd w:fill="FAE8FF" w:val="clear"/>
        <w:spacing w:after="120"/>
      </w:pPr>
      <w:r>
        <w:rPr>
          <w:b/>
          <w:bCs/>
          <w:color w:val="A21CAF"/>
        </w:rPr>
        <w:t xml:space="preserve">[v1.9] </w:t>
      </w:r>
      <w:r>
        <w:t xml:space="preserve">New term in v1.9: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Limits</w:t>
            </w:r>
          </w:p>
        </w:tc>
      </w:tr>
      <w:tr>
        <w:tc>
          <w:tcPr>
            <w:tcW w:type="dxa" w:w="1800"/>
          </w:tcPr>
          <w:p>
            <w:r>
              <w:rPr>
                <w:b w:val="false"/>
                <w:bCs w:val="false"/>
              </w:rPr>
              <w:t xml:space="preserve">PasswordResetCode</w:t>
            </w:r>
          </w:p>
        </w:tc>
        <w:tc>
          <w:tcPr>
            <w:tcW w:type="dxa" w:w="4600"/>
          </w:tcPr>
          <w:p>
            <w:r>
              <w:rPr>
                <w:b w:val="false"/>
                <w:bCs w:val="false"/>
              </w:rPr>
              <w:t xml:space="preserve">A one-time 6-digit code emailed to a user so they can set a new password. At most one outstanding per user; a new request replaces it. Only a keyed hash of the code is stored, never the code.</w:t>
            </w:r>
          </w:p>
        </w:tc>
        <w:tc>
          <w:tcPr>
            <w:tcW w:type="dxa" w:w="3000"/>
          </w:tcPr>
          <w:p>
            <w:r>
              <w:rPr>
                <w:b w:val="false"/>
                <w:bCs w:val="false"/>
              </w:rPr>
              <w:t xml:space="preserve">expires after 15 minutes; 5 attempts then discarded; new request allowed every 60 seconds</w:t>
            </w:r>
          </w:p>
        </w:tc>
      </w:tr>
    </w:tbl>
    <w:p>
      <w:pPr>
        <w:shd w:fill="ECFCCB" w:val="clear"/>
        <w:spacing w:after="120"/>
      </w:pPr>
      <w:r>
        <w:rPr>
          <w:b/>
          <w:bCs/>
          <w:color w:val="4D7C0F"/>
        </w:rPr>
        <w:t xml:space="preserve">[v1.10] </w:t>
      </w:r>
      <w:r>
        <w:t xml:space="preserve">New terms in v1.10: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Shown</w:t>
            </w:r>
          </w:p>
        </w:tc>
      </w:tr>
      <w:tr>
        <w:tc>
          <w:tcPr>
            <w:tcW w:type="dxa" w:w="1800"/>
          </w:tcPr>
          <w:p>
            <w:r>
              <w:rPr>
                <w:b w:val="false"/>
                <w:bCs w:val="false"/>
              </w:rPr>
              <w:t xml:space="preserve">Holdings</w:t>
            </w:r>
          </w:p>
        </w:tc>
        <w:tc>
          <w:tcPr>
            <w:tcW w:type="dxa" w:w="4600"/>
          </w:tcPr>
          <w:p>
            <w:r>
              <w:rPr>
                <w:b w:val="false"/>
                <w:bCs w:val="false"/>
              </w:rPr>
              <w:t xml:space="preserve">The funds in a user's active plan and each fund's weight in the portfolio. Shown to accepted friends only if the owner has switched on holdings sharing (FriendSharing.share_holdings, off by default).</w:t>
            </w:r>
          </w:p>
        </w:tc>
        <w:tc>
          <w:tcPr>
            <w:tcW w:type="dxa" w:w="3000"/>
          </w:tcPr>
          <w:p>
            <w:r>
              <w:rPr>
                <w:b w:val="false"/>
                <w:bCs w:val="false"/>
              </w:rPr>
              <w:t xml:space="preserve">ticker, name, asset class, weight %; never an amount</w:t>
            </w:r>
          </w:p>
        </w:tc>
      </w:tr>
      <w:tr>
        <w:tc>
          <w:tcPr>
            <w:tcW w:type="dxa" w:w="1800"/>
          </w:tcPr>
          <w:p>
            <w:r>
              <w:rPr>
                <w:b w:val="false"/>
                <w:bCs w:val="false"/>
              </w:rPr>
              <w:t xml:space="preserve">Custom portfolio name</w:t>
            </w:r>
          </w:p>
        </w:tc>
        <w:tc>
          <w:tcPr>
            <w:tcW w:type="dxa" w:w="4600"/>
          </w:tcPr>
          <w:p>
            <w:r>
              <w:rPr>
                <w:b w:val="false"/>
                <w:bCs w:val="false"/>
              </w:rPr>
              <w:t xml:space="preserve">Free text the owner typed when building a portfolio. It can be personal, so it is never shown to friends; a friend sees only 'Custom mix'. A preset's name (Conservative, Balanced, Growth) is public and is shown.</w:t>
            </w:r>
          </w:p>
        </w:tc>
        <w:tc>
          <w:tcPr>
            <w:tcW w:type="dxa" w:w="3000"/>
          </w:tcPr>
          <w:p>
            <w:r>
              <w:rPr>
                <w:b w:val="false"/>
                <w:bCs w:val="false"/>
              </w:rPr>
              <w:t xml:space="preserve">shown only when the portfolio is a preset</w:t>
            </w:r>
          </w:p>
        </w:tc>
      </w:tr>
    </w:tbl>
    <w:p>
      <w:pPr>
        <w:shd w:fill="CFFAFE" w:val="clear"/>
        <w:spacing w:after="120"/>
      </w:pPr>
      <w:r>
        <w:rPr>
          <w:b/>
          <w:bCs/>
          <w:color w:val="0E7490"/>
        </w:rPr>
        <w:t xml:space="preserve">[v1.11] </w:t>
      </w:r>
      <w:r>
        <w:t xml:space="preserve">New terms in v1.11: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Growth of 100</w:t>
            </w:r>
          </w:p>
        </w:tc>
        <w:tc>
          <w:tcPr>
            <w:tcW w:type="dxa" w:w="4600"/>
          </w:tcPr>
          <w:p>
            <w:r>
              <w:rPr>
                <w:b w:val="false"/>
                <w:bCs w:val="false"/>
              </w:rPr>
              <w:t xml:space="preserve">What 100 units of the fund's currency invested at the start of the range would be worth, compounding each month's total return (price change plus dividends, i.e. dividends reinvested).</w:t>
            </w:r>
          </w:p>
        </w:tc>
        <w:tc>
          <w:tcPr>
            <w:tcW w:type="dxa" w:w="3000"/>
          </w:tcPr>
          <w:p>
            <w:r>
              <w:rPr>
                <w:b w:val="false"/>
                <w:bCs w:val="false"/>
              </w:rPr>
              <w:t xml:space="preserve">100 x product of (1 + monthly return)</w:t>
            </w:r>
          </w:p>
        </w:tc>
      </w:tr>
      <w:tr>
        <w:tc>
          <w:tcPr>
            <w:tcW w:type="dxa" w:w="1800"/>
          </w:tcPr>
          <w:p>
            <w:r>
              <w:rPr>
                <w:b w:val="false"/>
                <w:bCs w:val="false"/>
              </w:rPr>
              <w:t xml:space="preserve">Volatility</w:t>
            </w:r>
          </w:p>
        </w:tc>
        <w:tc>
          <w:tcPr>
            <w:tcW w:type="dxa" w:w="4600"/>
          </w:tcPr>
          <w:p>
            <w:r>
              <w:rPr>
                <w:b w:val="false"/>
                <w:bCs w:val="false"/>
              </w:rPr>
              <w:t xml:space="preserve">How much monthly returns swing: the sample standard deviation of monthly returns, annualised. Higher means a bumpier ride. Shown only with 12 or more months.</w:t>
            </w:r>
          </w:p>
        </w:tc>
        <w:tc>
          <w:tcPr>
            <w:tcW w:type="dxa" w:w="3000"/>
          </w:tcPr>
          <w:p>
            <w:r>
              <w:rPr>
                <w:b w:val="false"/>
                <w:bCs w:val="false"/>
              </w:rPr>
              <w:t xml:space="preserve">stdev(monthly return) x sqrt(12)</w:t>
            </w:r>
          </w:p>
        </w:tc>
      </w:tr>
      <w:tr>
        <w:tc>
          <w:tcPr>
            <w:tcW w:type="dxa" w:w="1800"/>
          </w:tcPr>
          <w:p>
            <w:r>
              <w:rPr>
                <w:b w:val="false"/>
                <w:bCs w:val="false"/>
              </w:rPr>
              <w:t xml:space="preserve">Maximum drawdown</w:t>
            </w:r>
          </w:p>
        </w:tc>
        <w:tc>
          <w:tcPr>
            <w:tcW w:type="dxa" w:w="4600"/>
          </w:tcPr>
          <w:p>
            <w:r>
              <w:rPr>
                <w:b w:val="false"/>
                <w:bCs w:val="false"/>
              </w:rPr>
              <w:t xml:space="preserve">The worst fall from a previous high over the range (a zero or negative figure).</w:t>
            </w:r>
          </w:p>
        </w:tc>
        <w:tc>
          <w:tcPr>
            <w:tcW w:type="dxa" w:w="3000"/>
          </w:tcPr>
          <w:p>
            <w:r>
              <w:rPr>
                <w:b w:val="false"/>
                <w:bCs w:val="false"/>
              </w:rPr>
              <w:t xml:space="preserve">min over time of (growth / highest growth so far - 1)</w:t>
            </w:r>
          </w:p>
        </w:tc>
      </w:tr>
      <w:tr>
        <w:tc>
          <w:tcPr>
            <w:tcW w:type="dxa" w:w="1800"/>
          </w:tcPr>
          <w:p>
            <w:r>
              <w:rPr>
                <w:b w:val="false"/>
                <w:bCs w:val="false"/>
              </w:rPr>
              <w:t xml:space="preserve">Annualised return</w:t>
            </w:r>
          </w:p>
        </w:tc>
        <w:tc>
          <w:tcPr>
            <w:tcW w:type="dxa" w:w="4600"/>
          </w:tcPr>
          <w:p>
            <w:r>
              <w:rPr>
                <w:b w:val="false"/>
                <w:bCs w:val="false"/>
              </w:rPr>
              <w:t xml:space="preserve">The constant yearly rate that would produce the range's total return. Shown only with 12 or more months.</w:t>
            </w:r>
          </w:p>
        </w:tc>
        <w:tc>
          <w:tcPr>
            <w:tcW w:type="dxa" w:w="3000"/>
          </w:tcPr>
          <w:p>
            <w:r>
              <w:rPr>
                <w:b w:val="false"/>
                <w:bCs w:val="false"/>
              </w:rPr>
              <w:t xml:space="preserve">(growth / 100) ^ (12 / months) - 1</w:t>
            </w:r>
          </w:p>
        </w:tc>
      </w:tr>
      <w:tr>
        <w:tc>
          <w:tcPr>
            <w:tcW w:type="dxa" w:w="1800"/>
          </w:tcPr>
          <w:p>
            <w:r>
              <w:rPr>
                <w:b w:val="false"/>
                <w:bCs w:val="false"/>
              </w:rPr>
              <w:t xml:space="preserve">Trailing dividend yield</w:t>
            </w:r>
          </w:p>
        </w:tc>
        <w:tc>
          <w:tcPr>
            <w:tcW w:type="dxa" w:w="4600"/>
          </w:tcPr>
          <w:p>
            <w:r>
              <w:rPr>
                <w:b w:val="false"/>
                <w:bCs w:val="false"/>
              </w:rPr>
              <w:t xml:space="preserve">Dividends paid over the last 12 months as a share of the latest price.</w:t>
            </w:r>
          </w:p>
        </w:tc>
        <w:tc>
          <w:tcPr>
            <w:tcW w:type="dxa" w:w="3000"/>
          </w:tcPr>
          <w:p>
            <w:r>
              <w:rPr>
                <w:b w:val="false"/>
                <w:bCs w:val="false"/>
              </w:rPr>
              <w:t xml:space="preserve">sum of last 12 months' dividends / latest price</w:t>
            </w:r>
          </w:p>
        </w:tc>
      </w:tr>
    </w:tbl>
    <w:p>
      <w:pPr>
        <w:shd w:fill="FEF9C3" w:val="clear"/>
        <w:spacing w:after="120"/>
      </w:pPr>
      <w:r>
        <w:rPr>
          <w:b/>
          <w:bCs/>
          <w:color w:val="A16207"/>
        </w:rPr>
        <w:t xml:space="preserve">[v1.12] </w:t>
      </w:r>
      <w:r>
        <w:t xml:space="preserve">New terms in v1.12: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Complete month</w:t>
            </w:r>
          </w:p>
        </w:tc>
        <w:tc>
          <w:tcPr>
            <w:tcW w:type="dxa" w:w="4600"/>
          </w:tcPr>
          <w:p>
            <w:r>
              <w:rPr>
                <w:b w:val="false"/>
                <w:bCs w:val="false"/>
              </w:rPr>
              <w:t xml:space="preserve">A calendar month that has fully ended (UTC). In October only data through September is final; the current month's figures are still moving and are never stored.</w:t>
            </w:r>
          </w:p>
        </w:tc>
        <w:tc>
          <w:tcPr>
            <w:tcW w:type="dxa" w:w="3000"/>
          </w:tcPr>
          <w:p>
            <w:r>
              <w:rPr>
                <w:b w:val="false"/>
                <w:bCs w:val="false"/>
              </w:rPr>
              <w:t xml:space="preserve">latest complete month = previous calendar month</w:t>
            </w:r>
          </w:p>
        </w:tc>
      </w:tr>
      <w:tr>
        <w:tc>
          <w:tcPr>
            <w:tcW w:type="dxa" w:w="1800"/>
          </w:tcPr>
          <w:p>
            <w:r>
              <w:rPr>
                <w:b w:val="false"/>
                <w:bCs w:val="false"/>
              </w:rPr>
              <w:t xml:space="preserve">Data through</w:t>
            </w:r>
          </w:p>
        </w:tc>
        <w:tc>
          <w:tcPr>
            <w:tcW w:type="dxa" w:w="4600"/>
          </w:tcPr>
          <w:p>
            <w:r>
              <w:rPr>
                <w:b w:val="false"/>
                <w:bCs w:val="false"/>
              </w:rPr>
              <w:t xml:space="preserve">The newest month every fund has data for (the oldest of the funds' latest months). Plans, dashboards and comparisons can only run to this month. Shown on the Funds screen.</w:t>
            </w:r>
          </w:p>
        </w:tc>
        <w:tc>
          <w:tcPr>
            <w:tcW w:type="dxa" w:w="3000"/>
          </w:tcPr>
          <w:p>
            <w:r>
              <w:rPr>
                <w:b w:val="false"/>
                <w:bCs w:val="false"/>
              </w:rPr>
              <w:t xml:space="preserve">min over funds of the newest stored month</w:t>
            </w:r>
          </w:p>
        </w:tc>
      </w:tr>
    </w:tbl>
    <w:p>
      <w:pPr>
        <w:shd w:fill="E2E8F0" w:val="clear"/>
        <w:spacing w:after="120"/>
      </w:pPr>
      <w:r>
        <w:rPr>
          <w:b/>
          <w:bCs/>
          <w:color w:val="475569"/>
        </w:rPr>
        <w:t xml:space="preserve">[v1.13] </w:t>
      </w:r>
      <w:r>
        <w:t xml:space="preserve">New terms in v1.13: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rule</w:t>
            </w:r>
          </w:p>
        </w:tc>
      </w:tr>
      <w:tr>
        <w:tc>
          <w:tcPr>
            <w:tcW w:type="dxa" w:w="1800"/>
          </w:tcPr>
          <w:p>
            <w:r>
              <w:rPr>
                <w:b w:val="false"/>
                <w:bCs w:val="false"/>
              </w:rPr>
              <w:t xml:space="preserve">Preset portfolio</w:t>
            </w:r>
          </w:p>
        </w:tc>
        <w:tc>
          <w:tcPr>
            <w:tcW w:type="dxa" w:w="4600"/>
          </w:tcPr>
          <w:p>
            <w:r>
              <w:rPr>
                <w:b w:val="false"/>
                <w:bCs w:val="false"/>
              </w:rPr>
              <w:t xml:space="preserve">A quick-start portfolio offered to every user: a named, weighted mix of catalog funds with a stated risk level. Existing presets are never edited, because a plan points at its portfolio and is recomputed from it; a change would silently rewrite every plan using it.</w:t>
            </w:r>
          </w:p>
        </w:tc>
        <w:tc>
          <w:tcPr>
            <w:tcW w:type="dxa" w:w="3000"/>
          </w:tcPr>
          <w:p>
            <w:r>
              <w:rPr>
                <w:b w:val="false"/>
                <w:bCs w:val="false"/>
              </w:rPr>
              <w:t xml:space="preserve">weights positive, add to 100; no fund twice</w:t>
            </w:r>
          </w:p>
        </w:tc>
      </w:tr>
      <w:tr>
        <w:tc>
          <w:tcPr>
            <w:tcW w:type="dxa" w:w="1800"/>
          </w:tcPr>
          <w:p>
            <w:r>
              <w:rPr>
                <w:b w:val="false"/>
                <w:bCs w:val="false"/>
              </w:rPr>
              <w:t xml:space="preserve">Earliest start month</w:t>
            </w:r>
          </w:p>
        </w:tc>
        <w:tc>
          <w:tcPr>
            <w:tcW w:type="dxa" w:w="4600"/>
          </w:tcPr>
          <w:p>
            <w:r>
              <w:rPr>
                <w:b w:val="false"/>
                <w:bCs w:val="false"/>
              </w:rPr>
              <w:t xml:space="preserve">The earliest month a plan on a portfolio can start: the latest of its funds' first months of real data, since the plan needs every fund's return for every month. Shown on each portfolio and checked against the start month entered.</w:t>
            </w:r>
          </w:p>
        </w:tc>
        <w:tc>
          <w:tcPr>
            <w:tcW w:type="dxa" w:w="3000"/>
          </w:tcPr>
          <w:p>
            <w:r>
              <w:rPr>
                <w:b w:val="false"/>
                <w:bCs w:val="false"/>
              </w:rPr>
              <w:t xml:space="preserve">max over funds of each fund's first month</w:t>
            </w:r>
          </w:p>
        </w:tc>
      </w:tr>
    </w:tbl>
    <w:p>
      <w:pPr>
        <w:shd w:fill="FCE7F3" w:val="clear"/>
        <w:spacing w:after="120"/>
      </w:pPr>
      <w:r>
        <w:rPr>
          <w:b/>
          <w:bCs/>
          <w:color w:val="9D174D"/>
        </w:rPr>
        <w:t xml:space="preserve">[v1.14] </w:t>
      </w:r>
      <w:r>
        <w:t xml:space="preserve">New terms in v1.14: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Total assets</w:t>
            </w:r>
          </w:p>
        </w:tc>
        <w:tc>
          <w:tcPr>
            <w:tcW w:type="dxa" w:w="4600"/>
          </w:tcPr>
          <w:p>
            <w:r>
              <w:rPr>
                <w:b w:val="false"/>
                <w:bCs w:val="false"/>
              </w:rPr>
              <w:t xml:space="preserve">Everything the user has in the app: the current value of their invested funds plus their cash balance.</w:t>
            </w:r>
          </w:p>
        </w:tc>
        <w:tc>
          <w:tcPr>
            <w:tcW w:type="dxa" w:w="3000"/>
          </w:tcPr>
          <w:p>
            <w:r>
              <w:rPr>
                <w:b w:val="false"/>
                <w:bCs w:val="false"/>
              </w:rPr>
              <w:t xml:space="preserve">securities value + cash balance</w:t>
            </w:r>
          </w:p>
        </w:tc>
      </w:tr>
      <w:tr>
        <w:tc>
          <w:tcPr>
            <w:tcW w:type="dxa" w:w="1800"/>
          </w:tcPr>
          <w:p>
            <w:r>
              <w:rPr>
                <w:b w:val="false"/>
                <w:bCs w:val="false"/>
              </w:rPr>
              <w:t xml:space="preserve">Unrealised P&amp;L</w:t>
            </w:r>
          </w:p>
        </w:tc>
        <w:tc>
          <w:tcPr>
            <w:tcW w:type="dxa" w:w="4600"/>
          </w:tcPr>
          <w:p>
            <w:r>
              <w:rPr>
                <w:b w:val="false"/>
                <w:bCs w:val="false"/>
              </w:rPr>
              <w:t xml:space="preserve">The profit or loss on the invested money so far: what it is worth now minus what was contributed. Shown as an amount and as a percent of the amount contributed.</w:t>
            </w:r>
          </w:p>
        </w:tc>
        <w:tc>
          <w:tcPr>
            <w:tcW w:type="dxa" w:w="3000"/>
          </w:tcPr>
          <w:p>
            <w:r>
              <w:rPr>
                <w:b w:val="false"/>
                <w:bCs w:val="false"/>
              </w:rPr>
              <w:t xml:space="preserve">securities value - total contributed</w:t>
            </w:r>
          </w:p>
        </w:tc>
      </w:tr>
      <w:tr>
        <w:tc>
          <w:tcPr>
            <w:tcW w:type="dxa" w:w="1800"/>
          </w:tcPr>
          <w:p>
            <w:r>
              <w:rPr>
                <w:b w:val="false"/>
                <w:bCs w:val="false"/>
              </w:rPr>
              <w:t xml:space="preserve">Last-month P&amp;L</w:t>
            </w:r>
          </w:p>
        </w:tc>
        <w:tc>
          <w:tcPr>
            <w:tcW w:type="dxa" w:w="4600"/>
          </w:tcPr>
          <w:p>
            <w:r>
              <w:rPr>
                <w:b w:val="false"/>
                <w:bCs w:val="false"/>
              </w:rPr>
              <w:t xml:space="preserve">What the latest month added to or took from the portfolio, after the contribution made that month. Percent is of the starting balance plus that contribution.</w:t>
            </w:r>
          </w:p>
        </w:tc>
        <w:tc>
          <w:tcPr>
            <w:tcW w:type="dxa" w:w="3000"/>
          </w:tcPr>
          <w:p>
            <w:r>
              <w:rPr>
                <w:b w:val="false"/>
                <w:bCs w:val="false"/>
              </w:rPr>
              <w:t xml:space="preserve">V(t) - V(t-1) - C(t)</w:t>
            </w:r>
          </w:p>
        </w:tc>
      </w:tr>
    </w:tbl>
    <w:p>
      <w:pPr>
        <w:shd w:fill="E0E7FF" w:val="clear"/>
        <w:spacing w:after="120"/>
      </w:pPr>
      <w:r>
        <w:rPr>
          <w:b/>
          <w:bCs/>
          <w:color w:val="4338CA"/>
        </w:rPr>
        <w:t xml:space="preserve">[v1.15] </w:t>
      </w:r>
      <w:r>
        <w:t xml:space="preserve">New terms in v1.15: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Peer cohort</w:t>
            </w:r>
          </w:p>
        </w:tc>
        <w:tc>
          <w:tcPr>
            <w:tcW w:type="dxa" w:w="4600"/>
          </w:tcPr>
          <w:p>
            <w:r>
              <w:rPr>
                <w:b w:val="false"/>
                <w:bCs w:val="false"/>
              </w:rPr>
              <w:t xml:space="preserve">The broad description of the user shown as four labels: life stage, income level, investment capacity and risk level. It describes the user; the investors compared on each card are chosen separately for that metric.</w:t>
            </w:r>
          </w:p>
        </w:tc>
        <w:tc>
          <w:tcPr>
            <w:tcW w:type="dxa" w:w="3000"/>
          </w:tcPr>
          <w:p>
            <w:r>
              <w:rPr>
                <w:b w:val="false"/>
                <w:bCs w:val="false"/>
              </w:rPr>
              <w:t xml:space="preserve">labels from age, income, spare income, risk</w:t>
            </w:r>
          </w:p>
        </w:tc>
      </w:tr>
      <w:tr>
        <w:tc>
          <w:tcPr>
            <w:tcW w:type="dxa" w:w="1800"/>
          </w:tcPr>
          <w:p>
            <w:r>
              <w:rPr>
                <w:b w:val="false"/>
                <w:bCs w:val="false"/>
              </w:rPr>
              <w:t xml:space="preserve">Investment capacity</w:t>
            </w:r>
          </w:p>
        </w:tc>
        <w:tc>
          <w:tcPr>
            <w:tcW w:type="dxa" w:w="4600"/>
          </w:tcPr>
          <w:p>
            <w:r>
              <w:rPr>
                <w:b w:val="false"/>
                <w:bCs w:val="false"/>
              </w:rPr>
              <w:t xml:space="preserve">How much of the user's income is left after expenses.</w:t>
            </w:r>
          </w:p>
        </w:tc>
        <w:tc>
          <w:tcPr>
            <w:tcW w:type="dxa" w:w="3000"/>
          </w:tcPr>
          <w:p>
            <w:r>
              <w:rPr>
                <w:b w:val="false"/>
                <w:bCs w:val="false"/>
              </w:rPr>
              <w:t xml:space="preserve">(income - expense) / income</w:t>
            </w:r>
          </w:p>
        </w:tc>
      </w:tr>
      <w:tr>
        <w:tc>
          <w:tcPr>
            <w:tcW w:type="dxa" w:w="1800"/>
          </w:tcPr>
          <w:p>
            <w:r>
              <w:rPr>
                <w:b w:val="false"/>
                <w:bCs w:val="false"/>
              </w:rPr>
              <w:t xml:space="preserve">Investing experience</w:t>
            </w:r>
          </w:p>
        </w:tc>
        <w:tc>
          <w:tcPr>
            <w:tcW w:type="dxa" w:w="4600"/>
          </w:tcPr>
          <w:p>
            <w:r>
              <w:rPr>
                <w:b w:val="false"/>
                <w:bCs w:val="false"/>
              </w:rPr>
              <w:t xml:space="preserve">How long the user says they have been investing: new to investing, 1 to 3 years, or more than 3 years. Self-reported, unverified, stored but not used to choose peers.</w:t>
            </w:r>
          </w:p>
        </w:tc>
        <w:tc>
          <w:tcPr>
            <w:tcW w:type="dxa" w:w="3000"/>
          </w:tcPr>
          <w:p>
            <w:r>
              <w:rPr>
                <w:b w:val="false"/>
                <w:bCs w:val="false"/>
              </w:rPr>
              <w:t xml:space="preserve">BEGINNER / INTERMEDIATE / EXPERIENCED</w:t>
            </w:r>
          </w:p>
        </w:tc>
      </w:tr>
      <w:tr>
        <w:tc>
          <w:tcPr>
            <w:tcW w:type="dxa" w:w="1800"/>
          </w:tcPr>
          <w:p>
            <w:r>
              <w:rPr>
                <w:b w:val="false"/>
                <w:bCs w:val="false"/>
              </w:rPr>
              <w:t xml:space="preserve">Diversification score</w:t>
            </w:r>
          </w:p>
        </w:tc>
        <w:tc>
          <w:tcPr>
            <w:tcW w:type="dxa" w:w="4600"/>
          </w:tcPr>
          <w:p>
            <w:r>
              <w:rPr>
                <w:b w:val="false"/>
                <w:bCs w:val="false"/>
              </w:rPr>
              <w:t xml:space="preserve">A 0 to 100 measure of how widely the portfolio is spread, across asset classes and across funds. A single fund scores 0 however broad it is.</w:t>
            </w:r>
          </w:p>
        </w:tc>
        <w:tc>
          <w:tcPr>
            <w:tcW w:type="dxa" w:w="3000"/>
          </w:tcPr>
          <w:p>
            <w:r>
              <w:rPr>
                <w:b w:val="false"/>
                <w:bCs w:val="false"/>
              </w:rPr>
              <w:t xml:space="preserve">0.6 x class spread + 0.4 x fund spread (spread = 1 - sum of squared weights, rescaled)</w:t>
            </w:r>
          </w:p>
        </w:tc>
      </w:tr>
      <w:tr>
        <w:tc>
          <w:tcPr>
            <w:tcW w:type="dxa" w:w="1800"/>
          </w:tcPr>
          <w:p>
            <w:r>
              <w:rPr>
                <w:b w:val="false"/>
                <w:bCs w:val="false"/>
              </w:rPr>
              <w:t xml:space="preserve">Return per unit of risk</w:t>
            </w:r>
          </w:p>
        </w:tc>
        <w:tc>
          <w:tcPr>
            <w:tcW w:type="dxa" w:w="4600"/>
          </w:tcPr>
          <w:p>
            <w:r>
              <w:rPr>
                <w:b w:val="false"/>
                <w:bCs w:val="false"/>
              </w:rPr>
              <w:t xml:space="preserve">The annualised return divided by the annualised volatility of the monthly returns. Needs at least 6 months.</w:t>
            </w:r>
          </w:p>
        </w:tc>
        <w:tc>
          <w:tcPr>
            <w:tcW w:type="dxa" w:w="3000"/>
          </w:tcPr>
          <w:p>
            <w:r>
              <w:rPr>
                <w:b w:val="false"/>
                <w:bCs w:val="false"/>
              </w:rPr>
              <w:t xml:space="preserve">annualised return / annualised volatility</w:t>
            </w:r>
          </w:p>
        </w:tc>
      </w:tr>
      <w:tr>
        <w:tc>
          <w:tcPr>
            <w:tcW w:type="dxa" w:w="1800"/>
          </w:tcPr>
          <w:p>
            <w:r>
              <w:rPr>
                <w:b w:val="false"/>
                <w:bCs w:val="false"/>
              </w:rPr>
              <w:t xml:space="preserve">Benchmark portfolio</w:t>
            </w:r>
          </w:p>
        </w:tc>
        <w:tc>
          <w:tcPr>
            <w:tcW w:type="dxa" w:w="4600"/>
          </w:tcPr>
          <w:p>
            <w:r>
              <w:rPr>
                <w:b w:val="false"/>
                <w:bCs w:val="false"/>
              </w:rPr>
              <w:t xml:space="preserve">A plain mix of a global stock fund (VT) and a bond fund (AGG) matched to the user's risk level, rebalanced monthly, shown as a reference return.</w:t>
            </w:r>
          </w:p>
        </w:tc>
        <w:tc>
          <w:tcPr>
            <w:tcW w:type="dxa" w:w="3000"/>
          </w:tcPr>
          <w:p>
            <w:r>
              <w:rPr>
                <w:b w:val="false"/>
                <w:bCs w:val="false"/>
              </w:rPr>
              <w:t xml:space="preserve">low 20/80, medium 60/40, high 100/0</w:t>
            </w:r>
          </w:p>
        </w:tc>
      </w:tr>
    </w:tbl>
    <w:p>
      <w:pPr>
        <w:shd w:fill="F1F5F9" w:val="clear"/>
        <w:spacing w:after="120"/>
      </w:pPr>
      <w:r>
        <w:rPr>
          <w:b/>
          <w:bCs/>
          <w:color w:val="1E293B"/>
        </w:rPr>
        <w:t xml:space="preserve">[v1.16] </w:t>
      </w:r>
      <w:r>
        <w:t xml:space="preserve">New terms in v1.16: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Ledger</w:t>
            </w:r>
          </w:p>
        </w:tc>
        <w:tc>
          <w:tcPr>
            <w:tcW w:type="dxa" w:w="4600"/>
          </w:tcPr>
          <w:p>
            <w:r>
              <w:rPr>
                <w:b w:val="false"/>
                <w:bCs w:val="false"/>
              </w:rPr>
              <w:t xml:space="preserve">The record of an account's facts: cash credited each month, and every buy and sell. Holdings, value, profit and cash are all worked out from it and the funds' returns.</w:t>
            </w:r>
          </w:p>
        </w:tc>
        <w:tc>
          <w:tcPr>
            <w:tcW w:type="dxa" w:w="3000"/>
          </w:tcPr>
          <w:p>
            <w:r>
              <w:rPr>
                <w:b w:val="false"/>
                <w:bCs w:val="false"/>
              </w:rPr>
              <w:t xml:space="preserve">cash credits + buys + sells</w:t>
            </w:r>
          </w:p>
        </w:tc>
      </w:tr>
      <w:tr>
        <w:tc>
          <w:tcPr>
            <w:tcW w:type="dxa" w:w="1800"/>
          </w:tcPr>
          <w:p>
            <w:r>
              <w:rPr>
                <w:b w:val="false"/>
                <w:bCs w:val="false"/>
              </w:rPr>
              <w:t xml:space="preserve">Trade month</w:t>
            </w:r>
          </w:p>
        </w:tc>
        <w:tc>
          <w:tcPr>
            <w:tcW w:type="dxa" w:w="4600"/>
          </w:tcPr>
          <w:p>
            <w:r>
              <w:rPr>
                <w:b w:val="false"/>
                <w:bCs w:val="false"/>
              </w:rPr>
              <w:t xml:space="preserve">The month a trade is made in: the month after the latest month for which every fund has data. Trades are priced at the close of the latest month with data.</w:t>
            </w:r>
          </w:p>
        </w:tc>
        <w:tc>
          <w:tcPr>
            <w:tcW w:type="dxa" w:w="3000"/>
          </w:tcPr>
          <w:p>
            <w:r>
              <w:rPr>
                <w:b w:val="false"/>
                <w:bCs w:val="false"/>
              </w:rPr>
              <w:t xml:space="preserve">latest data month + 1</w:t>
            </w:r>
          </w:p>
        </w:tc>
      </w:tr>
      <w:tr>
        <w:tc>
          <w:tcPr>
            <w:tcW w:type="dxa" w:w="1800"/>
          </w:tcPr>
          <w:p>
            <w:r>
              <w:rPr>
                <w:b w:val="false"/>
                <w:bCs w:val="false"/>
              </w:rPr>
              <w:t xml:space="preserve">Cash credit</w:t>
            </w:r>
          </w:p>
        </w:tc>
        <w:tc>
          <w:tcPr>
            <w:tcW w:type="dxa" w:w="4600"/>
          </w:tcPr>
          <w:p>
            <w:r>
              <w:rPr>
                <w:b w:val="false"/>
                <w:bCs w:val="false"/>
              </w:rPr>
              <w:t xml:space="preserve">The user's spare income for one month, added to their cash once per month. It is stored, so a later change of salary cannot rewrite the past.</w:t>
            </w:r>
          </w:p>
        </w:tc>
        <w:tc>
          <w:tcPr>
            <w:tcW w:type="dxa" w:w="3000"/>
          </w:tcPr>
          <w:p>
            <w:r>
              <w:rPr>
                <w:b w:val="false"/>
                <w:bCs w:val="false"/>
              </w:rPr>
              <w:t xml:space="preserve">income - expenses (not below 0)</w:t>
            </w:r>
          </w:p>
        </w:tc>
      </w:tr>
      <w:tr>
        <w:tc>
          <w:tcPr>
            <w:tcW w:type="dxa" w:w="1800"/>
          </w:tcPr>
          <w:p>
            <w:r>
              <w:rPr>
                <w:b w:val="false"/>
                <w:bCs w:val="false"/>
              </w:rPr>
              <w:t xml:space="preserve">Cost basis</w:t>
            </w:r>
          </w:p>
        </w:tc>
        <w:tc>
          <w:tcPr>
            <w:tcW w:type="dxa" w:w="4600"/>
          </w:tcPr>
          <w:p>
            <w:r>
              <w:rPr>
                <w:b w:val="false"/>
                <w:bCs w:val="false"/>
              </w:rPr>
              <w:t xml:space="preserve">What the user paid for the part of a holding they still own, on an average-cost basis: selling part of a holding removes the same share of its cost.</w:t>
            </w:r>
          </w:p>
        </w:tc>
        <w:tc>
          <w:tcPr>
            <w:tcW w:type="dxa" w:w="3000"/>
          </w:tcPr>
          <w:p>
            <w:r>
              <w:rPr>
                <w:b w:val="false"/>
                <w:bCs w:val="false"/>
              </w:rPr>
              <w:t xml:space="preserve">average cost</w:t>
            </w:r>
          </w:p>
        </w:tc>
      </w:tr>
      <w:tr>
        <w:tc>
          <w:tcPr>
            <w:tcW w:type="dxa" w:w="1800"/>
          </w:tcPr>
          <w:p>
            <w:r>
              <w:rPr>
                <w:b w:val="false"/>
                <w:bCs w:val="false"/>
              </w:rPr>
              <w:t xml:space="preserve">Net invested</w:t>
            </w:r>
          </w:p>
        </w:tc>
        <w:tc>
          <w:tcPr>
            <w:tcW w:type="dxa" w:w="4600"/>
          </w:tcPr>
          <w:p>
            <w:r>
              <w:rPr>
                <w:b w:val="false"/>
                <w:bCs w:val="false"/>
              </w:rPr>
              <w:t xml:space="preserve">Everything bought minus everything sold.</w:t>
            </w:r>
          </w:p>
        </w:tc>
        <w:tc>
          <w:tcPr>
            <w:tcW w:type="dxa" w:w="3000"/>
          </w:tcPr>
          <w:p>
            <w:r>
              <w:rPr>
                <w:b w:val="false"/>
                <w:bCs w:val="false"/>
              </w:rPr>
              <w:t xml:space="preserve">buys - sells</w:t>
            </w:r>
          </w:p>
        </w:tc>
      </w:tr>
      <w:tr>
        <w:tc>
          <w:tcPr>
            <w:tcW w:type="dxa" w:w="1800"/>
          </w:tcPr>
          <w:p>
            <w:r>
              <w:rPr>
                <w:b w:val="false"/>
                <w:bCs w:val="false"/>
              </w:rPr>
              <w:t xml:space="preserve">Total profit</w:t>
            </w:r>
          </w:p>
        </w:tc>
        <w:tc>
          <w:tcPr>
            <w:tcW w:type="dxa" w:w="4600"/>
          </w:tcPr>
          <w:p>
            <w:r>
              <w:rPr>
                <w:b w:val="false"/>
                <w:bCs w:val="false"/>
              </w:rPr>
              <w:t xml:space="preserve">What the account has gained overall, including gains already realised by selling: the value of what is held minus the net invested.</w:t>
            </w:r>
          </w:p>
        </w:tc>
        <w:tc>
          <w:tcPr>
            <w:tcW w:type="dxa" w:w="3000"/>
          </w:tcPr>
          <w:p>
            <w:r>
              <w:rPr>
                <w:b w:val="false"/>
                <w:bCs w:val="false"/>
              </w:rPr>
              <w:t xml:space="preserve">value - net invested</w:t>
            </w:r>
          </w:p>
        </w:tc>
      </w:tr>
      <w:tr>
        <w:tc>
          <w:tcPr>
            <w:tcW w:type="dxa" w:w="1800"/>
          </w:tcPr>
          <w:p>
            <w:r>
              <w:rPr>
                <w:b w:val="false"/>
                <w:bCs w:val="false"/>
              </w:rPr>
              <w:t xml:space="preserve">Monthly buy</w:t>
            </w:r>
          </w:p>
        </w:tc>
        <w:tc>
          <w:tcPr>
            <w:tcW w:type="dxa" w:w="4600"/>
          </w:tcPr>
          <w:p>
            <w:r>
              <w:rPr>
                <w:b w:val="false"/>
                <w:bCs w:val="false"/>
              </w:rPr>
              <w:t xml:space="preserve">A standing instruction to buy a fixed dollar amount of a fund or portfolio each trade month. It is skipped, and the skip recorded, when the month's cash does not cover it. Pausing ends it; resuming starts a new one.</w:t>
            </w:r>
          </w:p>
        </w:tc>
        <w:tc>
          <w:tcPr>
            <w:tcW w:type="dxa" w:w="3000"/>
          </w:tcPr>
          <w:p>
            <w:r>
              <w:rPr>
                <w:b w:val="false"/>
                <w:bCs w:val="false"/>
              </w:rPr>
              <w:t xml:space="preserve">stored rule + one run per month</w:t>
            </w:r>
          </w:p>
        </w:tc>
      </w:tr>
    </w:tbl>
    <w:p>
      <w:pPr>
        <w:shd w:fill="FEF3C7" w:val="clear"/>
        <w:spacing w:after="120"/>
      </w:pPr>
      <w:r>
        <w:rPr>
          <w:b/>
          <w:bCs/>
          <w:color w:val="78350F"/>
        </w:rPr>
        <w:t xml:space="preserve">[v1.17] </w:t>
      </w:r>
      <w:r>
        <w:t xml:space="preserve">New terms in v1.17: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Contribution consistency</w:t>
            </w:r>
          </w:p>
        </w:tc>
        <w:tc>
          <w:tcPr>
            <w:tcW w:type="dxa" w:w="4600"/>
          </w:tcPr>
          <w:p>
            <w:r>
              <w:rPr>
                <w:b w:val="false"/>
                <w:bCs w:val="false"/>
              </w:rPr>
              <w:t xml:space="preserve">How regularly the user invests: the share of recent months, since their first purchase, in which they bought something. A month with no purchase counts against it, including one where a monthly buy was skipped.</w:t>
            </w:r>
          </w:p>
        </w:tc>
        <w:tc>
          <w:tcPr>
            <w:tcW w:type="dxa" w:w="3000"/>
          </w:tcPr>
          <w:p>
            <w:r>
              <w:rPr>
                <w:b w:val="false"/>
                <w:bCs w:val="false"/>
              </w:rPr>
              <w:t xml:space="preserve">months with a buy / months counted (last 12; shown from 3)</w:t>
            </w:r>
          </w:p>
        </w:tc>
      </w:tr>
      <w:tr>
        <w:tc>
          <w:tcPr>
            <w:tcW w:type="dxa" w:w="1800"/>
          </w:tcPr>
          <w:p>
            <w:r>
              <w:rPr>
                <w:b w:val="false"/>
                <w:bCs w:val="false"/>
              </w:rPr>
              <w:t xml:space="preserve">Skipped month</w:t>
            </w:r>
          </w:p>
        </w:tc>
        <w:tc>
          <w:tcPr>
            <w:tcW w:type="dxa" w:w="4600"/>
          </w:tcPr>
          <w:p>
            <w:r>
              <w:rPr>
                <w:b w:val="false"/>
                <w:bCs w:val="false"/>
              </w:rPr>
              <w:t xml:space="preserve">A month in which a monthly buy did not run because the month's cash did not cover its amount. It is recorded and shown, and nothing is bought.</w:t>
            </w:r>
          </w:p>
        </w:tc>
        <w:tc>
          <w:tcPr>
            <w:tcW w:type="dxa" w:w="3000"/>
          </w:tcPr>
          <w:p>
            <w:r>
              <w:rPr>
                <w:b w:val="false"/>
                <w:bCs w:val="false"/>
              </w:rPr>
              <w:t xml:space="preserve">recorded run with status SKIPPED</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hd w:fill="FAE8FF" w:val="clear"/>
        <w:spacing w:after="120"/>
      </w:pPr>
      <w:r>
        <w:rPr>
          <w:b/>
          <w:bCs/>
          <w:color w:val="A21CAF"/>
        </w:rPr>
        <w:t xml:space="preserve">[v1.9] </w:t>
      </w:r>
      <w:r>
        <w:t xml:space="preserve">AMENDED (Phase 4, 3 Oct 2026): Alternative flow — Forgot password: from the Login screen the user selects Forgot password and enters their email; the system emails a 6-digit code (FR22) and asks for it; the user enters the code and a new password; the system verifies the code and stores the new password (FR23); the user returns to the Login screen and logs in with it. Resetting does not log the user in.</w:t>
      </w:r>
    </w:p>
    <w:p>
      <w:pPr>
        <w:shd w:fill="FAE8FF" w:val="clear"/>
        <w:spacing w:after="120"/>
      </w:pPr>
      <w:r>
        <w:rPr>
          <w:b/>
          <w:bCs/>
          <w:color w:val="A21CAF"/>
        </w:rPr>
        <w:t xml:space="preserve">[v1.9] </w:t>
      </w:r>
      <w:r>
        <w:t xml:space="preserve">Exceptions (added): Wrong, expired or already-used code, or too many attempts — system shows one generic message and does not say which; the user may request a new code. Email has no account — system behaves exactly as if it had one, so account existence is not revealed. Email cannot be sent — the user may request a new code. Special Requirements (added): the code is never stored in readable form. See DECISIONS.md #10.</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hd w:fill="FFE4E6" w:val="clear"/>
        <w:spacing w:after="120"/>
      </w:pPr>
      <w:r>
        <w:rPr>
          <w:b/>
          <w:bCs/>
          <w:color w:val="BE123C"/>
        </w:rPr>
        <w:t xml:space="preserve">[v1.6] </w:t>
      </w:r>
      <w:r>
        <w:t xml:space="preserve">AMENDED (Phase 4, 25 Aug 2026): Flow of Events steps 3–4 are superseded — User inputs a monthly income, a monthly expense, and an age; System stores these directly (no budget-band derivation). risk level and goal type (steps 1–2) are still collected and stored but are no longer used for peer grouping (§2.5, §6 UC-05). See DECISIONS.md #1 third amendment.</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hd w:fill="CFFAFE" w:val="clear"/>
        <w:spacing w:after="120"/>
      </w:pPr>
      <w:r>
        <w:rPr>
          <w:b/>
          <w:bCs/>
          <w:color w:val="0E7490"/>
        </w:rPr>
        <w:t xml:space="preserve">[v1.11] </w:t>
      </w:r>
      <w:r>
        <w:t xml:space="preserve">AMENDED (Phase 4, 4 Oct 2026): Flow of Events is extended - before choosing or building a portfolio, the user may open any fund from the Funds list to see its history and statistics (FR26), switching the range (FR27). Selecting a fund for a portfolio is a separate control from opening it, so browsing does not change the portfolio being built. Exceptions (added): a fund with no history yet, or one that no longer exists, shows a clear not-available message; a malformed request is rejected. Special Requirements (added): the screen states that figures are past performance in the fund's own currency (no currency conversion), come from monthly data, and are information, not advice. See DECISIONS.md #14.</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shd w:fill="EDE9FE" w:val="clear"/>
        <w:spacing w:after="120"/>
      </w:pPr>
      <w:r>
        <w:rPr>
          <w:b/>
          <w:bCs/>
          <w:color w:val="6D28D9"/>
        </w:rPr>
        <w:t xml:space="preserve">[v1.4] </w:t>
      </w:r>
      <w:r>
        <w:t xml:space="preserve">AMENDED (Phase 4, 19 Aug 2026): Flow of Events steps 2–3 are superseded — System displays the fund catalog and available portfolios (presets plus the user’s own); User either selects an existing portfolio or builds a new one, choosing one or more funds and setting a weight for each (must sum to 100%), then saves it before proceeding to step 4. “Includes: View Portfolio Templates” is superseded by “View Funds &amp; Compose Portfolio”. See DECISIONS.md #1 second amendment.</w:t>
      </w:r>
    </w:p>
    <w:p>
      <w:pPr>
        <w:shd w:fill="CCFBF1" w:val="clear"/>
        <w:spacing w:after="120"/>
      </w:pPr>
      <w:r>
        <w:rPr>
          <w:b/>
          <w:bCs/>
          <w:color w:val="0F766E"/>
        </w:rPr>
        <w:t xml:space="preserve">[v1.5] </w:t>
      </w:r>
      <w:r>
        <w:t xml:space="preserve">ADDED (Phase 4, 20 Aug 2026): Flow of Events step 4 (“User sets contribution amount, frequency, and duration”) is extended — User first selects a contribution mechanism, scheduled deposit or round-up. Scheduled deposit sets a contribution amount directly, as before. Round-up sets average transactions per week and average round-up per transaction instead, from which the system derives an equivalent per-period contribution. Frequency and duration are set the same as before either way. See DECISIONS.md #6.</w:t>
      </w:r>
    </w:p>
    <w:p>
      <w:pPr>
        <w:shd w:fill="FFE4E6" w:val="clear"/>
        <w:spacing w:after="120"/>
      </w:pPr>
      <w:r>
        <w:rPr>
          <w:b/>
          <w:bCs/>
          <w:color w:val="BE123C"/>
        </w:rPr>
        <w:t xml:space="preserve">[v1.6] </w:t>
      </w:r>
      <w:r>
        <w:t xml:space="preserve">AMENDED (Phase 4, 25 Aug 2026): Flow of Events step 4 is superseded again — the mechanism choice from v1.5 is removed. User instead sets a single monthly contribution amount (capped by their profile’s monthly income) and a start month; frequency and duration are removed — the simulation always runs from the start month through to the real current month (§2.5). “Includes: View Portfolio Templates”/“View Funds &amp; Compose Portfolio” (v1.4) is unchanged — fund/portfolio selection itself is untouched by this amendment. Preconditions gain: 3. A user profile with monthly_income exists. See DECISIONS.md #1 third amendment.</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hd w:fill="FFE4E6" w:val="clear"/>
        <w:spacing w:after="120"/>
      </w:pPr>
      <w:r>
        <w:rPr>
          <w:b/>
          <w:bCs/>
          <w:color w:val="BE123C"/>
        </w:rPr>
        <w:t xml:space="preserve">[v1.6] </w:t>
      </w:r>
      <w:r>
        <w:t xml:space="preserve">AMENDED (Phase 4, 25 Aug 2026): Flow of Events step 2 is superseded — System assigns the user to a peer group by monthly income range (§2.5), not risk level + budget band + goal type. Preconditions are unchanged in spirit but now require a Plan (§6 UC-03) rather than any Simulation. See DECISIONS.md #2 rewrite.</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hd w:fill="FFE4E6" w:val="clear"/>
        <w:spacing w:after="120"/>
      </w:pPr>
      <w:r>
        <w:rPr>
          <w:b/>
          <w:bCs/>
          <w:color w:val="BE123C"/>
        </w:rPr>
        <w:t xml:space="preserve">[v1.6] </w:t>
      </w:r>
      <w:r>
        <w:t xml:space="preserve">REWRITTEN (Phase 4, 25 Aug 2026): the three-tier risk/budget/goal fallback above is replaced by a continuous income-range widening — see §2.5 for the exact algorithm. The same transparency principle (system always describes which band width was actually used) is unchanged; the underlying dimension is not. See DECISIONS.md #2 rewrite.</w:t>
      </w:r>
    </w:p>
    <w:p>
      <w:pPr>
        <w:shd w:fill="FFEDD5" w:val="clear"/>
        <w:spacing w:after="120"/>
      </w:pPr>
      <w:r>
        <w:rPr>
          <w:b/>
          <w:bCs/>
          <w:color w:val="C2410C"/>
        </w:rPr>
        <w:t xml:space="preserve">[v1.8] </w:t>
      </w:r>
      <w:r>
        <w:t xml:space="preserve">AMENDED (Phase 4, 3 Oct 2026): Flow of Events is extended — after step 2, the user may choose which dimensions define their peers (income, age, risk level, goal, same start month); the system resolves the group and shows its description and size. Step 5 now shows the user’s exact percentile, a histogram of the group with the user’s position, a month-by-month trajectory against the peer median and middle-50% band, and what peers hold (asset-class mix and most-held funds). Choosing the default (income only) behaves as before.</w:t>
      </w:r>
    </w:p>
    <w:p>
      <w:pPr>
        <w:shd w:fill="FFEDD5" w:val="clear"/>
        <w:spacing w:after="120"/>
      </w:pPr>
      <w:r>
        <w:rPr>
          <w:b/>
          <w:bCs/>
          <w:color w:val="C2410C"/>
        </w:rPr>
        <w:t xml:space="preserve">[v1.8] </w:t>
      </w:r>
      <w:r>
        <w:t xml:space="preserve">Exceptions (added): If the selected group matches fewer than 10 peers, the system shows no statistics and does not state how many peers matched; the user is asked to remove a filter. Histogram bins and fund-holding figures describing fewer than three peers are merged or withheld. See §2.5 and DECISIONS.md #9.</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hd w:fill="FFE4E6" w:val="clear"/>
        <w:spacing w:after="120"/>
      </w:pPr>
      <w:r>
        <w:rPr>
          <w:b/>
          <w:bCs/>
          <w:color w:val="BE123C"/>
        </w:rPr>
        <w:t xml:space="preserve">[v1.6] </w:t>
      </w:r>
      <w:r>
        <w:t xml:space="preserve">AMENDED (Phase 4, 25 Aug 2026): step 3’s example gap is superseded — ConsistencyScore no longer exists (see §4 Data Dictionary). The system now detects gaps in portfolio value, Savings Rate, and Emergency Buffer against their respective peer medians. See DECISIONS.md #3 and #7.</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3"/>
        <w:shd w:fill="E0F2FE" w:val="clear"/>
        <w:spacing w:after="100" w:before="200"/>
      </w:pPr>
      <w:r>
        <w:rPr>
          <w:color w:val="0369A1"/>
        </w:rPr>
        <w:t xml:space="preserve">[v1.7] </w:t>
      </w:r>
      <w:r>
        <w:t xml:space="preserve">UC-08 Manage Friends &amp; Compare with Friends</w:t>
      </w:r>
    </w:p>
    <w:p>
      <w:pPr>
        <w:shd w:fill="E0F2FE" w:val="clear"/>
        <w:spacing w:after="120"/>
      </w:pPr>
      <w:r>
        <w:rPr>
          <w:b/>
          <w:bCs/>
          <w:color w:val="0369A1"/>
        </w:rPr>
        <w:t xml:space="preserve">[v1.7] </w:t>
      </w:r>
      <w:r>
        <w:t xml:space="preserve">Actor: User</w:t>
      </w:r>
    </w:p>
    <w:p>
      <w:pPr>
        <w:shd w:fill="E0F2FE" w:val="clear"/>
        <w:spacing w:after="120"/>
      </w:pPr>
      <w:r>
        <w:rPr>
          <w:b/>
          <w:bCs/>
          <w:color w:val="0369A1"/>
        </w:rPr>
        <w:t xml:space="preserve">[v1.7] </w:t>
      </w:r>
      <w:r>
        <w:t xml:space="preserve">Description: User adds friends by invite code or exact email, controls which of their stats friends can see, and compares their stats with those of their accepted friends on the Peers tab.</w:t>
      </w:r>
    </w:p>
    <w:p>
      <w:pPr>
        <w:shd w:fill="E0F2FE" w:val="clear"/>
        <w:spacing w:after="120"/>
      </w:pPr>
      <w:r>
        <w:rPr>
          <w:b/>
          <w:bCs/>
          <w:color w:val="0369A1"/>
        </w:rPr>
        <w:t xml:space="preserve">[v1.7] </w:t>
      </w:r>
      <w:r>
        <w:t xml:space="preserve">Preconditions: 1. User is authenticated. 2. User has a profile.</w:t>
      </w:r>
    </w:p>
    <w:p>
      <w:pPr>
        <w:shd w:fill="E0F2FE" w:val="clear"/>
        <w:spacing w:after="120"/>
      </w:pPr>
      <w:r>
        <w:rPr>
          <w:b/>
          <w:bCs/>
          <w:color w:val="0369A1"/>
        </w:rPr>
        <w:t xml:space="preserve">[v1.7] </w:t>
      </w:r>
      <w:r>
        <w:t xml:space="preserve">Postconditions: 1. Friend links and sharing settings are stored. 2. The Friends comparison shows only the metrics each friend has chosen to share.</w:t>
      </w:r>
    </w:p>
    <w:p>
      <w:pPr>
        <w:shd w:fill="E0F2FE" w:val="clear"/>
        <w:spacing w:after="120"/>
      </w:pPr>
      <w:r>
        <w:rPr>
          <w:b/>
          <w:bCs/>
          <w:color w:val="0369A1"/>
        </w:rPr>
        <w:t xml:space="preserve">[v1.7] </w:t>
      </w:r>
      <w:r>
        <w:t xml:space="preserve">Priority: Medium    Frequency of Use: Medium</w:t>
      </w:r>
    </w:p>
    <w:p>
      <w:pPr>
        <w:shd w:fill="E0F2FE" w:val="clear"/>
        <w:spacing w:after="120"/>
      </w:pPr>
      <w:r>
        <w:rPr>
          <w:b/>
          <w:bCs/>
          <w:color w:val="0369A1"/>
        </w:rPr>
        <w:t xml:space="preserve">[v1.7] </w:t>
      </w:r>
      <w:r>
        <w:t xml:space="preserve">Flow of Events: 1. User opens the Peers tab and selects Friends. 2. System shows the user’s ranking per metric among themselves and the friends who share that metric (or an empty state if there are no friends yet). 3. User selects Manage friends. 4. User sets a display name and views their invite code. 5. User chooses which stats friends can see (per metric, all off by default). 6. User enters a friend’s invite code or exact email; the system replies with a generic confirmation. 7. The other user accepts or declines the request; on acceptance each user appears in the other’s friend list. 8. User returns to the Peers tab, where the ranking now includes the new friend.</w:t>
      </w:r>
    </w:p>
    <w:p>
      <w:pPr>
        <w:shd w:fill="E0F2FE" w:val="clear"/>
        <w:spacing w:after="120"/>
      </w:pPr>
      <w:r>
        <w:rPr>
          <w:b/>
          <w:bCs/>
          <w:color w:val="0369A1"/>
        </w:rPr>
        <w:t xml:space="preserve">[v1.7] </w:t>
      </w:r>
      <w:r>
        <w:t xml:space="preserve">Exceptions: Display name not set — system blocks adding or accepting friends and asks for one. Friend limit (50) reached — system rejects further requests. Unknown or already-used code/email — system shows the same generic confirmation, giving no indication whether the account exists.</w:t>
      </w:r>
    </w:p>
    <w:p>
      <w:pPr>
        <w:shd w:fill="E0F2FE" w:val="clear"/>
        <w:spacing w:after="120"/>
      </w:pPr>
      <w:r>
        <w:rPr>
          <w:b/>
          <w:bCs/>
          <w:color w:val="0369A1"/>
        </w:rPr>
        <w:t xml:space="preserve">[v1.7] </w:t>
      </w:r>
      <w:r>
        <w:t xml:space="preserve">Special Requirements: A consent-based exception to NFR-03 (§2.5): named figures are shown only for accepted friends and only for metrics they have opted to share; no response contains another user’s email or id; there is no user search; outgoing pending requests are not listed to the sender.</w:t>
      </w:r>
    </w:p>
    <w:p>
      <w:pPr>
        <w:shd w:fill="ECFCCB" w:val="clear"/>
        <w:spacing w:after="120"/>
      </w:pPr>
      <w:r>
        <w:rPr>
          <w:b/>
          <w:bCs/>
          <w:color w:val="4D7C0F"/>
        </w:rPr>
        <w:t xml:space="preserve">[v1.10] </w:t>
      </w:r>
      <w:r>
        <w:t xml:space="preserve">AMENDED (Phase 4, 4 Oct 2026): Flow of Events is extended - the user may switch on holdings sharing (FR24); on the Friends view the user can switch between Rankings and Holdings; Holdings is a compact list with one row per friend who shares it (name, portfolio, number of funds, a small asset-class bar), the user's own row first, searchable once the list is long; selecting a person opens that person's holdings on their own screen, with each fund's weight and a mark on funds the user also holds (FR25).</w:t>
      </w:r>
    </w:p>
    <w:p>
      <w:pPr>
        <w:shd w:fill="CCFBF1" w:val="clear"/>
        <w:spacing w:after="120"/>
      </w:pPr>
      <w:r>
        <w:rPr>
          <w:b/>
          <w:bCs/>
          <w:color w:val="0F766E"/>
        </w:rPr>
        <w:t xml:space="preserve">[v1.20] </w:t>
      </w:r>
      <w:r>
        <w:t xml:space="preserve">AMENDED (Phase 4, 7 Oct 2026): the figures ranked in step 2 are the five measures of the cohort comparison (FR53), and the choices in step 5 are one switch per measure plus Holdings. The user can open a short explanation under each ranking. For the return measures the user is told how many months everyone is measured over (FR54).</w:t>
      </w:r>
    </w:p>
    <w:p>
      <w:pPr>
        <w:shd w:fill="ECFCCB" w:val="clear"/>
        <w:spacing w:after="120"/>
      </w:pPr>
      <w:r>
        <w:rPr>
          <w:b/>
          <w:bCs/>
          <w:color w:val="4D7C0F"/>
        </w:rPr>
        <w:t xml:space="preserve">[v1.10] </w:t>
      </w:r>
      <w:r>
        <w:t xml:space="preserve">Exceptions (added): A friend who keeps holdings private is counted (for example, '1 friend keeps their holdings private') and never named. A friend who shares holdings but has no plan is counted, not shown. A friend who switches sharing off disappears from the view on the next load. Special Requirements (added): holdings are shown as percentages only - never amounts, contributions or start dates; a custom portfolio's name is never shown; no response contains another user's email or id. See §2.5 and DECISIONS.md #12.</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shd w:fill="E0F2FE" w:val="clear"/>
        <w:spacing w:after="120"/>
      </w:pPr>
      <w:r>
        <w:rPr>
          <w:b/>
          <w:bCs/>
          <w:color w:val="0369A1"/>
        </w:rPr>
        <w:t xml:space="preserve">[v1.7] </w:t>
      </w:r>
      <w:r>
        <w:t xml:space="preserve">S-07 Friends (new): invite code, display name, per-metric sharing switches, add a friend by code or email, incoming requests, and the friend list; opened from the Peers tab. The Peers tab (S-05) gains a selector between Similar income (the anonymous comparison, unchanged) and Friends (UC-08).</w:t>
      </w:r>
    </w:p>
    <w:p>
      <w:pPr>
        <w:shd w:fill="FFEDD5" w:val="clear"/>
        <w:spacing w:after="120"/>
      </w:pPr>
      <w:r>
        <w:rPr>
          <w:b/>
          <w:bCs/>
          <w:color w:val="C2410C"/>
        </w:rPr>
        <w:t xml:space="preserve">[v1.8] </w:t>
      </w:r>
      <w:r>
        <w:t xml:space="preserve">S-05 Peer Comparison (amended): the Peers view now offers dimension chips (what “peers” means) and metric chips, an exact-percentile line, a histogram, a month-by-month trajectory and a “what peers hold” panel, replacing the three fixed quartile bars. The segmented selector reads Peers | Friends (it read Similar income | Friends in v1.7).</w:t>
      </w:r>
    </w:p>
    <w:p>
      <w:pPr>
        <w:shd w:fill="FAE8FF" w:val="clear"/>
        <w:spacing w:after="120"/>
      </w:pPr>
      <w:r>
        <w:rPr>
          <w:b/>
          <w:bCs/>
          <w:color w:val="A21CAF"/>
        </w:rPr>
        <w:t xml:space="preserve">[v1.9] </w:t>
      </w:r>
      <w:r>
        <w:t xml:space="preserve">S-01 Welcome / Login (amended): adds a Forgot password link. It opens a Reset Password screen with two steps — enter email, then enter the emailed code with a new password and confirmation — and returns to the Login screen with a confirmation message.</w:t>
      </w:r>
    </w:p>
    <w:p>
      <w:pPr>
        <w:shd w:fill="ECFCCB" w:val="clear"/>
        <w:spacing w:after="120"/>
      </w:pPr>
      <w:r>
        <w:rPr>
          <w:b/>
          <w:bCs/>
          <w:color w:val="4D7C0F"/>
        </w:rPr>
        <w:t xml:space="preserve">[v1.10] </w:t>
      </w:r>
      <w:r>
        <w:t xml:space="preserve">S-07 Friends (amended): adds a Holdings switch among the sharing switches, with a note that only percentages are shown and custom portfolio names stay private. S-05 Friends view (amended): a Rankings / Holdings selector. Rankings shows the top five plus the user's own row, with Show all. Holdings is a compact list of friends (first 15, then Show all; a search box once there are more than 8) - tapping one opens S-08 Friend Holdings. S-08 Friend Holdings (new): one person's asset-class bar and funds with weights (largest 10 first, then Show all; a search box once there are more than 15), marking funds the user also holds.</w:t>
      </w:r>
    </w:p>
    <w:p>
      <w:pPr>
        <w:shd w:fill="CCFBF1" w:val="clear"/>
        <w:spacing w:after="120"/>
      </w:pPr>
      <w:r>
        <w:rPr>
          <w:b/>
          <w:bCs/>
          <w:color w:val="0F766E"/>
        </w:rPr>
        <w:t xml:space="preserve">[v1.20] </w:t>
      </w:r>
      <w:r>
        <w:t xml:space="preserve">S-05 Friends view and S-07 Friends (amended): the Rankings view offers five measures (Investment rate, Consistency, Diversification, Return, Return per risk) with their cohort names and units, a line saying what the measure is, a note on the months measured over for the two return measures, and a What does this mean? link opening how it is worked out and what it does not mean. The sharing switches on S-07 are one per measure, plus Holdings; Portfolio value, Savings rate and Emergency buffer are no longer offered.</w:t>
      </w:r>
    </w:p>
    <w:p>
      <w:pPr>
        <w:shd w:fill="DBEAFE" w:val="clear"/>
        <w:spacing w:after="120"/>
      </w:pPr>
      <w:r>
        <w:rPr>
          <w:b/>
          <w:bCs/>
          <w:color w:val="1D4ED8"/>
        </w:rPr>
        <w:t xml:space="preserve">[v1.21] </w:t>
      </w:r>
      <w:r>
        <w:t xml:space="preserve">S-05 Peer Comparison, Explore (amended): the measure chips read Value, Return, Investment rate, Consistency, Diversification and Savings rate (Contribution rate and Emergency buffer of v1.8 are replaced); a line under the chips says what the chosen measure is; the month-by-month card appears for Value and Return only. UC-05 (amended): the user can compare themselves with a peer group of their own choosing on investing habits (investment rate, consistency), choices (diversification) and results (value, return), as well as savings rate.</w:t>
      </w:r>
    </w:p>
    <w:p>
      <w:pPr>
        <w:shd w:fill="FCE7F3" w:val="clear"/>
        <w:spacing w:after="120"/>
      </w:pPr>
      <w:r>
        <w:rPr>
          <w:b/>
          <w:bCs/>
          <w:color w:val="9D174D"/>
        </w:rPr>
        <w:t xml:space="preserve">[v1.22] </w:t>
      </w:r>
      <w:r>
        <w:t xml:space="preserve">S-05 and S-07 (amended in v1.22): the Cohort table has six rows (Portfolio value, Portfolio return, Monthly portfolio return, Monthly investment rate, Contribution consistency, Diversification score); Explore's measure chips read Value, Return, Monthly return, Investment rate, Consistency, Diversification, Savings rate, and the month-by-month chart is offered for Value, Return and Monthly return; the Friends chips read Return, Monthly return, Investment rate, Consistency, Diversification, with a sharing switch for each (Return per unit of risk is removed), and the portfolio value is not offered. Data Dictionary: FriendSharing now holds share_return, share_monthly_return, share_investment_rate, share_consistency, share_diversification and share_holdings.</w:t>
      </w:r>
    </w:p>
    <w:p>
      <w:pPr>
        <w:shd w:fill="CFFAFE" w:val="clear"/>
        <w:spacing w:after="120"/>
      </w:pPr>
      <w:r>
        <w:rPr>
          <w:b/>
          <w:bCs/>
          <w:color w:val="0E7490"/>
        </w:rPr>
        <w:t xml:space="preserve">[v1.23] </w:t>
      </w:r>
      <w:r>
        <w:t xml:space="preserve">S-04 Dashboard (amended in v1.23): after the holdings, the card Value and money invested replaces the growth chart and the Savings Rate card (removed). It has a legend, a line chart of value and money invested, a strip of monthly profit or loss (green above zero, red below), one tap target per month, and a line giving the selected month's value, money invested and profit or loss. The emergency-buffer line under the cash balance is unchanged.</w:t>
      </w:r>
    </w:p>
    <w:p>
      <w:pPr>
        <w:shd w:fill="EDE9FE" w:val="clear"/>
        <w:spacing w:after="120"/>
      </w:pPr>
      <w:r>
        <w:rPr>
          <w:b/>
          <w:bCs/>
          <w:color w:val="7C3AED"/>
        </w:rPr>
        <w:t xml:space="preserve">[v1.24] </w:t>
      </w:r>
      <w:r>
        <w:t xml:space="preserve">UC-08 (amended in v1.24): in the Flow of Events the user opens the Friends view, sees the rankings and the list of friends, selects a friend and sees the one-to-one comparison; the Rankings / Holdings selector of v1.10 no longer exists. S-05 Friends view (amended): the rankings with a tappable name on each friend's row, then the card Compare with a friend listing every friend (a search box once there are more than 8). S-08 Friend Holdings is replaced by S-08 Friend Comparison: the title You and the friend; the card How you compare (a row per measure with You and the friend); the card What you hold (a bar per person, the number of funds in common, and the table of funds with both weights, the first 8 and a Show all); and a note that only what the friend has chosen to share is shown.</w:t>
      </w:r>
    </w:p>
    <w:p>
      <w:pPr>
        <w:shd w:fill="CFFAFE" w:val="clear"/>
        <w:spacing w:after="120"/>
      </w:pPr>
      <w:r>
        <w:rPr>
          <w:b/>
          <w:bCs/>
          <w:color w:val="0E7490"/>
        </w:rPr>
        <w:t xml:space="preserve">[v1.11] </w:t>
      </w:r>
      <w:r>
        <w:t xml:space="preserve">S-09 Fund Detail (new): opened by tapping a fund in the Funds tab (S-03 funds list). Shows the fund's identity and latest price, range chips (1Y 3Y 5Y 10Y Max), a growth-of-100 line chart read by dragging across it, a key-figures grid, the last 36 monthly returns as bars, and calendar-year returns. The Funds list is amended: each fund opens S-09, and a separate + control adds it to the portfolio being built.</w:t>
      </w:r>
    </w:p>
    <w:p>
      <w:pPr>
        <w:shd w:fill="FEF9C3" w:val="clear"/>
        <w:spacing w:after="120"/>
      </w:pPr>
      <w:r>
        <w:rPr>
          <w:b/>
          <w:bCs/>
          <w:color w:val="A16207"/>
        </w:rPr>
        <w:t xml:space="preserve">[v1.12] </w:t>
      </w:r>
      <w:r>
        <w:t xml:space="preserve">S-03 Funds list (amended): shows how current the data is - "Fund data through [month] - updates automatically each month" - so a user can see at a glance that the history is up to date.</w:t>
      </w:r>
    </w:p>
    <w:p>
      <w:pPr>
        <w:shd w:fill="E2E8F0" w:val="clear"/>
        <w:spacing w:after="120"/>
      </w:pPr>
      <w:r>
        <w:rPr>
          <w:b/>
          <w:bCs/>
          <w:color w:val="475569"/>
        </w:rPr>
        <w:t xml:space="preserve">[v1.13] </w:t>
      </w:r>
      <w:r>
        <w:t xml:space="preserve">S-03 Funds list and portfolio picker (amended): the Funds list has a search box and asset-class chips (All, Equity, EM equity, Bonds, REITs, Commodities) with a Showing X of Y count, and each fund shows its currency. Each portfolio card shows “Data from [month]”; selecting a portfolio shows its earliest start month with a one-tap control to use it, and a start month before it is refused with a message naming the month.</w:t>
      </w:r>
    </w:p>
    <w:p>
      <w:pPr>
        <w:shd w:fill="FCE7F3" w:val="clear"/>
        <w:spacing w:after="120"/>
      </w:pPr>
      <w:r>
        <w:rPr>
          <w:b/>
          <w:bCs/>
          <w:color w:val="9D174D"/>
        </w:rPr>
        <w:t xml:space="preserve">[v1.14] </w:t>
      </w:r>
      <w:r>
        <w:t xml:space="preserve">S-04 Dashboard (amended): leads with a summary card - total assets, last month's profit or loss, securities value, unrealised P&amp;L and cash balance - then a holdings list (first six funds, then Show all) where each fund opens its history (S-09), then the growth chart and savings rate, then an Account section. Account lists Display name, Email, Password and Log out; the first three each open an edit screen (S-10 Edit Account). The Account section is also shown when the user has no plan yet. S-10 Edit Account (new): one small form for the display name, the email (new address plus current password, with a warning that the address is not verified), or the password (current, new, confirm). A wrong current password shows its message and keeps the user signed in.</w:t>
      </w:r>
    </w:p>
    <w:p>
      <w:pPr>
        <w:shd w:fill="E0E7FF" w:val="clear"/>
        <w:spacing w:after="120"/>
      </w:pPr>
      <w:r>
        <w:rPr>
          <w:b/>
          <w:bCs/>
          <w:color w:val="4338CA"/>
        </w:rPr>
        <w:t xml:space="preserve">[v1.15] </w:t>
      </w:r>
      <w:r>
        <w:t xml:space="preserve">S-05 Peer Comparison (amended): three views chosen by a control at the top - Cohort (the default), Explore and Friends. Cohort shows the headline return against similar investors and the benchmark, the cohort labels, the peer group, four comparison cards and a note on what stands out, with a link to update the profile and a note on how much of the pool is simulated; it offers a way to start a plan or set up a profile when either is missing. Explore is the segment-aware dashboard from v1.8 and Friends is unchanged. S-02 Profile (amended): adds the question 'How long have you been investing?' with three options. UC-05 (amended): the default comparison is the cohort comparison (FR35, FR36); the user-chosen segmentation of FR18 to FR21 remains available as Explore.</w:t>
      </w:r>
    </w:p>
    <w:p>
      <w:pPr>
        <w:shd w:fill="F1F5F9" w:val="clear"/>
        <w:spacing w:after="120"/>
      </w:pPr>
      <w:r>
        <w:rPr>
          <w:b/>
          <w:bCs/>
          <w:color w:val="1E293B"/>
        </w:rPr>
        <w:t xml:space="preserve">[v1.16] </w:t>
      </w:r>
      <w:r>
        <w:t xml:space="preserve">UC-03 (rewritten): there is no fixed plan. The user buys funds and portfolios with the cash in their account, sells, and (from the next version) sets up monthly buys; see FR38 to FR43. S-03 Portfolios (replaces Start Plan; tab label Portfolios): ready-made portfolios and the user's own, each with a Buy action and the cash available. S-04 Dashboard (amended): shows cash before the first purchase; holdings are real positions, each with its value, cost and profit; total profit replaces unrealised P&amp;L; the Account section gains Activity and Profile. S-02 Profile (amended): the same form is reached later as Edit Profile and explains that only this month's cash is affected. S-09 Fund detail (amended): a Your position card with Buy and, when the fund is held, Sell. S-11 Trade (new): the amount, quick amounts, the cash or holding available, a note on pricing and when the purchase starts earning, and the result with the cash afterwards. S-12 Activity (new): FR42. UC-05 (amended): peers are chosen from accounts that have invested; cash alone does not make an investor, and the investment rate is the average bought per month over the last twelve months divided by income.</w:t>
      </w:r>
    </w:p>
    <w:p>
      <w:pPr>
        <w:shd w:fill="FEF3C7" w:val="clear"/>
        <w:spacing w:after="120"/>
      </w:pPr>
      <w:r>
        <w:rPr>
          <w:b/>
          <w:bCs/>
          <w:color w:val="78350F"/>
        </w:rPr>
        <w:t xml:space="preserve">[v1.17] </w:t>
      </w:r>
      <w:r>
        <w:t xml:space="preserve">S-13 Monthly buys (new): FR47 and FR48. At the top, how regularly the user invests (a percentage and the months behind it), or a note that it appears after 3 months. Then one card per monthly buy: the fund or portfolio, the amount a month, running or paused, when it starts, the last runs as bought or skipped, and Change amount, Pause or Resume. A new amount applies from next month. Reached from the dashboard's Account section and from Portfolios; a new monthly buy is set up from a fund's or portfolio's Buy screen. S-11 Trade (amended): a choice between Buy once and Every month; for Every month the amount may exceed today's cash, the screen says that a month without enough cash is skipped, and the result says whether this month's buy was made or skipped. S-12 Activity (amended): shows skipped monthly buys. S-05 Peer Comparison (amended): the cohort view has a fifth card, Contribution consistency (FR48). UC-03 (amended): the user can set up, change, pause and resume monthly buys (FR44 to FR47).</w:t>
      </w:r>
    </w:p>
    <w:p>
      <w:pPr>
        <w:shd w:fill="DCFCE7" w:val="clear"/>
        <w:spacing w:after="120"/>
      </w:pPr>
      <w:r>
        <w:rPr>
          <w:b/>
          <w:bCs/>
          <w:color w:val="365314"/>
        </w:rPr>
        <w:t xml:space="preserve">[v1.18] </w:t>
      </w:r>
      <w:r>
        <w:t xml:space="preserve">S-05 Peer Comparison, Cohort (amended): under the headline, the cohort labels and the peer group, How you compare is one table (FR49) with the hint Tap a metric to see what it means; each row has What's this? and opens the explanation of FR50. This replaces the card for each measure. UC-05 (amended): the comparison is shown so that its terms are explained where they appear.</w:t>
      </w:r>
    </w:p>
    <w:p>
      <w:pPr>
        <w:shd w:fill="FFEDD5" w:val="clear"/>
        <w:spacing w:after="120"/>
      </w:pPr>
      <w:r>
        <w:rPr>
          <w:b/>
          <w:bCs/>
          <w:color w:val="7C2D12"/>
        </w:rPr>
        <w:t xml:space="preserve">[v1.19] </w:t>
      </w:r>
      <w:r>
        <w:t xml:space="preserve">S-05 Peer Comparison, Cohort (amended): below the comparison table, a card What people like you hold (FR51) with two bars for the asset-class mix (peers' average and the user's), a list of the most-held funds with the share of peers and a mark where the user holds them too, and a line giving the average number of funds; and, inside each opened row of the table, a range bar (FR52). UC-05 (amended): the comparison covers performance, savings habits and investment choices.</w:t>
      </w:r>
    </w:p>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hd w:fill="D1FAE5" w:val="clear"/>
        <w:spacing w:after="120"/>
      </w:pPr>
      <w:r>
        <w:rPr>
          <w:b/>
          <w:bCs/>
          <w:color w:val="047857"/>
        </w:rPr>
        <w:t xml:space="preserve">[v1.3] </w:t>
      </w:r>
      <w:r>
        <w:t xml:space="preserve">TBD-01: REOPENED in v1.3 — the fixed-rate model is amended to deterministic historical-return replay grounded in real fund data (A35/CFA/ES3). See §2.5 and DECISIONS.md #1 amendment.</w:t>
      </w:r>
    </w:p>
    <w:p>
      <w:pPr>
        <w:shd w:fill="EDE9FE" w:val="clear"/>
        <w:spacing w:after="120"/>
      </w:pPr>
      <w:r>
        <w:rPr>
          <w:b/>
          <w:bCs/>
          <w:color w:val="6D28D9"/>
        </w:rPr>
        <w:t xml:space="preserve">[v1.4] </w:t>
      </w:r>
      <w:r>
        <w:t xml:space="preserve">TBD-01: further amended in v1.4 — the historical-return replay from v1.3 now runs per-fund across a user-composed multi-fund Portfolio (weighted blend) rather than one fund per fixed template. See §2.5 and DECISIONS.md #1 second amendment.</w:t>
      </w:r>
    </w:p>
    <w:p>
      <w:pPr>
        <w:shd w:fill="FFE4E6" w:val="clear"/>
        <w:spacing w:after="120"/>
      </w:pPr>
      <w:r>
        <w:rPr>
          <w:b/>
          <w:bCs/>
          <w:color w:val="BE123C"/>
        </w:rPr>
        <w:t xml:space="preserve">[v1.6] </w:t>
      </w:r>
      <w:r>
        <w:t xml:space="preserve">TBD-01: further amended a third time in v1.6 — the per-fund historical-return replay from v1.4 (annual, wrapping) is replaced by a real-calendar monthly backtest against real yfinance-sourced monthly fund data (no wrapping — a plan’s start month is bounded by each fund’s actual data instead). See §2.5 and DECISIONS.md #1 third amendment.</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hd w:fill="FFE4E6" w:val="clear"/>
        <w:spacing w:after="120"/>
      </w:pPr>
      <w:r>
        <w:rPr>
          <w:b/>
          <w:bCs/>
          <w:color w:val="BE123C"/>
        </w:rPr>
        <w:t xml:space="preserve">[v1.6] </w:t>
      </w:r>
      <w:r>
        <w:t xml:space="preserve">TBD-02: REWRITTEN in v1.6 — the three-tier risk/budget/goal fallback is replaced by a continuous ±10%-widening income-range scheme (same MIN_GROUP_SIZE = 10 threshold, same floor-tier principle). See §2.5, §6 UC-05, and DECISIONS.md #2 rewrite.</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p>
      <w:pPr>
        <w:shd w:fill="FFE4E6" w:val="clear"/>
        <w:spacing w:after="120"/>
      </w:pPr>
      <w:r>
        <w:rPr>
          <w:b/>
          <w:bCs/>
          <w:color w:val="BE123C"/>
        </w:rPr>
        <w:t xml:space="preserve">[v1.6] </w:t>
      </w:r>
      <w:r>
        <w:t xml:space="preserve">TBD-04: the ConsistencyScore metric this resolved is REMOVED in v1.6, superseded by SavingsRate and EmergencyBuffer (§4 Data Dictionary). See DECISIONS.md #3.</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