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1E0"/>
      </w:tblPr>
      <w:tblGrid>
        <w:gridCol w:w="3906"/>
        <w:gridCol w:w="5339"/>
      </w:tblGrid>
      <w:tr w:rsidR="00DA2664" w:rsidRPr="00DA2664" w:rsidTr="0068423D">
        <w:tc>
          <w:tcPr>
            <w:tcW w:w="30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A2664" w:rsidRPr="00DA2664" w:rsidRDefault="00DA2664" w:rsidP="00DA2664">
            <w:pPr>
              <w:rPr>
                <w:rFonts w:ascii="Tahoma" w:hAnsi="Tahoma" w:cs="Tahoma"/>
                <w:sz w:val="22"/>
              </w:rPr>
            </w:pPr>
            <w:r w:rsidRPr="00DA2664">
              <w:rPr>
                <w:rFonts w:ascii="Tahoma" w:hAnsi="Tahoma" w:cs="Tahoma"/>
                <w:sz w:val="22"/>
                <w:lang w:val="en-SG"/>
              </w:rPr>
              <w:drawing>
                <wp:inline distT="0" distB="0" distL="0" distR="0">
                  <wp:extent cx="2318217" cy="612000"/>
                  <wp:effectExtent l="19050" t="0" r="5883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217" cy="6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Borders>
              <w:left w:val="single" w:sz="4" w:space="0" w:color="auto"/>
            </w:tcBorders>
          </w:tcPr>
          <w:p w:rsidR="00DA2664" w:rsidRPr="00DA2664" w:rsidRDefault="00DA2664" w:rsidP="00DA2664">
            <w:pPr>
              <w:rPr>
                <w:rFonts w:ascii="Tahoma" w:hAnsi="Tahoma" w:cs="Tahoma"/>
                <w:b/>
                <w:sz w:val="22"/>
              </w:rPr>
            </w:pPr>
            <w:r w:rsidRPr="00DA2664">
              <w:rPr>
                <w:rFonts w:ascii="Tahoma" w:hAnsi="Tahoma" w:cs="Tahoma"/>
                <w:b/>
              </w:rPr>
              <w:t>Name</w:t>
            </w:r>
          </w:p>
        </w:tc>
      </w:tr>
    </w:tbl>
    <w:p w:rsidR="00DA2664" w:rsidRPr="00DA2664" w:rsidRDefault="00DA2664" w:rsidP="00DA2664">
      <w:pPr>
        <w:rPr>
          <w:rFonts w:ascii="Tahoma" w:hAnsi="Tahoma" w:cs="Tahoma"/>
          <w:sz w:val="22"/>
        </w:rPr>
      </w:pPr>
    </w:p>
    <w:p w:rsidR="00FB54F3" w:rsidRPr="00DA2664" w:rsidRDefault="00DA2664" w:rsidP="00DA2664">
      <w:pPr>
        <w:rPr>
          <w:rFonts w:ascii="Times New Roman" w:hAnsi="Times New Roman"/>
          <w:b/>
          <w:sz w:val="34"/>
        </w:rPr>
      </w:pPr>
      <w:r>
        <w:rPr>
          <w:rFonts w:ascii="Tahoma" w:hAnsi="Tahoma" w:cs="Tahoma"/>
          <w:b/>
        </w:rPr>
        <w:t>Exam 2</w:t>
      </w:r>
      <w:r w:rsidRPr="00DA2664">
        <w:rPr>
          <w:rFonts w:ascii="Tahoma" w:hAnsi="Tahoma" w:cs="Tahoma"/>
          <w:b/>
        </w:rPr>
        <w:t xml:space="preserve"> (Time Limit: One hour)</w:t>
      </w:r>
    </w:p>
    <w:p w:rsidR="00FB54F3" w:rsidRDefault="00FB54F3">
      <w:pPr>
        <w:rPr>
          <w:rFonts w:ascii="Times New Roman" w:hAnsi="Times New Roman"/>
        </w:rPr>
      </w:pPr>
      <w:r>
        <w:rPr>
          <w:rFonts w:ascii="Times New Roman" w:hAnsi="Times New Roman"/>
        </w:rPr>
        <w:t>Break up the following text into ranking and downranked clauses, and analyse each ra</w:t>
      </w:r>
      <w:r w:rsidR="003D11E1">
        <w:rPr>
          <w:rFonts w:ascii="Times New Roman" w:hAnsi="Times New Roman"/>
        </w:rPr>
        <w:t xml:space="preserve">nking clause for transitivity. </w:t>
      </w:r>
      <w:r>
        <w:rPr>
          <w:rFonts w:ascii="Times New Roman" w:hAnsi="Times New Roman"/>
        </w:rPr>
        <w:t>You do not need to analyse the internal structure of downranked clauses.</w:t>
      </w:r>
    </w:p>
    <w:p w:rsidR="00FB54F3" w:rsidRDefault="00FB54F3">
      <w:pPr>
        <w:rPr>
          <w:rFonts w:ascii="Times New Roman" w:hAnsi="Times New Roman"/>
        </w:rPr>
      </w:pPr>
    </w:p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Disposing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of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discarded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tires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has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always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been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problem.</w:t>
      </w:r>
      <w:r>
        <w:rPr>
          <w:rFonts w:ascii="Times New Roman" w:hAnsi="Times New Roman"/>
        </w:rPr>
        <w:t xml:space="preserve">                    </w:t>
      </w:r>
      <w:r w:rsidRPr="00E12C53">
        <w:rPr>
          <w:rFonts w:ascii="Times New Roman" w:hAnsi="Times New Roman"/>
        </w:rPr>
        <w:t>For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years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most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of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them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have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just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been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dumped,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buried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or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burned.</w:t>
      </w:r>
      <w:r>
        <w:rPr>
          <w:rFonts w:ascii="Times New Roman" w:hAnsi="Times New Roman"/>
        </w:rPr>
        <w:t xml:space="preserve">          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But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now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AGA,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Swedish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company,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has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refined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technique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that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separates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out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recyclable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materials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by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freezing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tires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and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then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breaking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them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into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tiny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pieces.</w:t>
      </w:r>
      <w:r>
        <w:rPr>
          <w:rFonts w:ascii="Times New Roman" w:hAnsi="Times New Roman"/>
        </w:rPr>
        <w:t xml:space="preserve">                    </w:t>
      </w:r>
      <w:r w:rsidRPr="00E12C53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steel,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rubber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and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textiles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that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are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recovered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can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be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used</w:t>
      </w:r>
      <w:r>
        <w:rPr>
          <w:rFonts w:ascii="Times New Roman" w:hAnsi="Times New Roman"/>
        </w:rPr>
        <w:t xml:space="preserve">          </w:t>
      </w:r>
      <w:r w:rsidR="00066535">
        <w:rPr>
          <w:rFonts w:ascii="Times New Roman" w:hAnsi="Times New Roman"/>
        </w:rPr>
        <w:t>for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athletics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tracks,</w:t>
      </w:r>
      <w:r>
        <w:rPr>
          <w:rFonts w:ascii="Times New Roman" w:hAnsi="Times New Roman"/>
        </w:rPr>
        <w:t xml:space="preserve">          </w:t>
      </w:r>
      <w:r w:rsidR="00066535">
        <w:rPr>
          <w:rFonts w:ascii="Times New Roman" w:hAnsi="Times New Roman"/>
        </w:rPr>
        <w:t xml:space="preserve">other   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sports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surfaces,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noise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barriers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and</w:t>
      </w:r>
      <w:r>
        <w:rPr>
          <w:rFonts w:ascii="Times New Roman" w:hAnsi="Times New Roman"/>
        </w:rPr>
        <w:t xml:space="preserve">          </w:t>
      </w:r>
      <w:r w:rsidR="00066535">
        <w:rPr>
          <w:rFonts w:ascii="Times New Roman" w:hAnsi="Times New Roman"/>
        </w:rPr>
        <w:t>rubberized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P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asphalt.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</w:p>
    <w:p w:rsidR="00E12C53" w:rsidRDefault="00E12C53" w:rsidP="00E12C53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r w:rsidRPr="00E12C53">
        <w:rPr>
          <w:rFonts w:ascii="Times New Roman" w:hAnsi="Times New Roman"/>
        </w:rPr>
        <w:lastRenderedPageBreak/>
        <w:tab/>
        <w:t>In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technique,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cryogenic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tire</w:t>
      </w:r>
      <w:r>
        <w:rPr>
          <w:rFonts w:ascii="Times New Roman" w:hAnsi="Times New Roman"/>
        </w:rPr>
        <w:t xml:space="preserve">          </w:t>
      </w:r>
      <w:r w:rsidR="00984432">
        <w:rPr>
          <w:rFonts w:ascii="Times New Roman" w:hAnsi="Times New Roman"/>
        </w:rPr>
        <w:t xml:space="preserve">recycling,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scrap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tires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are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fed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into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         </w:t>
      </w:r>
      <w:r w:rsidR="00984432">
        <w:rPr>
          <w:rFonts w:ascii="Times New Roman" w:hAnsi="Times New Roman"/>
        </w:rPr>
        <w:t xml:space="preserve">shredder,    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which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cuts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them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into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chips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about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two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inches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long.</w:t>
      </w:r>
      <w:r>
        <w:rPr>
          <w:rFonts w:ascii="Times New Roman" w:hAnsi="Times New Roman"/>
        </w:rPr>
        <w:t xml:space="preserve">                    </w:t>
      </w:r>
      <w:r w:rsidRPr="00E12C53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chips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are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then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dumped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on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conveyor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belt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which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passes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Default="00E12C53" w:rsidP="00E12C53">
      <w:pPr>
        <w:rPr>
          <w:rFonts w:ascii="Times New Roman" w:hAnsi="Times New Roman"/>
        </w:rPr>
      </w:pPr>
      <w:r w:rsidRPr="00E12C53">
        <w:rPr>
          <w:rFonts w:ascii="Times New Roman" w:hAnsi="Times New Roman"/>
        </w:rPr>
        <w:t>them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into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tunnel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40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feet</w:t>
      </w:r>
      <w:r>
        <w:rPr>
          <w:rFonts w:ascii="Times New Roman" w:hAnsi="Times New Roman"/>
        </w:rPr>
        <w:t xml:space="preserve">          </w:t>
      </w:r>
      <w:r w:rsidRPr="00E12C53">
        <w:rPr>
          <w:rFonts w:ascii="Times New Roman" w:hAnsi="Times New Roman"/>
        </w:rPr>
        <w:t>long.</w:t>
      </w:r>
      <w:r>
        <w:rPr>
          <w:rFonts w:ascii="Times New Roman" w:hAnsi="Times New Roman"/>
        </w:rPr>
        <w:t xml:space="preserve">          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12C53">
        <w:tc>
          <w:tcPr>
            <w:tcW w:w="9245" w:type="dxa"/>
          </w:tcPr>
          <w:p w:rsidR="00E12C53" w:rsidRDefault="00E12C53" w:rsidP="00E12C53">
            <w:pPr>
              <w:rPr>
                <w:rFonts w:ascii="Times New Roman" w:hAnsi="Times New Roman"/>
              </w:rPr>
            </w:pPr>
          </w:p>
          <w:p w:rsidR="00E12C53" w:rsidRDefault="00E12C53" w:rsidP="00E12C53">
            <w:pPr>
              <w:rPr>
                <w:rFonts w:ascii="Times New Roman" w:hAnsi="Times New Roman"/>
              </w:rPr>
            </w:pPr>
          </w:p>
        </w:tc>
      </w:tr>
    </w:tbl>
    <w:p w:rsidR="00E12C53" w:rsidRPr="00E12C53" w:rsidRDefault="00E12C53" w:rsidP="00420EC9">
      <w:pPr>
        <w:ind w:right="280"/>
        <w:rPr>
          <w:rFonts w:ascii="Times New Roman" w:hAnsi="Times New Roman"/>
        </w:rPr>
      </w:pPr>
    </w:p>
    <w:p w:rsidR="00595220" w:rsidRPr="003D11E1" w:rsidRDefault="00E12C53" w:rsidP="00E12C53">
      <w:pPr>
        <w:jc w:val="right"/>
        <w:rPr>
          <w:rFonts w:ascii="Times New Roman" w:hAnsi="Times New Roman"/>
          <w:i/>
        </w:rPr>
      </w:pPr>
      <w:r w:rsidRPr="003D11E1">
        <w:rPr>
          <w:rFonts w:ascii="Times New Roman" w:hAnsi="Times New Roman"/>
          <w:i/>
        </w:rPr>
        <w:t>(New Scientist, adapted)</w:t>
      </w:r>
    </w:p>
    <w:sectPr w:rsidR="00595220" w:rsidRPr="003D11E1" w:rsidSect="008D34C3">
      <w:footerReference w:type="even" r:id="rId8"/>
      <w:footerReference w:type="default" r:id="rId9"/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3E2D" w:rsidRDefault="004A3E2D">
      <w:r>
        <w:separator/>
      </w:r>
    </w:p>
  </w:endnote>
  <w:endnote w:type="continuationSeparator" w:id="0">
    <w:p w:rsidR="004A3E2D" w:rsidRDefault="004A3E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6535" w:rsidRDefault="00833D57" w:rsidP="00E400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6653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66535" w:rsidRDefault="0006653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11E1" w:rsidRPr="003D11E1" w:rsidRDefault="003D11E1" w:rsidP="003D11E1">
    <w:pPr>
      <w:pStyle w:val="Footer"/>
      <w:rPr>
        <w:rFonts w:asciiTheme="majorHAnsi" w:hAnsiTheme="majorHAnsi"/>
        <w:sz w:val="26"/>
        <w:szCs w:val="26"/>
      </w:rPr>
    </w:pPr>
    <w:r w:rsidRPr="003D11E1">
      <w:rPr>
        <w:rFonts w:asciiTheme="majorHAnsi" w:hAnsiTheme="majorHAnsi"/>
        <w:i/>
        <w:sz w:val="26"/>
        <w:szCs w:val="26"/>
      </w:rPr>
      <w:t>© Leong Ping Alvin</w:t>
    </w:r>
    <w:r w:rsidRPr="003D11E1">
      <w:rPr>
        <w:rFonts w:asciiTheme="majorHAnsi" w:hAnsiTheme="majorHAnsi"/>
        <w:sz w:val="26"/>
        <w:szCs w:val="26"/>
      </w:rPr>
      <w:ptab w:relativeTo="margin" w:alignment="right" w:leader="none"/>
    </w:r>
    <w:r w:rsidRPr="003D11E1">
      <w:rPr>
        <w:rFonts w:asciiTheme="majorHAnsi" w:hAnsiTheme="majorHAnsi"/>
        <w:sz w:val="26"/>
        <w:szCs w:val="26"/>
      </w:rPr>
      <w:t xml:space="preserve">Page </w:t>
    </w:r>
    <w:r w:rsidRPr="003D11E1">
      <w:rPr>
        <w:sz w:val="26"/>
        <w:szCs w:val="26"/>
      </w:rPr>
      <w:fldChar w:fldCharType="begin"/>
    </w:r>
    <w:r w:rsidRPr="003D11E1">
      <w:rPr>
        <w:sz w:val="26"/>
        <w:szCs w:val="26"/>
      </w:rPr>
      <w:instrText xml:space="preserve"> PAGE   \* MERGEFORMAT </w:instrText>
    </w:r>
    <w:r w:rsidRPr="003D11E1">
      <w:rPr>
        <w:sz w:val="26"/>
        <w:szCs w:val="26"/>
      </w:rPr>
      <w:fldChar w:fldCharType="separate"/>
    </w:r>
    <w:r w:rsidRPr="003D11E1">
      <w:rPr>
        <w:rFonts w:asciiTheme="majorHAnsi" w:hAnsiTheme="majorHAnsi"/>
        <w:noProof/>
        <w:sz w:val="26"/>
        <w:szCs w:val="26"/>
      </w:rPr>
      <w:t>2</w:t>
    </w:r>
    <w:r w:rsidRPr="003D11E1">
      <w:rPr>
        <w:sz w:val="26"/>
        <w:szCs w:val="26"/>
      </w:rPr>
      <w:fldChar w:fldCharType="end"/>
    </w:r>
  </w:p>
  <w:p w:rsidR="00066535" w:rsidRDefault="0006653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3E2D" w:rsidRDefault="004A3E2D">
      <w:r>
        <w:separator/>
      </w:r>
    </w:p>
  </w:footnote>
  <w:footnote w:type="continuationSeparator" w:id="0">
    <w:p w:rsidR="004A3E2D" w:rsidRDefault="004A3E2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26749A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6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853C1"/>
    <w:rsid w:val="00066535"/>
    <w:rsid w:val="000B46AC"/>
    <w:rsid w:val="003D11E1"/>
    <w:rsid w:val="00420EC9"/>
    <w:rsid w:val="004A3E2D"/>
    <w:rsid w:val="004C247F"/>
    <w:rsid w:val="00595220"/>
    <w:rsid w:val="00641DDB"/>
    <w:rsid w:val="00691809"/>
    <w:rsid w:val="0070363C"/>
    <w:rsid w:val="007D7026"/>
    <w:rsid w:val="00833D57"/>
    <w:rsid w:val="008853C1"/>
    <w:rsid w:val="008D34C3"/>
    <w:rsid w:val="00984432"/>
    <w:rsid w:val="00C47B01"/>
    <w:rsid w:val="00DA2664"/>
    <w:rsid w:val="00E12C53"/>
    <w:rsid w:val="00E40065"/>
    <w:rsid w:val="00FB5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D57"/>
    <w:rPr>
      <w:rFonts w:ascii="Californian FB" w:hAnsi="Californian FB"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B5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E400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40065"/>
  </w:style>
  <w:style w:type="paragraph" w:styleId="ListBullet">
    <w:name w:val="List Bullet"/>
    <w:basedOn w:val="Normal"/>
    <w:autoRedefine/>
    <w:rsid w:val="00E12C53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26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664"/>
    <w:rPr>
      <w:rFonts w:ascii="Tahoma" w:hAnsi="Tahoma" w:cs="Tahoma"/>
      <w:bCs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3D1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11E1"/>
    <w:rPr>
      <w:rFonts w:ascii="Californian FB" w:hAnsi="Californian FB"/>
      <w:bCs/>
      <w:sz w:val="28"/>
      <w:szCs w:val="2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D11E1"/>
    <w:rPr>
      <w:rFonts w:ascii="Californian FB" w:hAnsi="Californian FB"/>
      <w:bCs/>
      <w:sz w:val="28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CAE103 TEST</vt:lpstr>
    </vt:vector>
  </TitlesOfParts>
  <LinksUpToDate>false</LinksUpToDate>
  <CharactersWithSpaces>1995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Alvin</cp:lastModifiedBy>
  <cp:revision>3</cp:revision>
  <dcterms:created xsi:type="dcterms:W3CDTF">2014-06-21T09:06:00Z</dcterms:created>
  <dcterms:modified xsi:type="dcterms:W3CDTF">2014-06-21T09:10:00Z</dcterms:modified>
</cp:coreProperties>
</file>