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2F884" w14:textId="77777777" w:rsidR="00831A92" w:rsidRDefault="00000000">
      <w:pPr>
        <w:pStyle w:val="Title"/>
      </w:pPr>
      <w:r>
        <w:t>Phase 3.2 — CQTD Integrated Analytical Narrative</w:t>
      </w:r>
    </w:p>
    <w:p w14:paraId="03E4A125" w14:textId="77777777" w:rsidR="00831A92" w:rsidRDefault="00000000">
      <w:pPr>
        <w:pStyle w:val="Heading1"/>
      </w:pPr>
      <w:r>
        <w:t>Functional correctness and task performance</w:t>
      </w:r>
    </w:p>
    <w:p w14:paraId="7506BCF7" w14:textId="77777777" w:rsidR="00831A92" w:rsidRDefault="00000000">
      <w:pPr>
        <w:jc w:val="both"/>
      </w:pPr>
      <w:r>
        <w:t>The integrated evidence shows that functional correctness is a bounded and conditional property of AI-generated code, not a general capability that transfers cleanly across tasks, languages, tools or benchmarks. In the Phase 3.1 map, this is the first consensus area: correctness varies with the unit of evaluation and with the oracle used to decide whether a generated solution is adequate [1, 2, 3, 4, 5, 6].</w:t>
      </w:r>
    </w:p>
    <w:p w14:paraId="1E8C363C" w14:textId="77777777" w:rsidR="00831A92" w:rsidRDefault="00000000">
      <w:pPr>
        <w:jc w:val="both"/>
      </w:pPr>
      <w:r>
        <w:t>CORE evidence provides the structural basis for this claim. Rigorous code-generation evaluations show that apparent success is strongly shaped by the benchmark design and by whether evaluation stops at local task completion or moves towards real-world classes and evolving repositories [1, 2, 3]. The CORE corpus therefore does not support a simple claim that generated code is usually correct or incorrect. Instead, it indicates that correctness is best read as situated performance under a particular benchmark contract. When the task becomes class-level, repository-level, or aligned with evolving software artefacts, the quality question moves from producing a plausible snippet to preserving behaviour, integration assumptions and project context [2, 3].</w:t>
      </w:r>
    </w:p>
    <w:p w14:paraId="040961DC" w14:textId="77777777" w:rsidR="00831A92" w:rsidRDefault="00000000">
      <w:pPr>
        <w:jc w:val="both"/>
      </w:pPr>
      <w:r>
        <w:t>SUPPORT evidence confirms and extends this pattern with more diverse tool and benchmark settings. Comparative studies across Copilot, CodeWhisperer, ChatGPT and other engines show that no tool is uniformly superior once correctness is considered together with reliability or maintainability [4]. Executable Java tasks and evolution-aware repository benchmarks add the quantitative anchor required for this sub-topic: CoderUJB and HumanEvo each operationalise correctness as bounded benchmark performance rather than general production readiness, with HumanEvo explicitly moving the task unit towards repository evolution [5, 6]. However, SUPPORT evidence suggests that this effect is conditional on oracle realism: a pass/fail benchmark result can be informative inside its own task definition but misleading if treated as a proxy for maintainable or secure software.</w:t>
      </w:r>
    </w:p>
    <w:p w14:paraId="76FBE207" w14:textId="77777777" w:rsidR="00831A92" w:rsidRDefault="00000000">
      <w:pPr>
        <w:jc w:val="both"/>
      </w:pPr>
      <w:r>
        <w:t>Taken together, CORE and SUPPORT establish that CQTD risk begins at correctness but cannot end there. Correctness evidence should be reported with task, language, tool, benchmark and oracle qualifiers, and should not be used as a stand-alone indicator of code quality.</w:t>
      </w:r>
    </w:p>
    <w:p w14:paraId="381B0DB8" w14:textId="77777777" w:rsidR="00831A92" w:rsidRDefault="00000000">
      <w:pPr>
        <w:jc w:val="both"/>
      </w:pPr>
      <w:r>
        <w:t>A second functional-correctness pattern is that feedback and testing improve generated outputs, but do not remove the need for independent validation. Phase 3.1 treats this as an extended claim: feedback loops are quality-control infrastructure rather than automatic correctness guarantees [7, 8, 9, 10, 11, 12].</w:t>
      </w:r>
    </w:p>
    <w:p w14:paraId="00EA2A55" w14:textId="77777777" w:rsidR="00831A92" w:rsidRDefault="00000000">
      <w:pPr>
        <w:jc w:val="both"/>
      </w:pPr>
      <w:r>
        <w:t xml:space="preserve">CORE studies on verification-oriented generation, regression testing and property-based testing show why feedback helps. Tests, generated properties and regression checks can expose </w:t>
      </w:r>
      <w:r>
        <w:lastRenderedPageBreak/>
        <w:t>behaviours that are invisible in a one-shot completion setting [7, 8, 9]. Yet this evidence also implies a boundary condition: the improvement depends on the strength of the test suite or property oracle. A weak test can validate the wrong behaviour, and a generated test can inherit the same misunderstanding as the generated code. Consequently, feedback belongs to the evaluation pipeline, not to the model-output claim itself.</w:t>
      </w:r>
    </w:p>
    <w:p w14:paraId="3266B43B" w14:textId="77777777" w:rsidR="00831A92" w:rsidRDefault="00000000">
      <w:pPr>
        <w:jc w:val="both"/>
      </w:pPr>
      <w:r>
        <w:t>SUPPORT evidence triangulates this mitigation claim through execution feedback, static-analysis feedback and metamorphic prompt testing. PerfCodeGen is the clearest quantitative SUPPORT anchor for this sub-topic because it explicitly measures performance improvement after execution feedback rather than relying only on the first generated solution [10]. Dolcetti et al. extend the feedback idea by combining testing and static analysis, while metamorphic prompt testing shows that validation must check whether semantically related prompts preserve expected properties [11, 12]. No quantitative SUPPORT anchor available beyond the bounded comparative results reported within these individual studies; the studies are not directly poolable because their feedback targets differ.</w:t>
      </w:r>
    </w:p>
    <w:p w14:paraId="291CFB80" w14:textId="77777777" w:rsidR="00831A92" w:rsidRDefault="00000000">
      <w:pPr>
        <w:jc w:val="both"/>
      </w:pPr>
      <w:r>
        <w:t>The integrated finding is therefore practical: feedback loops can reduce functional inadequacy, but they should be presented as verification mechanisms that reveal defects and guide repair, not as evidence that generated code has become intrinsically reliable.</w:t>
      </w:r>
    </w:p>
    <w:p w14:paraId="57E92817" w14:textId="77777777" w:rsidR="00831A92" w:rsidRDefault="00000000">
      <w:pPr>
        <w:pStyle w:val="Heading1"/>
      </w:pPr>
      <w:r>
        <w:t>Security vulnerabilities in AI-generated code</w:t>
      </w:r>
    </w:p>
    <w:p w14:paraId="26B3E099" w14:textId="77777777" w:rsidR="00831A92" w:rsidRDefault="00000000">
      <w:pPr>
        <w:jc w:val="both"/>
      </w:pPr>
      <w:r>
        <w:t>Security is the strongest integrated CQTD finding. Across CORE and SUPPORT, AI-generated code can compile, pass visible tests or appear idiomatic while still containing security weaknesses [13, 14, 15, 16, 17, 18, 19, 20].</w:t>
      </w:r>
    </w:p>
    <w:p w14:paraId="5DBC0E78" w14:textId="77777777" w:rsidR="00831A92" w:rsidRDefault="00000000">
      <w:pPr>
        <w:jc w:val="both"/>
      </w:pPr>
      <w:r>
        <w:t>CORE evidence grounds the claim in security-specific empirical designs rather than in generic code-quality assessment. Copilot security studies, security-focused user studies, public-repository analyses and GitHub-project investigations converge on the same point: security risk is not reliably visible from syntactic plausibility or from ordinary task completion [13, 14, 15, 16]. The Phase 3.1 map therefore treats security assessment as independent of apparent functional adequacy. This distinction matters because vulnerable generated code can enter a project through the same acceptance path as useful code, especially when the developer’s attention is directed towards whether the program runs rather than whether it is safe.</w:t>
      </w:r>
    </w:p>
    <w:p w14:paraId="1283F6FA" w14:textId="77777777" w:rsidR="00831A92" w:rsidRDefault="00000000">
      <w:pPr>
        <w:jc w:val="both"/>
      </w:pPr>
      <w:r>
        <w:t>SUPPORT evidence confirms this with broader model, language and application settings. The large-scale comparison of AI-generated code security provides the main quantitative SUPPORT anchor: Tihanyi et al. evaluate security at scale across multiple large language models and C vulnerability tasks, while Kharma et al. extend the frame to multi-language, multi-model security and quality analysis [17, 18]. Dora et al. add a web-application context, and Sabra et al. provide a quantitative quality-and-security analysis [19, 20]. However, SUPPORT evidence suggests that this effect is conditional on task family, language and benchmark design: the same model may look safer or riskier depending on which vulnerability classes and application frameworks are tested.</w:t>
      </w:r>
    </w:p>
    <w:p w14:paraId="6BA67F14" w14:textId="77777777" w:rsidR="00831A92" w:rsidRDefault="00000000">
      <w:pPr>
        <w:jc w:val="both"/>
      </w:pPr>
      <w:r>
        <w:lastRenderedPageBreak/>
        <w:t>The combined evidence establishes security as a separate CQTD dimension. Generated-code security should be evaluated with external vulnerability assessment, not inferred from compilation, visible tests, idiomatic style or model reputation.</w:t>
      </w:r>
    </w:p>
    <w:p w14:paraId="6D660D30" w14:textId="77777777" w:rsidR="00831A92" w:rsidRDefault="00000000">
      <w:pPr>
        <w:jc w:val="both"/>
      </w:pPr>
      <w:r>
        <w:t>A second security claim is that risk is conditioned by prompting, model choice, language, framework and vulnerability class; no single assistant ranking is stable across contexts [21, 22, 23, 24, 25].</w:t>
      </w:r>
    </w:p>
    <w:p w14:paraId="7F14CC11" w14:textId="77777777" w:rsidR="00831A92" w:rsidRDefault="00000000">
      <w:pPr>
        <w:jc w:val="both"/>
      </w:pPr>
      <w:r>
        <w:t>CORE evidence shows that security outcomes are prompt- and scenario-sensitive. Studies on secure-code prompting and realistic secure-coding agent benchmarks demonstrate that the evaluation target is not simply a model but a configuration of prompt, context, vulnerability class and development workflow [21, 22, 23]. This explains why security rankings should not be generalised from a single benchmark. A model that performs better on one class of secure-coding task may still perform poorly when the language, framework or interaction pattern changes.</w:t>
      </w:r>
    </w:p>
    <w:p w14:paraId="5BE59C17" w14:textId="77777777" w:rsidR="00831A92" w:rsidRDefault="00000000">
      <w:pPr>
        <w:jc w:val="both"/>
      </w:pPr>
      <w:r>
        <w:t>SUPPORT evidence qualifies the claim through cross-model prompting and in-context learning studies. Saleem et al. provide the principal quantitative SUPPORT anchor by comparing secure prompting across models, while Mohsin et al. examine security patterns and code evaluation across diverse LLMs [24, 25]. The implication is not that prompting is irrelevant; rather, prompting can shift outcomes without eliminating the underlying need for verification. SUPPORT evidence also indicates that apparent security improvement may depend on whether the benchmark rewards explicit vulnerability avoidance, secure design patterns or narrower syntactic cues.</w:t>
      </w:r>
    </w:p>
    <w:p w14:paraId="12A1F833" w14:textId="77777777" w:rsidR="00831A92" w:rsidRDefault="00000000">
      <w:pPr>
        <w:jc w:val="both"/>
      </w:pPr>
      <w:r>
        <w:t>Integrated across both corpora, security risk is best described as conditional and configuration-dependent. The manuscript should therefore avoid global model rankings and instead state the tested language, vulnerability type, prompt strategy and verification method whenever it reports security results.</w:t>
      </w:r>
    </w:p>
    <w:p w14:paraId="6ABB67D5" w14:textId="77777777" w:rsidR="00831A92" w:rsidRDefault="00000000">
      <w:pPr>
        <w:pStyle w:val="Heading1"/>
      </w:pPr>
      <w:r>
        <w:t>Maintainability, code smells and technical debt</w:t>
      </w:r>
    </w:p>
    <w:p w14:paraId="328B5622" w14:textId="77777777" w:rsidR="00831A92" w:rsidRDefault="00000000">
      <w:pPr>
        <w:jc w:val="both"/>
      </w:pPr>
      <w:r>
        <w:t>The maintainability consensus is that passing tests does not imply low technical-debt risk. Generated code may satisfy immediate behavioural checks while carrying style problems, smells, dependency risks, deprecated API use, library hallucinations or longer-term maintainability debt [26, 27, 28, 29, 30, 31, 32, 33].</w:t>
      </w:r>
    </w:p>
    <w:p w14:paraId="26742494" w14:textId="77777777" w:rsidR="00831A92" w:rsidRDefault="00000000">
      <w:pPr>
        <w:jc w:val="both"/>
      </w:pPr>
      <w:r>
        <w:t>CORE evidence anchors this claim through studies of generated code in the wild, downstream maintainability, library hallucinations and deprecated API usage [26, 27, 28, 29]. These studies move the CQTD argument beyond whether code works at the point of generation. They show that technical debt can appear through dependencies, API currency, project integration and the future cost of understanding or modifying a generated artefact. In this sense, maintainability is not merely a post-hoc quality attribute; it is a separate empirical outcome that may diverge from correctness.</w:t>
      </w:r>
    </w:p>
    <w:p w14:paraId="50AC0D84" w14:textId="77777777" w:rsidR="00831A92" w:rsidRDefault="00000000">
      <w:pPr>
        <w:jc w:val="both"/>
      </w:pPr>
      <w:r>
        <w:t xml:space="preserve">SUPPORT evidence confirms this separation with static-analysis and multi-dimensional quality evaluations. Liu et al. report that ChatGPT-generated programs can pass tests while still </w:t>
      </w:r>
      <w:r>
        <w:lastRenderedPageBreak/>
        <w:t>exhibiting maintainability and security problems, and Li et al. evaluate generated code across multiple languages and quality dimensions rather than treating correctness as the only criterion [30, 31]. Molison et al. and Kim add maintainability, reliability and design-pattern perspectives [32, 33]. The specific quantitative SUPPORT anchor is the bounded multi-dimensional measurement itself: these papers report separate indicators for correctness, reliability, maintainability or design conformance, showing that the same generated artefact can score differently depending on the quality axis being measured.</w:t>
      </w:r>
    </w:p>
    <w:p w14:paraId="738F734A" w14:textId="77777777" w:rsidR="00831A92" w:rsidRDefault="00000000">
      <w:pPr>
        <w:jc w:val="both"/>
      </w:pPr>
      <w:r>
        <w:t>The integrated conclusion is that maintainability must be evaluated independently. A generated solution that passes tests should still be inspected for readability, coupling, dependency soundness, API currency, design fit and likely maintenance burden.</w:t>
      </w:r>
    </w:p>
    <w:p w14:paraId="6146E520" w14:textId="77777777" w:rsidR="00831A92" w:rsidRDefault="00000000">
      <w:pPr>
        <w:jc w:val="both"/>
      </w:pPr>
      <w:r>
        <w:t>The second maintainability claim is more balanced: co-development with AI assistants may improve some local properties, yet maintainability outcomes remain dependent on developer review, task framing and accepted-suggestion selection [34, 35, 36, 37, 38, 39].</w:t>
      </w:r>
    </w:p>
    <w:p w14:paraId="77D0F794" w14:textId="77777777" w:rsidR="00831A92" w:rsidRDefault="00000000">
      <w:pPr>
        <w:jc w:val="both"/>
      </w:pPr>
      <w:r>
        <w:t>CORE evidence prevents the narrative from becoming one-sided. Industry, workplace and behavioural studies show that AI assistance can alter the development process, but downstream code quality depends on how developers validate, modify or accept suggestions [34, 35, 36]. The relevant CQTD mechanism is selection: assistants generate candidate code, but the maintained artefact is shaped by what developers keep, edit, test or reject.</w:t>
      </w:r>
    </w:p>
    <w:p w14:paraId="26B6EBBE" w14:textId="77777777" w:rsidR="00831A92" w:rsidRDefault="00000000">
      <w:pPr>
        <w:jc w:val="both"/>
      </w:pPr>
      <w:r>
        <w:t>SUPPORT evidence qualifies this claim through studies of co-development and source-code quality. Borg et al.’s registered report is a bounded quantitative anchor because it defines maintainability as an explicit measurement target for AI co-development, while Tosi and Millam add empirical comparisons of generated-code quality and conciseness [37, 38, 39]. However, SUPPORT evidence suggests that any maintainability benefit is conditional on the task, the developer’s review strategy and the metric used. Conciseness, for example, is not equivalent to maintainability, and local quality gains may not predict long-term debt.</w:t>
      </w:r>
    </w:p>
    <w:p w14:paraId="527E9EFB" w14:textId="77777777" w:rsidR="00831A92" w:rsidRDefault="00000000">
      <w:pPr>
        <w:jc w:val="both"/>
      </w:pPr>
      <w:r>
        <w:t>The combined evidence establishes a conditional maintainability position: AI assistance is not inherently debt-producing, but neither is it debt-neutral. The quality outcome depends on the interaction between tool suggestions, developer judgement and project-level maintainability constraints.</w:t>
      </w:r>
    </w:p>
    <w:p w14:paraId="5EA5DD8C" w14:textId="77777777" w:rsidR="00831A92" w:rsidRDefault="00000000">
      <w:pPr>
        <w:pStyle w:val="Heading1"/>
      </w:pPr>
      <w:r>
        <w:t>Program repair and automated correction</w:t>
      </w:r>
    </w:p>
    <w:p w14:paraId="1C311FF3" w14:textId="77777777" w:rsidR="00831A92" w:rsidRDefault="00000000">
      <w:pPr>
        <w:jc w:val="both"/>
      </w:pPr>
      <w:r>
        <w:t>Program repair is a mitigation mechanism, not an autonomous quality guarantee. LLMs can assist with defect repair and vulnerability fixing, but success is uneven and depends on defect type, repair complexity and verification strength [40, 41, 42, 43, 44, 45, 46].</w:t>
      </w:r>
    </w:p>
    <w:p w14:paraId="23A369D2" w14:textId="77777777" w:rsidR="00831A92" w:rsidRDefault="00000000">
      <w:pPr>
        <w:jc w:val="both"/>
      </w:pPr>
      <w:r>
        <w:t xml:space="preserve">CORE evidence grounds this claim in security patching, secure-coding repair and proprietary vulnerability-fixing contexts [40, 41, 42]. Sajadi et al. add an essential caution by examining security risks in LLM and agentic automated program repair on SWE-bench [43]. The CORE pattern is therefore two-sided: repair tools can produce useful candidate fixes, but the adequacy of </w:t>
      </w:r>
      <w:r>
        <w:lastRenderedPageBreak/>
        <w:t>a patch depends on whether the evaluation checks the intended semantics, regressions and security side-effects.</w:t>
      </w:r>
    </w:p>
    <w:p w14:paraId="4F1F6E23" w14:textId="77777777" w:rsidR="00831A92" w:rsidRDefault="00000000">
      <w:pPr>
        <w:jc w:val="both"/>
      </w:pPr>
      <w:r>
        <w:t>SUPPORT evidence confirms the bounded value of repair through APR-difficulty, JavaScript vulnerability repair and peer-aided student-code repair studies [44, 45, 46]. The quantitative SUPPORT anchor is BloomAPR’s bounded framework for assessing repair capability by difficulty level, together with task-specific repair outcomes in vulnerability and student-code settings. However, SUPPORT evidence suggests that this effect is conditional on defect class and available feedback: repair improves when prompts, tests, peer guidance or static-analysis feedback clarify the target, but weaker verification can leave a plausible patch unvalidated.</w:t>
      </w:r>
    </w:p>
    <w:p w14:paraId="03D10E2F" w14:textId="77777777" w:rsidR="00831A92" w:rsidRDefault="00000000">
      <w:pPr>
        <w:jc w:val="both"/>
      </w:pPr>
      <w:r>
        <w:t>The integrated finding is that repair should be framed as part of CQTD control. It can reduce defects, but only when embedded in regression testing, security analysis and semantic review.</w:t>
      </w:r>
    </w:p>
    <w:p w14:paraId="0619CFE9" w14:textId="77777777" w:rsidR="00831A92" w:rsidRDefault="00000000">
      <w:pPr>
        <w:jc w:val="both"/>
      </w:pPr>
      <w:r>
        <w:t>A second repair claim is that generated patches can themselves introduce or preserve quality and security problems. Consequently, patch plausibility is not enough; generated fixes require regression, security and semantic checks [43, 47, 8, 48, 49, 50].</w:t>
      </w:r>
    </w:p>
    <w:p w14:paraId="2749BEEA" w14:textId="77777777" w:rsidR="00831A92" w:rsidRDefault="00000000">
      <w:pPr>
        <w:jc w:val="both"/>
      </w:pPr>
      <w:r>
        <w:t>CORE evidence shows this risk through security-risk analysis of AI-generated patches, bugs introduced during code translation and regression testing of generated code [43, 47, 8]. The mechanism is straightforward: a patch may satisfy a visible symptom while failing to preserve broader behaviour, or it may modify code in a way that creates a new vulnerability. This places generated repair squarely inside technical-debt analysis rather than treating it only as productivity support.</w:t>
      </w:r>
    </w:p>
    <w:p w14:paraId="532DE35C" w14:textId="77777777" w:rsidR="00831A92" w:rsidRDefault="00000000">
      <w:pPr>
        <w:jc w:val="both"/>
      </w:pPr>
      <w:r>
        <w:t>SUPPORT evidence extends the risk to API misuse, multi-error debugging and bug finding across beginner errors and security vulnerabilities [48, 49, 50]. The specific quantitative SUPPORT anchor is task-bounded comparative repair or detection performance in these studies; none supports a general autonomous-repair rate that can be transferred across contexts. However, SUPPORT evidence suggests that risk grows when faults interact or when security semantics are not directly represented in the verification oracle.</w:t>
      </w:r>
    </w:p>
    <w:p w14:paraId="22781DC9" w14:textId="77777777" w:rsidR="00831A92" w:rsidRDefault="00000000">
      <w:pPr>
        <w:jc w:val="both"/>
      </w:pPr>
      <w:r>
        <w:t>The combined evidence establishes repair as a necessary but insufficient control layer. The manuscript should present LLM repair as a workflow component whose outputs require the same, and sometimes stronger, validation than first-pass generated code.</w:t>
      </w:r>
    </w:p>
    <w:p w14:paraId="751B67EE" w14:textId="77777777" w:rsidR="00831A92" w:rsidRDefault="00000000">
      <w:pPr>
        <w:pStyle w:val="Heading1"/>
      </w:pPr>
      <w:r>
        <w:t>Non-determinism, reproducibility and benchmark reliability</w:t>
      </w:r>
    </w:p>
    <w:p w14:paraId="376F1357" w14:textId="77777777" w:rsidR="00831A92" w:rsidRDefault="00000000">
      <w:pPr>
        <w:jc w:val="both"/>
      </w:pPr>
      <w:r>
        <w:t>The integrated map identifies benchmark reliability as one of the highest-confidence CQTD issues. Generated-code evaluation is sensitive to non-determinism, benchmark design and oracle narrowness; repeated prompts or alternative tests can change the apparent result [51, 52, 53, 7, 54, 55, 56].</w:t>
      </w:r>
    </w:p>
    <w:p w14:paraId="3B45D070" w14:textId="77777777" w:rsidR="00831A92" w:rsidRDefault="00000000">
      <w:pPr>
        <w:jc w:val="both"/>
      </w:pPr>
      <w:r>
        <w:t xml:space="preserve">CORE evidence grounds this claim in dependency gaps, execution-based hallucination verification, benchmark quality assessment and verification-oriented critique [51, 52, 53, 7]. These studies show that evaluation results are not independent of the environment, dependency </w:t>
      </w:r>
      <w:r>
        <w:lastRenderedPageBreak/>
        <w:t>assumptions, test design or hallucination-detection method. The same generated code can appear adequate under a narrow test and fail once dependencies, execution semantics or alternative behavioural checks are introduced.</w:t>
      </w:r>
    </w:p>
    <w:p w14:paraId="005A3EBE" w14:textId="77777777" w:rsidR="00831A92" w:rsidRDefault="00000000">
      <w:pPr>
        <w:jc w:val="both"/>
      </w:pPr>
      <w:r>
        <w:t>SUPPORT evidence confirms the methodological problem directly. Ouyang et al. provide the key quantitative SUPPORT anchor by studying repeated-prompt non-determinism across code-generation benchmarks; Wang et al. revisit assessment with mutation-based testing; Lim et al. evaluate contract-satisfying assertions [54, 55, 56]. These studies show that single-run benchmark scores are fragile because different generations, mutated tests or stronger contract requirements can change the result. However, SUPPORT evidence suggests that the magnitude of this instability is conditional on benchmark, language and task type, so effect sizes should not be pooled without normalisation.</w:t>
      </w:r>
    </w:p>
    <w:p w14:paraId="2125C1A3" w14:textId="77777777" w:rsidR="00831A92" w:rsidRDefault="00000000">
      <w:pPr>
        <w:jc w:val="both"/>
      </w:pPr>
      <w:r>
        <w:t>The integrated conclusion is methodological: CQTD evaluation should report oracle design, repeated-generation strategy, variance where available, dependency assumptions and the distinction between visible tests and stronger behavioural checks.</w:t>
      </w:r>
    </w:p>
    <w:p w14:paraId="4082500D" w14:textId="77777777" w:rsidR="00831A92" w:rsidRDefault="00000000">
      <w:pPr>
        <w:jc w:val="both"/>
      </w:pPr>
      <w:r>
        <w:t>Repository-level and real-world benchmarks deepen this caution. They expose quality failures that synthetic or narrow benchmarks can hide, especially when the unit of analysis becomes a class, repository, issue, patch sequence or multi-turn trace [2, 3, 57, 58, 6, 59, 60].</w:t>
      </w:r>
    </w:p>
    <w:p w14:paraId="6245CFAC" w14:textId="77777777" w:rsidR="00831A92" w:rsidRDefault="00000000">
      <w:pPr>
        <w:jc w:val="both"/>
      </w:pPr>
      <w:r>
        <w:t>CORE evidence already points in this direction through evolving real-world benchmarks, class-level evaluations and enhanced SWE-Bench settings [2, 3, 57, 58]. These designs make quality assessment more demanding because generated code must fit an existing software context rather than solve an isolated problem. They also reveal failure modes related to integration, issue complexity, dependencies and behavioural preservation.</w:t>
      </w:r>
    </w:p>
    <w:p w14:paraId="2B3CE83B" w14:textId="77777777" w:rsidR="00831A92" w:rsidRDefault="00000000">
      <w:pPr>
        <w:jc w:val="both"/>
      </w:pPr>
      <w:r>
        <w:t>SUPPORT evidence extends the claim through HumanEvo, multi-turn correctness/security benchmarking and unified task frameworks [6, 59, 60]. The quantitative SUPPORT anchor is the bounded comparative performance reported within these more realistic benchmark designs, particularly when multi-turn and evolution-aware evaluations are contrasted with narrower settings. However, SUPPORT evidence suggests that realism increases construct validity at the cost of comparability: different repositories, issue histories and task definitions make simple cross-benchmark ranking difficult.</w:t>
      </w:r>
    </w:p>
    <w:p w14:paraId="5AA5E4BE" w14:textId="77777777" w:rsidR="00831A92" w:rsidRDefault="00000000">
      <w:pPr>
        <w:jc w:val="both"/>
      </w:pPr>
      <w:r>
        <w:t>Together, CORE and SUPPORT establish benchmark realism as a construct-validity issue. A CQTD result should be interpreted in relation to the software context represented by the benchmark, not as an abstract property of a model.</w:t>
      </w:r>
    </w:p>
    <w:p w14:paraId="2945278A" w14:textId="77777777" w:rsidR="00831A92" w:rsidRDefault="00000000">
      <w:pPr>
        <w:pStyle w:val="Heading1"/>
      </w:pPr>
      <w:r>
        <w:t>Human validation and developer behaviour</w:t>
      </w:r>
    </w:p>
    <w:p w14:paraId="5D0A9CCB" w14:textId="77777777" w:rsidR="00831A92" w:rsidRDefault="00000000">
      <w:pPr>
        <w:jc w:val="both"/>
      </w:pPr>
      <w:r>
        <w:t>Human validation is the socio-technical bridge in the CQTD argument. Developers remain a necessary quality-control layer because accepting, editing, reverting or trusting AI suggestions shapes downstream code quality and technical debt [14, 36, 61, 62, 63, 64, 65].</w:t>
      </w:r>
    </w:p>
    <w:p w14:paraId="7B2DF268" w14:textId="77777777" w:rsidR="00831A92" w:rsidRDefault="00000000">
      <w:pPr>
        <w:jc w:val="both"/>
      </w:pPr>
      <w:r>
        <w:lastRenderedPageBreak/>
        <w:t>CORE evidence grounds this claim in security-focused user studies, IDE and eye-tracking evidence, user-centred Copilot security evaluation and developer practices with insecure suggestions [14, 36, 61, 62]. These studies show that the final code artefact is shaped by developer behaviour: whether a suggestion is accepted, edited, tested, reverted or trusted affects the resulting CQTD profile. The human is therefore not an external reviewer added after model evaluation; the human is part of the generation and validation system.</w:t>
      </w:r>
    </w:p>
    <w:p w14:paraId="2CB977BE" w14:textId="77777777" w:rsidR="00831A92" w:rsidRDefault="00000000">
      <w:pPr>
        <w:jc w:val="both"/>
      </w:pPr>
      <w:r>
        <w:t>SUPPORT evidence confirms this through proactive assistance, security-study burden and accessibility-oriented web development [63, 64, 65]. The quantitative SUPPORT anchor is bounded within these user studies rather than corpus-level: proactive assistants and accessibility support are evaluated through task-specific participant outcomes or observed interaction patterns. However, SUPPORT evidence suggests that usefulness is conditional on timing, explanation quality and the developer’s ability to judge whether a suggestion is appropriate. Accessibility and domain semantics also operate as CQTD-adjacent validation requirements because code can function technically while failing user-facing quality constraints.</w:t>
      </w:r>
    </w:p>
    <w:p w14:paraId="62338685" w14:textId="77777777" w:rsidR="00831A92" w:rsidRDefault="00000000">
      <w:pPr>
        <w:jc w:val="both"/>
      </w:pPr>
      <w:r>
        <w:t>The integrated finding is that CQTD cannot be evaluated as model output alone. It must include the review practices, acceptance pathways and expertise through which generated code enters a project.</w:t>
      </w:r>
    </w:p>
    <w:p w14:paraId="6DBC75A1" w14:textId="77777777" w:rsidR="00831A92" w:rsidRDefault="00000000">
      <w:pPr>
        <w:jc w:val="both"/>
      </w:pPr>
      <w:r>
        <w:t>The second human-validation claim is deliberately cautionary: human review does not eliminate risk when developers over-trust plausible outputs or lack the domain expertise needed to detect security, API or accessibility defects [66, 67, 68, 63, 48, 65].</w:t>
      </w:r>
    </w:p>
    <w:p w14:paraId="71F98F1B" w14:textId="77777777" w:rsidR="00831A92" w:rsidRDefault="00000000">
      <w:pPr>
        <w:jc w:val="both"/>
      </w:pPr>
      <w:r>
        <w:t>CORE evidence shows that human involvement can itself become variable. Studies of vulnerability introduction, developer-LLM conversations and developer use of generated code indicate that review quality depends on expertise, attention and task context [66, 67, 68]. This means that a recommendation to put humans in the loop is incomplete unless it specifies what the review is meant to detect and what support developers have for detecting it.</w:t>
      </w:r>
    </w:p>
    <w:p w14:paraId="0DF3F520" w14:textId="77777777" w:rsidR="00831A92" w:rsidRDefault="00000000">
      <w:pPr>
        <w:jc w:val="both"/>
      </w:pPr>
      <w:r>
        <w:t>SUPPORT evidence qualifies the optimistic interpretation of human oversight. Chen et al. show that proactive help must be timely and trustworthy, Mondal et al. show that API misuse detection and correction remain non-trivial, and Teran et al. show that accessibility assistance still requires domain-aware judgement [63, 48, 65]. The specific quantitative SUPPORT anchor is the bounded comparative or participant-level result reported in these studies; no pooled quantitative SUPPORT anchor is available for human-review cost. This absence is itself important: the corpus clearly establishes the validation burden, but not its full time or organisational cost.</w:t>
      </w:r>
    </w:p>
    <w:p w14:paraId="630F78E8" w14:textId="77777777" w:rsidR="00831A92" w:rsidRDefault="00000000">
      <w:pPr>
        <w:jc w:val="both"/>
      </w:pPr>
      <w:r>
        <w:t>The combined evidence rejects the simple claim that humans will catch AI-generated defects. Human validation is necessary, but its effectiveness depends on expertise, review protocol, tool support and the type of defect being reviewed.</w:t>
      </w:r>
    </w:p>
    <w:p w14:paraId="639E4388" w14:textId="77777777" w:rsidR="00831A92" w:rsidRDefault="00000000">
      <w:pPr>
        <w:pStyle w:val="Heading1"/>
      </w:pPr>
      <w:r>
        <w:t>Agentic and multi-turn code generation quality</w:t>
      </w:r>
    </w:p>
    <w:p w14:paraId="49919DC9" w14:textId="77777777" w:rsidR="00831A92" w:rsidRDefault="00000000">
      <w:pPr>
        <w:jc w:val="both"/>
      </w:pPr>
      <w:r>
        <w:t xml:space="preserve">The final consensus area shifts the CQTD unit of analysis from single snippets to workflows. Agentic and multi-turn coding can improve task coverage, but it introduces additional quality </w:t>
      </w:r>
      <w:r>
        <w:lastRenderedPageBreak/>
        <w:t>risks through patch sequencing, context drift, dependency gaps and accumulated errors [69, 70, 71, 51, 59, 46].</w:t>
      </w:r>
    </w:p>
    <w:p w14:paraId="725EF8A4" w14:textId="77777777" w:rsidR="00831A92" w:rsidRDefault="00000000">
      <w:pPr>
        <w:jc w:val="both"/>
      </w:pPr>
      <w:r>
        <w:t>CORE evidence grounds this future-facing claim in evaluations of software-development agents, independent-development settings, repository-level security benchmarks and dependency-gap studies [69, 70, 71, 51]. These studies show that agents are not simply larger code generators. They plan, edit, patch and interact with repositories, which means CQTD risk can accumulate across steps. A single bad assumption can propagate into subsequent edits, and a dependency or security gap can become harder to detect once embedded in a multi-step workflow.</w:t>
      </w:r>
    </w:p>
    <w:p w14:paraId="40759680" w14:textId="77777777" w:rsidR="00831A92" w:rsidRDefault="00000000">
      <w:pPr>
        <w:jc w:val="both"/>
      </w:pPr>
      <w:r>
        <w:t>SUPPORT evidence extends the claim through multi-turn correctness/security benchmarking and peer-aided repair [59, 46]. The quantitative SUPPORT anchor is Rawal et al.’s bounded multi-turn evaluation of correctness and security: quality is assessed over interaction sequences rather than one-shot outputs [59]. However, SUPPORT evidence suggests that this effect is conditional on whether later turns correct earlier failures or compound them. Peer-aided repair demonstrates that additional context can help, but it does not establish autonomous workflow reliability.</w:t>
      </w:r>
    </w:p>
    <w:p w14:paraId="7A1B8E21" w14:textId="77777777" w:rsidR="00831A92" w:rsidRDefault="00000000">
      <w:pPr>
        <w:jc w:val="both"/>
      </w:pPr>
      <w:r>
        <w:t>Integrated across the corpora, agentic coding requires CQTD evaluation at the level of the trace: prompt sequence, intermediate patches, dependencies, tests, security checks and final repository state.</w:t>
      </w:r>
    </w:p>
    <w:p w14:paraId="0E287BD5" w14:textId="77777777" w:rsidR="00831A92" w:rsidRDefault="00000000">
      <w:pPr>
        <w:jc w:val="both"/>
      </w:pPr>
      <w:r>
        <w:t>The related tension is that conversational follow-up can rescue some failed outputs, while the same interaction channel can propagate earlier assumptions or vulnerabilities [67, 69, 73, 59, 74, 12].</w:t>
      </w:r>
    </w:p>
    <w:p w14:paraId="422346F6" w14:textId="77777777" w:rsidR="00831A92" w:rsidRDefault="00000000">
      <w:pPr>
        <w:jc w:val="both"/>
      </w:pPr>
      <w:r>
        <w:t>CORE evidence captures the beneficial and risky sides of interaction. Developer-LLM conversation traces and software-agent evaluations show that follow-up can refine an answer, clarify a target or repair a patch [67, 69]. Yet analyses of insecure behaviours in coding agents show that developer aid can become security debt when the agent follows flawed assumptions or unsafe patterns [73]. The methodological reason for the divergence is the unit of evaluation: a conversational turn may improve a local answer while the full trace still accumulates risk.</w:t>
      </w:r>
    </w:p>
    <w:p w14:paraId="5E662820" w14:textId="77777777" w:rsidR="00831A92" w:rsidRDefault="00000000">
      <w:pPr>
        <w:jc w:val="both"/>
      </w:pPr>
      <w:r>
        <w:t>SUPPORT evidence makes this tension explicit through multi-turn benchmarking, in-context vulnerability propagation and metamorphic prompt testing [59, 74, 12]. The quantitative SUPPORT anchor is Rawal et al.’s multi-turn correctness/security design, which bounds quality across interaction rather than one output [59]. Nangia et al. should be used only as narrow, work-in-progress support for vulnerability propagation, not as a central claim. SUPPORT evidence therefore tensions the mitigation narrative: interaction can repair, but it can also stabilise an incorrect or insecure premise.</w:t>
      </w:r>
    </w:p>
    <w:p w14:paraId="101E4EE3" w14:textId="77777777" w:rsidR="00831A92" w:rsidRDefault="00000000">
      <w:pPr>
        <w:jc w:val="both"/>
      </w:pPr>
      <w:r>
        <w:t>The integrated finding is that multi-turn and agentic assistance should be evaluated as socio-technical workflows. The manuscript should treat iteration as both a mitigation mechanism and a risk amplifier, and should require trace-level evidence before claiming workflow-level quality.</w:t>
      </w:r>
    </w:p>
    <w:p w14:paraId="75C50638" w14:textId="77777777" w:rsidR="00831A92" w:rsidRDefault="00000000">
      <w:pPr>
        <w:pStyle w:val="Heading1"/>
      </w:pPr>
      <w:r>
        <w:lastRenderedPageBreak/>
        <w:t>Synthesis for the CQTD results section</w:t>
      </w:r>
    </w:p>
    <w:p w14:paraId="228C958C" w14:textId="77777777" w:rsidR="00831A92" w:rsidRDefault="00000000">
      <w:pPr>
        <w:jc w:val="both"/>
      </w:pPr>
      <w:r>
        <w:t>Across the seven sub-topics, the integrated CQTD narrative is not that AI-assisted programming simply improves or degrades code quality. The evidence instead shows a conditional quality regime. Generated code can be useful, and feedback or repair can improve it, but correctness, security, maintainability and reproducibility diverge under more realistic evaluation. The strongest convergences are security risk, benchmark overestimation, and the separation of test-passing from maintainability. The main qualifications are that tool rankings are unstable, repair is bounded, human review capacity varies, and multi-turn workflows can both mitigate and amplify defects. The unresolved gap is longitudinal: the evidence identifies mechanisms of technical-debt risk, but it does not yet provide strong long-term measurement of downstream maintenance cost across production systems.</w:t>
      </w:r>
    </w:p>
    <w:p w14:paraId="0651D170" w14:textId="77777777" w:rsidR="00831A92" w:rsidRDefault="00000000">
      <w:pPr>
        <w:pStyle w:val="Heading1"/>
      </w:pPr>
      <w:r>
        <w:t>References</w:t>
      </w:r>
    </w:p>
    <w:p w14:paraId="0BDC644C" w14:textId="77777777" w:rsidR="00831A92" w:rsidRDefault="00000000">
      <w:pPr>
        <w:jc w:val="both"/>
      </w:pPr>
      <w:r>
        <w:t>[1] Is Your Code Generated by ChatGPT Really Correct? Rigorous Evaluation of Large Language Models for Code Generation. Liu, Jiawei; Xia, Chunqiu Steven; Wang, Yuyao; Zhang, Lingming, 2023. Bibkey: liu_is_2023.</w:t>
      </w:r>
    </w:p>
    <w:p w14:paraId="21006A57" w14:textId="77777777" w:rsidR="00831A92" w:rsidRDefault="00000000">
      <w:pPr>
        <w:jc w:val="both"/>
      </w:pPr>
      <w:r>
        <w:t>[2] EvoCodeBench: An Evolving Code Generation Benchmark Aligned with Real-World Code Repositories. Li, Jia; Li, Ge; Zhang, Xuanming; Dong, Yihong; Jin, Zhi, 2024. Bibkey: li_evocodebench_2024.</w:t>
      </w:r>
    </w:p>
    <w:p w14:paraId="27FC3DF6" w14:textId="77777777" w:rsidR="00831A92" w:rsidRDefault="00000000">
      <w:pPr>
        <w:jc w:val="both"/>
      </w:pPr>
      <w:r>
        <w:t>[3] Beyond Synthetic Benchmarks: Evaluating LLM Performance on Real-World Class-Level Code Generation. Rahman, Musfiqur; Khatoonabadi, SayedHassan; Shihab, Emad, 2025. Bibkey: rahman_beyond_2025.</w:t>
      </w:r>
    </w:p>
    <w:p w14:paraId="12E1BC3E" w14:textId="77777777" w:rsidR="00831A92" w:rsidRDefault="00000000">
      <w:pPr>
        <w:jc w:val="both"/>
      </w:pPr>
      <w:r>
        <w:t>[4] Evaluating the Code Quality of AI-Assisted Code Generation Tools: An Empirical Study on GitHub Copilot, Amazon CodeWhisperer, and ChatGPT. Yetiştiren, Burak; Özsoy, Işık; Ayerdem, Miray; Tüzün, Eray, 2023. Bibkey: yetistiren_evaluating_2023.</w:t>
      </w:r>
    </w:p>
    <w:p w14:paraId="78FF6100" w14:textId="77777777" w:rsidR="00831A92" w:rsidRDefault="00000000">
      <w:pPr>
        <w:jc w:val="both"/>
      </w:pPr>
      <w:r>
        <w:t>[5] CoderUJB: An Executable and Unified Java Benchmark for Practical Programming Scenarios. Zeng, Zhengran; Wang, Yidong; Xie, Rui; Ye, Wei; Zhang, Shikun, 2024. Bibkey: zeng_coderujb_2024.</w:t>
      </w:r>
    </w:p>
    <w:p w14:paraId="78392BF7" w14:textId="77777777" w:rsidR="00831A92" w:rsidRDefault="00000000">
      <w:pPr>
        <w:jc w:val="both"/>
      </w:pPr>
      <w:r>
        <w:t>[6] HumanEvo: An Evolution-aware Benchmark for More Realistic Evaluation of Repository-level Code Generation. Zheng, Dewu; Wang, Yanlin; Shi, Ensheng; Zhang, Ruikai; Ma, Yuchi; Zhang, Hongyu; Zheng, Zibin, 2025. Bibkey: zheng_humanevo_2025.</w:t>
      </w:r>
    </w:p>
    <w:p w14:paraId="4458A362" w14:textId="77777777" w:rsidR="00831A92" w:rsidRDefault="00000000">
      <w:pPr>
        <w:jc w:val="both"/>
      </w:pPr>
      <w:r>
        <w:t>[7] Rethinking Verification for LLM Code Generation: From Generation to Testing. Ma, Zihan; Zhang, Taolin; Maosongcao; Liu, Junnan; Zhang, Wenwei; Luo, Minnan; Zhang, Songyang; Chen, Kai, 2025. Bibkey: ma_rethinking_2025.</w:t>
      </w:r>
    </w:p>
    <w:p w14:paraId="1780BBCC" w14:textId="77777777" w:rsidR="00831A92" w:rsidRDefault="00000000">
      <w:pPr>
        <w:jc w:val="both"/>
      </w:pPr>
      <w:r>
        <w:t>[8] ReCatcher: Towards LLMs Regression Testing for Code Generation. Abbassi, Altaf Allah; Da Silva, Leuson; Nikanjam, Amin; Khomh, Foutse, 2025. Bibkey: abbassi_recatcher_2025.</w:t>
      </w:r>
    </w:p>
    <w:p w14:paraId="40B148BE" w14:textId="77777777" w:rsidR="00831A92" w:rsidRDefault="00000000">
      <w:pPr>
        <w:jc w:val="both"/>
      </w:pPr>
      <w:r>
        <w:lastRenderedPageBreak/>
        <w:t>[9] From Prompts to Properties: Rethinking LLM Code Generation with Property-Based Testing. Bose, Dibyendu Brinto, 2025. Bibkey: bose_prompts_2025.</w:t>
      </w:r>
    </w:p>
    <w:p w14:paraId="6C406D5F" w14:textId="77777777" w:rsidR="00831A92" w:rsidRDefault="00000000">
      <w:pPr>
        <w:jc w:val="both"/>
      </w:pPr>
      <w:r>
        <w:t>[10] PerfCodeGen: Improving Performance of LLM Generated Code with Execution Feedback. Peng, Yün; Gotmare, Akhilesh; Lyu, Michael R.; Xiong, Caiming; Savarese, Silvio; Sahoo, Doyen, 2024. Bibkey: peng_perfcodegen_2024.</w:t>
      </w:r>
    </w:p>
    <w:p w14:paraId="7EB0D93B" w14:textId="77777777" w:rsidR="00831A92" w:rsidRDefault="00000000">
      <w:pPr>
        <w:jc w:val="both"/>
      </w:pPr>
      <w:r>
        <w:t xml:space="preserve">[11] Helping LLMs Improve Code Generation Using Feedback From Testing and Static Analysis. </w:t>
      </w:r>
      <w:r w:rsidRPr="0018683B">
        <w:rPr>
          <w:lang w:val="es-ES"/>
        </w:rPr>
        <w:t xml:space="preserve">Dolcetti, Greta; Arceri, Vincenzo; </w:t>
      </w:r>
      <w:proofErr w:type="spellStart"/>
      <w:r w:rsidRPr="0018683B">
        <w:rPr>
          <w:lang w:val="es-ES"/>
        </w:rPr>
        <w:t>Iotti</w:t>
      </w:r>
      <w:proofErr w:type="spellEnd"/>
      <w:r w:rsidRPr="0018683B">
        <w:rPr>
          <w:lang w:val="es-ES"/>
        </w:rPr>
        <w:t xml:space="preserve">, Eleonora; </w:t>
      </w:r>
      <w:proofErr w:type="spellStart"/>
      <w:r w:rsidRPr="0018683B">
        <w:rPr>
          <w:lang w:val="es-ES"/>
        </w:rPr>
        <w:t>Maffeis</w:t>
      </w:r>
      <w:proofErr w:type="spellEnd"/>
      <w:r w:rsidRPr="0018683B">
        <w:rPr>
          <w:lang w:val="es-ES"/>
        </w:rPr>
        <w:t xml:space="preserve">, Sergio; Cortesi, Agostino; </w:t>
      </w:r>
      <w:proofErr w:type="spellStart"/>
      <w:r w:rsidRPr="0018683B">
        <w:rPr>
          <w:lang w:val="es-ES"/>
        </w:rPr>
        <w:t>Zaffanella</w:t>
      </w:r>
      <w:proofErr w:type="spellEnd"/>
      <w:r w:rsidRPr="0018683B">
        <w:rPr>
          <w:lang w:val="es-ES"/>
        </w:rPr>
        <w:t xml:space="preserve">, Enea, 2026. </w:t>
      </w:r>
      <w:proofErr w:type="spellStart"/>
      <w:r>
        <w:t>Bibkey</w:t>
      </w:r>
      <w:proofErr w:type="spellEnd"/>
      <w:r>
        <w:t>: dolcetti_helping_2026.</w:t>
      </w:r>
    </w:p>
    <w:p w14:paraId="618AB939" w14:textId="77777777" w:rsidR="00831A92" w:rsidRDefault="00000000">
      <w:pPr>
        <w:jc w:val="both"/>
      </w:pPr>
      <w:r>
        <w:t>[12] Validating LLM-Generated Programs with Metamorphic Prompt Testing. Wang, Xiaoyin; Zhu, Dakai, 2024. Bibkey: wang_validating_2024.</w:t>
      </w:r>
    </w:p>
    <w:p w14:paraId="21F0A53D" w14:textId="77777777" w:rsidR="00831A92" w:rsidRDefault="00000000">
      <w:pPr>
        <w:jc w:val="both"/>
      </w:pPr>
      <w:r>
        <w:t>[13] Asleep at the Keyboard? Assessing the Security of GitHub Copilot's Code Contributions. Pearce, Hammond; Ahmad, Baleegh; Tan, Benjamin; Dolan-Gavitt, Brendan; Karri, Ramesh, 2025. Bibkey: pearce_asleep_2025.</w:t>
      </w:r>
    </w:p>
    <w:p w14:paraId="27FFCD5C" w14:textId="77777777" w:rsidR="00831A92" w:rsidRDefault="00000000">
      <w:pPr>
        <w:jc w:val="both"/>
      </w:pPr>
      <w:r>
        <w:t>[14] Lost at C: A User Study on the Security Implications of Large Language Model Code Assistants. Sandoval, Gustavo; Pearce, Hammond; Nys, Teo; Karri, Ramesh; Garg, Siddharth; Dolan-Gavitt, Brendan, 2022. Bibkey: sandoval_lost_2022.</w:t>
      </w:r>
    </w:p>
    <w:p w14:paraId="1B75FEBE" w14:textId="77777777" w:rsidR="00831A92" w:rsidRDefault="00000000">
      <w:pPr>
        <w:jc w:val="both"/>
      </w:pPr>
      <w:r>
        <w:t>[15] Security Vulnerabilities in AI-Generated Code: A Large-Scale Analysis of Public GitHub Repositories. Schreiber, Maximilian; Tippe, Pascal, 2026. Bibkey: schreiber_security_2026.</w:t>
      </w:r>
    </w:p>
    <w:p w14:paraId="18BA7AF8" w14:textId="77777777" w:rsidR="00831A92" w:rsidRDefault="00000000">
      <w:pPr>
        <w:jc w:val="both"/>
      </w:pPr>
      <w:r>
        <w:t>[16] Security Weaknesses of Copilot-Generated Code in GitHub Projects: An Empirical Study. Fu, Yujia; Liang, Peng; Tahir, Amjed; Li, Zengyang; Shahin, Mojtaba; Yu, Jiaxin; Chen, Jinfu, 2025. Bibkey: fu_security_2025.</w:t>
      </w:r>
    </w:p>
    <w:p w14:paraId="450C3B8F" w14:textId="77777777" w:rsidR="00831A92" w:rsidRDefault="00000000">
      <w:pPr>
        <w:jc w:val="both"/>
      </w:pPr>
      <w:r>
        <w:t>[17] How Secure is AI-Generated Code: a Large-scale Comparison of Large Language Models. Tihanyi, Norbert; Bisztray, Tamas; Ferrag, Mohamed Amine; Jain, Ridhi; Cordeiro, Lucas C., 2025. Bibkey: tihanyi_how_2025.</w:t>
      </w:r>
    </w:p>
    <w:p w14:paraId="0155B106" w14:textId="77777777" w:rsidR="00831A92" w:rsidRDefault="00000000">
      <w:pPr>
        <w:jc w:val="both"/>
      </w:pPr>
      <w:r>
        <w:t>[18] Security and Quality in LLM-generated Code: A Multi-language, Multi-model Analysis. Kharma, Mohammed Y.; Choi, Soohyeon; Alkhanafseh, Mohammed; Mohaisen, David, 2025. Bibkey: kharma_security_2025.</w:t>
      </w:r>
    </w:p>
    <w:p w14:paraId="4F74DF03" w14:textId="77777777" w:rsidR="00831A92" w:rsidRDefault="00000000">
      <w:pPr>
        <w:jc w:val="both"/>
      </w:pPr>
      <w:r>
        <w:t>[19] The Hidden Risks of LLM-Generated Web Application Code: A Security-Centric Evaluation of Code Generation Capabilities in Large Language Models. Dora, Swaroop; Lunkad, Deven; Aslam, Naziya; Venkatesan, S.; Shukla, Sandeep Kumar, 2025. Bibkey: dora_hidden_2025.</w:t>
      </w:r>
    </w:p>
    <w:p w14:paraId="519C59E5" w14:textId="77777777" w:rsidR="00831A92" w:rsidRDefault="00000000">
      <w:pPr>
        <w:jc w:val="both"/>
      </w:pPr>
      <w:r>
        <w:t>[20] Assessing the Quality and Security of AI-Generated Code: A Quantitative Analysis. Sabra, Abbas; Schmitt, Olivier; Tyler, Joseph, 2025. Bibkey: sabra_assessing_2025.</w:t>
      </w:r>
    </w:p>
    <w:p w14:paraId="76318965" w14:textId="77777777" w:rsidR="00831A92" w:rsidRDefault="00000000">
      <w:pPr>
        <w:jc w:val="both"/>
      </w:pPr>
      <w:r>
        <w:t>[21] Enhancing Security of AI-Based Code Synthesis with GitHub Copilot via Cheap and Efficient Prompt-Engineering. Res, Jakub; Homoliak, Ivan; Perešíni, Martin; Smrčka, Aleš; Malinka, Kamil; Hanacek, Petr, 2024. Bibkey: res_enhancing_2024.</w:t>
      </w:r>
    </w:p>
    <w:p w14:paraId="6570D469" w14:textId="77777777" w:rsidR="00831A92" w:rsidRDefault="00000000">
      <w:pPr>
        <w:jc w:val="both"/>
      </w:pPr>
      <w:r>
        <w:lastRenderedPageBreak/>
        <w:t>[22] Prompting Techniques for Secure Code Generation: A Systematic Investigation. Tony, Catherine; Díaz Ferreyra, Nicolás E.; Mutas, Markus; Dhif, Salem; Scandariato, Riccardo, 2025. Bibkey: tony_prompting_2025.</w:t>
      </w:r>
    </w:p>
    <w:p w14:paraId="3491AF90" w14:textId="77777777" w:rsidR="00831A92" w:rsidRDefault="00000000">
      <w:pPr>
        <w:jc w:val="both"/>
      </w:pPr>
      <w:r>
        <w:t>[23] SecureVibeBench: Evaluating Secure Coding Capabilities of Code Agents with Realistic Vulnerability Scenarios. Chen, Junkai; Huang, Huihui; Lyu, Yunbo; An, Junwen; Shi, Jieke; Yang, Chengran; Zhang, Ting; Tian, Haoye; Li, Yikun; Li, Zhenhao; Zhou, Xin; Hu, Xing; Lo, David, 2026. Bibkey: chen_securevibebench_2026.</w:t>
      </w:r>
    </w:p>
    <w:p w14:paraId="540904F9" w14:textId="77777777" w:rsidR="00831A92" w:rsidRDefault="00000000">
      <w:pPr>
        <w:jc w:val="both"/>
      </w:pPr>
      <w:r>
        <w:t>[24] Prompting for Security: A Cross-Model Evaluation of Code Generation in LLMs. Saleem, Wardah; Nazlıoğlu, Selma, 2025. Bibkey: saleem_prompting_2025.</w:t>
      </w:r>
    </w:p>
    <w:p w14:paraId="7910A03E" w14:textId="77777777" w:rsidR="00831A92" w:rsidRDefault="00000000">
      <w:pPr>
        <w:jc w:val="both"/>
      </w:pPr>
      <w:r>
        <w:t>[25] Can We Trust Large Language Models Generated Code? A Framework for In-Context Learning, Security Patterns, and Code Evaluations Across Diverse LLMs. Mohsin, Ahmad; Janicke, Helge; Wood, Adrian; Sarker, Iqbal H.; Maglaras, Leandros; Janjua, Naeem Khalid, 2024. Bibkey: mohsin_can_2024.</w:t>
      </w:r>
    </w:p>
    <w:p w14:paraId="0DE057EC" w14:textId="77777777" w:rsidR="00831A92" w:rsidRDefault="00000000">
      <w:pPr>
        <w:jc w:val="both"/>
      </w:pPr>
      <w:r>
        <w:t xml:space="preserve">[26] Debt Behind the AI Boom: A Large-Scale Empirical Study of AI-Generated Code in the Wild. </w:t>
      </w:r>
      <w:r w:rsidRPr="0018683B">
        <w:rPr>
          <w:lang w:val="es-ES"/>
        </w:rPr>
        <w:t xml:space="preserve">Liu, Yue; </w:t>
      </w:r>
      <w:proofErr w:type="spellStart"/>
      <w:r w:rsidRPr="0018683B">
        <w:rPr>
          <w:lang w:val="es-ES"/>
        </w:rPr>
        <w:t>Widyasari</w:t>
      </w:r>
      <w:proofErr w:type="spellEnd"/>
      <w:r w:rsidRPr="0018683B">
        <w:rPr>
          <w:lang w:val="es-ES"/>
        </w:rPr>
        <w:t xml:space="preserve">, </w:t>
      </w:r>
      <w:proofErr w:type="spellStart"/>
      <w:r w:rsidRPr="0018683B">
        <w:rPr>
          <w:lang w:val="es-ES"/>
        </w:rPr>
        <w:t>Ratnadira</w:t>
      </w:r>
      <w:proofErr w:type="spellEnd"/>
      <w:r w:rsidRPr="0018683B">
        <w:rPr>
          <w:lang w:val="es-ES"/>
        </w:rPr>
        <w:t xml:space="preserve">; Zhao, Yanjie; </w:t>
      </w:r>
      <w:proofErr w:type="spellStart"/>
      <w:r w:rsidRPr="0018683B">
        <w:rPr>
          <w:lang w:val="es-ES"/>
        </w:rPr>
        <w:t>Irsan</w:t>
      </w:r>
      <w:proofErr w:type="spellEnd"/>
      <w:r w:rsidRPr="0018683B">
        <w:rPr>
          <w:lang w:val="es-ES"/>
        </w:rPr>
        <w:t xml:space="preserve">, Ivana Clairine; Lo, David, 2026. </w:t>
      </w:r>
      <w:proofErr w:type="spellStart"/>
      <w:r>
        <w:t>Bibkey</w:t>
      </w:r>
      <w:proofErr w:type="spellEnd"/>
      <w:r>
        <w:t>: liu_debt_2026.</w:t>
      </w:r>
    </w:p>
    <w:p w14:paraId="7299B3B3" w14:textId="77777777" w:rsidR="00831A92" w:rsidRDefault="00000000">
      <w:pPr>
        <w:jc w:val="both"/>
      </w:pPr>
      <w:r>
        <w:t>[27] Echoes of AI: Investigating the Downstream Effects of AI Assistants on Software Maintainability. Borg, Markus; Hewett, Dave; Hagatulah, Nadim; Couderc, Noric; Söderberg, Emma; Graham, Donald; Kini, Uttam; Farley, Dave, 2026. Bibkey: borg_echoes_2026.</w:t>
      </w:r>
    </w:p>
    <w:p w14:paraId="0D8FD85C" w14:textId="77777777" w:rsidR="00831A92" w:rsidRDefault="00000000">
      <w:pPr>
        <w:jc w:val="both"/>
      </w:pPr>
      <w:r>
        <w:t>[28] Library Hallucinations in LLMs: Risk Analysis Grounded in Developer Queries. Twist, Lukas; Zhang, Jie M.; Harman, Mark; Yannakoudakis, Helen, 2025. Bibkey: twist_library_2025.</w:t>
      </w:r>
    </w:p>
    <w:p w14:paraId="626BFE7D" w14:textId="77777777" w:rsidR="00831A92" w:rsidRDefault="00000000">
      <w:pPr>
        <w:jc w:val="both"/>
      </w:pPr>
      <w:r>
        <w:t>[29] How and Why LLMs Use Deprecated APIs in Code Completion? An Empirical Study. Wang, Chong; Huang, Kaifeng; Zhang, Jian; Feng, Yebo; Zhang, Lyuye; Liu, Yang; Peng, Xin, 2024. Bibkey: wang_how_and_2024.</w:t>
      </w:r>
    </w:p>
    <w:p w14:paraId="640EDCAC" w14:textId="77777777" w:rsidR="00831A92" w:rsidRDefault="00000000">
      <w:pPr>
        <w:jc w:val="both"/>
      </w:pPr>
      <w:r>
        <w:t>[30] No Need to Lift a Finger Anymore? Assessing the Quality of Code Generation by ChatGPT. Liu, Zhijie; Tang, Yutian; Luo, Xiapu; Zhou, Yuming; Zhang, Liang Feng, 2024. Bibkey: liu_no_2024.</w:t>
      </w:r>
    </w:p>
    <w:p w14:paraId="29349577" w14:textId="77777777" w:rsidR="00831A92" w:rsidRDefault="00000000">
      <w:pPr>
        <w:jc w:val="both"/>
      </w:pPr>
      <w:r>
        <w:t>[31] A Multi-Dimensional Quality Evaluation of Code Generated by LLM-Based Tools Across Multiple Programming Languages. Li, Ruimeng; Mo, Ran; Zeng, Yao; Liu, Zili; Li, Zengyang; Ma, Yutao, 2026. Bibkey: li_multi-dimensional_2026.</w:t>
      </w:r>
    </w:p>
    <w:p w14:paraId="6156CE0B" w14:textId="77777777" w:rsidR="00831A92" w:rsidRDefault="00000000">
      <w:pPr>
        <w:jc w:val="both"/>
      </w:pPr>
      <w:r>
        <w:t xml:space="preserve">[32] Is LLM-Generated Code More Maintainable &amp; Reliable Than Human-Written Code?. </w:t>
      </w:r>
      <w:r w:rsidRPr="0018683B">
        <w:rPr>
          <w:lang w:val="es-ES"/>
        </w:rPr>
        <w:t xml:space="preserve">Molison, Alfred Santa; Moraes, Marcia; Melo, Glaucia; Santos, Fabio; Assunção, Wesley K. G., 2025. </w:t>
      </w:r>
      <w:proofErr w:type="spellStart"/>
      <w:r>
        <w:t>Bibkey</w:t>
      </w:r>
      <w:proofErr w:type="spellEnd"/>
      <w:r>
        <w:t>: molison_is_2025.</w:t>
      </w:r>
    </w:p>
    <w:p w14:paraId="5A2B77B4" w14:textId="77777777" w:rsidR="00831A92" w:rsidRDefault="00000000">
      <w:pPr>
        <w:jc w:val="both"/>
      </w:pPr>
      <w:r>
        <w:t>[33] Quantitative Assessment of Generative Large Language Models on Design Pattern Application. Kim, Dae-Kyoo, 2025. Bibkey: kim_quantitative_2025.</w:t>
      </w:r>
    </w:p>
    <w:p w14:paraId="509C09F5" w14:textId="77777777" w:rsidR="00831A92" w:rsidRDefault="00000000">
      <w:pPr>
        <w:jc w:val="both"/>
      </w:pPr>
      <w:r>
        <w:lastRenderedPageBreak/>
        <w:t>[34] The Impact of AI-Pair Programmers on Code Quality and Developer Satisfaction: Evidence from TiMi studio. Chen, Tianyi, 2024. Bibkey: chen_impact_2024.</w:t>
      </w:r>
    </w:p>
    <w:p w14:paraId="0D36E67B" w14:textId="77777777" w:rsidR="00831A92" w:rsidRDefault="00000000">
      <w:pPr>
        <w:jc w:val="both"/>
      </w:pPr>
      <w:r>
        <w:t>[35] Dear Diary: A randomized controlled trial of Generative AI coding tools in the workplace. Butler, Jenna; Suh, Jina; Haniyur, Sankeerti; Hadley, Constance, 2024. Bibkey: butler_dear_2024.</w:t>
      </w:r>
    </w:p>
    <w:p w14:paraId="0E34B46F" w14:textId="77777777" w:rsidR="00831A92" w:rsidRDefault="00000000">
      <w:pPr>
        <w:jc w:val="both"/>
      </w:pPr>
      <w:r>
        <w:t>[36] Developer Behaviors in Validating and Repairing LLM-Generated Code Using IDE and Eye Tracking. Tang, Ningzhi; Chen, Meng; Ning, Zheng; Bansal, Aakash; Huang, Yu; McMillan, Collin; Li, Toby Jia-Jun, 2024. Bibkey: tang_developer_2024.</w:t>
      </w:r>
    </w:p>
    <w:p w14:paraId="16FABF33" w14:textId="77777777" w:rsidR="00831A92" w:rsidRDefault="00000000">
      <w:pPr>
        <w:jc w:val="both"/>
      </w:pPr>
      <w:r>
        <w:t>[37] Does Co-Development with AI Assistants Lead to More Maintainable Code? A Registered Report. Borg, Markus; Hewett, Dave; Graham, Donald; Couderc, Noric; Soderberg, Emma; Church, Luke; Farley, Dave, 2024. Bibkey: borg_does_2024.</w:t>
      </w:r>
    </w:p>
    <w:p w14:paraId="2C85B5D6" w14:textId="77777777" w:rsidR="00831A92" w:rsidRDefault="00000000">
      <w:pPr>
        <w:jc w:val="both"/>
      </w:pPr>
      <w:r>
        <w:t>[38] Studying the Quality of Source Code Generated by Different AI Generative Engines: An Empirical Evaluation. Tosi, Davide, 2024. Bibkey: tosi_studying_2024.</w:t>
      </w:r>
    </w:p>
    <w:p w14:paraId="209D8FF6" w14:textId="77777777" w:rsidR="00831A92" w:rsidRDefault="00000000">
      <w:pPr>
        <w:jc w:val="both"/>
      </w:pPr>
      <w:r>
        <w:t>[39] Coding with AI as an Assistant: Can AI Generate Concise Computer Code?. Millam, Andrew; Bakke, Christine, 2024. Bibkey: millam_coding_2024.</w:t>
      </w:r>
    </w:p>
    <w:p w14:paraId="57A89334" w14:textId="77777777" w:rsidR="00831A92" w:rsidRDefault="00000000">
      <w:pPr>
        <w:jc w:val="both"/>
      </w:pPr>
      <w:r>
        <w:t>[40] Can LLMs Patch Security Issues?. Alrashedy, Kamel; Aljasser, Abdullah; Tambwekar, Pradyumna; Gombolay, Matthew, 2024. Bibkey: alrashedy_can_2024.</w:t>
      </w:r>
    </w:p>
    <w:p w14:paraId="79240CA0" w14:textId="77777777" w:rsidR="00831A92" w:rsidRDefault="00000000">
      <w:pPr>
        <w:jc w:val="both"/>
      </w:pPr>
      <w:r>
        <w:t>[41] Secure Coding with AI -- From Detection to Repair. Belozerov, Vladislav; Barclay, Peter J.; Sami, Ashkan, 2026. Bibkey: belozerov_secure_2026.</w:t>
      </w:r>
    </w:p>
    <w:p w14:paraId="7705550D" w14:textId="77777777" w:rsidR="00831A92" w:rsidRDefault="00000000">
      <w:pPr>
        <w:jc w:val="both"/>
      </w:pPr>
      <w:r>
        <w:t xml:space="preserve">[42] Applying Generative Artificial Intelligence for Vulnerability Fixing in a Proprietary Software Ecosystem. </w:t>
      </w:r>
      <w:r w:rsidRPr="0018683B">
        <w:rPr>
          <w:lang w:val="es-ES"/>
        </w:rPr>
        <w:t xml:space="preserve">Costa, </w:t>
      </w:r>
      <w:proofErr w:type="spellStart"/>
      <w:r w:rsidRPr="0018683B">
        <w:rPr>
          <w:lang w:val="es-ES"/>
        </w:rPr>
        <w:t>Luiz</w:t>
      </w:r>
      <w:proofErr w:type="spellEnd"/>
      <w:r w:rsidRPr="0018683B">
        <w:rPr>
          <w:lang w:val="es-ES"/>
        </w:rPr>
        <w:t xml:space="preserve"> Alexandre; </w:t>
      </w:r>
      <w:proofErr w:type="spellStart"/>
      <w:r w:rsidRPr="0018683B">
        <w:rPr>
          <w:lang w:val="es-ES"/>
        </w:rPr>
        <w:t>Fontão</w:t>
      </w:r>
      <w:proofErr w:type="spellEnd"/>
      <w:r w:rsidRPr="0018683B">
        <w:rPr>
          <w:lang w:val="es-ES"/>
        </w:rPr>
        <w:t xml:space="preserve">, </w:t>
      </w:r>
      <w:proofErr w:type="spellStart"/>
      <w:r w:rsidRPr="0018683B">
        <w:rPr>
          <w:lang w:val="es-ES"/>
        </w:rPr>
        <w:t>Awdren</w:t>
      </w:r>
      <w:proofErr w:type="spellEnd"/>
      <w:r w:rsidRPr="0018683B">
        <w:rPr>
          <w:lang w:val="es-ES"/>
        </w:rPr>
        <w:t xml:space="preserve">; Santos, Rodrigo Pereira dos; </w:t>
      </w:r>
      <w:proofErr w:type="spellStart"/>
      <w:r w:rsidRPr="0018683B">
        <w:rPr>
          <w:lang w:val="es-ES"/>
        </w:rPr>
        <w:t>Serebrenik</w:t>
      </w:r>
      <w:proofErr w:type="spellEnd"/>
      <w:r w:rsidRPr="0018683B">
        <w:rPr>
          <w:lang w:val="es-ES"/>
        </w:rPr>
        <w:t xml:space="preserve">, Alexander, 2026. </w:t>
      </w:r>
      <w:proofErr w:type="spellStart"/>
      <w:r>
        <w:t>Bibkey</w:t>
      </w:r>
      <w:proofErr w:type="spellEnd"/>
      <w:r>
        <w:t>: costa_applying_2026.</w:t>
      </w:r>
    </w:p>
    <w:p w14:paraId="229CC88A" w14:textId="77777777" w:rsidR="00831A92" w:rsidRDefault="00000000">
      <w:pPr>
        <w:jc w:val="both"/>
      </w:pPr>
      <w:r>
        <w:t>[43] How Safe Are AI-Generated Patches? A Large-scale Study on Security Risks in LLM and Agentic Automated Program Repair on SWE-bench. Sajadi, Amirali; Damevski, Kostadin; Chatterjee, Preetha, 2025. Bibkey: sajadi_how_2025.</w:t>
      </w:r>
    </w:p>
    <w:p w14:paraId="73C61080" w14:textId="341E7A71" w:rsidR="00831A92" w:rsidRDefault="00000000">
      <w:pPr>
        <w:jc w:val="both"/>
      </w:pPr>
      <w:r>
        <w:t xml:space="preserve">[44] BloomAPR: A Bloom's Taxonomy-based Framework for Assessing the Capabilities of LLM-Powered APR Solutions. Ma, Yinghang; Shin, Jiho; Silva, </w:t>
      </w:r>
      <w:proofErr w:type="spellStart"/>
      <w:r>
        <w:t>Leuson</w:t>
      </w:r>
      <w:proofErr w:type="spellEnd"/>
      <w:r>
        <w:t xml:space="preserve"> Da; </w:t>
      </w:r>
      <w:r w:rsidR="0018683B">
        <w:t>Jiang</w:t>
      </w:r>
      <w:r>
        <w:t>, Zhen</w:t>
      </w:r>
      <w:r w:rsidR="0018683B">
        <w:t xml:space="preserve"> Ming</w:t>
      </w:r>
      <w:r>
        <w:t>; Wang, Song; Khomh, Foutse; Tan, Shin Hwei, 2025. Bibkey: ma_bloomapr_2025.</w:t>
      </w:r>
    </w:p>
    <w:p w14:paraId="1073EB73" w14:textId="77777777" w:rsidR="00831A92" w:rsidRDefault="00000000">
      <w:pPr>
        <w:jc w:val="both"/>
      </w:pPr>
      <w:r>
        <w:t>[45] A Study of Vulnerability Repair in JavaScript Programs with Large Language Models. Le, Tan Khang; Alimadadi, Saba; Ko, Steven Y., 2024. Bibkey: le_study_2024.</w:t>
      </w:r>
    </w:p>
    <w:p w14:paraId="4A1C5273" w14:textId="77777777" w:rsidR="00831A92" w:rsidRDefault="00000000">
      <w:pPr>
        <w:jc w:val="both"/>
      </w:pPr>
      <w:r>
        <w:t>[46] Peer-Aided Repairer: Empowering Large Language Models to Repair Advanced Student Assignments. Zhao, Q.; Zhang, L.; Liu, F.; Liu, Y.; Yan, Z.; Chen, Z.; Zhou, Y.; Jiang, J.; Li, G.; Sun, Z.; Li, Z.; Ma, Y., 2026. Bibkey: zhao_peer-aided_2026.</w:t>
      </w:r>
    </w:p>
    <w:p w14:paraId="3B93DE0B" w14:textId="77777777" w:rsidR="00831A92" w:rsidRDefault="00000000">
      <w:pPr>
        <w:jc w:val="both"/>
      </w:pPr>
      <w:r>
        <w:t xml:space="preserve">[47] Lost in Translation: A Study of Bugs Introduced by Large Language Models while Translating Code. Pan, Rangeet; Ibrahimzada, Ali Reza; Krishna, Rahul; Sankar, Divya; Wassi, </w:t>
      </w:r>
      <w:r>
        <w:lastRenderedPageBreak/>
        <w:t>Lambert Pouguem; Merler, Michele; Sobolev, Boris; Pavuluri, Raju; Sinha, Saurabh; Jabbarvand, Reyhaneh, 2024. Bibkey: pan_lost_2024.</w:t>
      </w:r>
    </w:p>
    <w:p w14:paraId="32BA24CA" w14:textId="77777777" w:rsidR="00831A92" w:rsidRDefault="00000000">
      <w:pPr>
        <w:jc w:val="both"/>
      </w:pPr>
      <w:r>
        <w:t>[48] Can We Trust the AI Pair Programmer? Copilot for API Misuse Detection and Correction. Mondal, Saikat; Roy, Chanchal K.; Wang, Hong; Arguello, Juan; Mathan, Samantha, 2025. Bibkey: mondal_can_2025.</w:t>
      </w:r>
    </w:p>
    <w:p w14:paraId="2A22163A" w14:textId="77777777" w:rsidR="00831A92" w:rsidRDefault="00000000">
      <w:pPr>
        <w:jc w:val="both"/>
      </w:pPr>
      <w:r>
        <w:t>[49] Why Stop at One Error? Benchmarking LLMs as Data Science Code Debuggers for Multi-Hop and Multi-Bug Errors. Yang, Zhiyu; Wang, Shuo; Yan, Yukun; Deng, Yang, 2025. Bibkey: yang_why_2025.</w:t>
      </w:r>
    </w:p>
    <w:p w14:paraId="78BB756D" w14:textId="77777777" w:rsidR="00831A92" w:rsidRDefault="00000000">
      <w:pPr>
        <w:jc w:val="both"/>
      </w:pPr>
      <w:r>
        <w:t>[50] Can LLMs Find Bugs in Code? An Evaluation from Beginner Errors to Security Vulnerabilities in Python and C++. Mhatre, Akshay; Nader, Noujoud; Diehl, Patrick; Gupta, Deepti, 2025. Bibkey: mhatre_can_2025.</w:t>
      </w:r>
    </w:p>
    <w:p w14:paraId="4A94C5F1" w14:textId="77777777" w:rsidR="00831A92" w:rsidRDefault="00000000">
      <w:pPr>
        <w:jc w:val="both"/>
      </w:pPr>
      <w:r>
        <w:t>[51] AI-Generated Code Is Not Reproducible (Yet): An Empirical Study of Dependency Gaps in LLM-Based Coding Agents. Vangala, Bhanu Prakash; Adibifar, Ali; Gehani, Ashish; Malik, Tanu, 2026. Bibkey: vangala_ai-generated_2026.</w:t>
      </w:r>
    </w:p>
    <w:p w14:paraId="487A8564" w14:textId="77777777" w:rsidR="00831A92" w:rsidRDefault="00000000">
      <w:pPr>
        <w:jc w:val="both"/>
      </w:pPr>
      <w:r>
        <w:t>[52] CodeHalu: Investigating Code Hallucinations in LLMs via Execution-based Verification. Tian, Yuchen; Yan, Weixiang; Yang, Qian; Zhao, Xuandong; Chen, Qian; Wang, Wen; Luo, Ziyang; Ma, Lei; Song, Dawn, 2025. Bibkey: tian_codehalu_2025.</w:t>
      </w:r>
    </w:p>
    <w:p w14:paraId="1F5C3B2D" w14:textId="77777777" w:rsidR="00831A92" w:rsidRDefault="00000000">
      <w:pPr>
        <w:jc w:val="both"/>
      </w:pPr>
      <w:r>
        <w:t>[53] The Fault in our Stars: Quality Assessment of Code Generation Benchmarks. Siddiq, Mohammed Latif; Dristi, Simantika; Saha, Joy; Santos, Joanna C. S., 2024. Bibkey: siddiq_fault_2024.</w:t>
      </w:r>
    </w:p>
    <w:p w14:paraId="3056EBC4" w14:textId="77777777" w:rsidR="00831A92" w:rsidRDefault="00000000">
      <w:pPr>
        <w:jc w:val="both"/>
      </w:pPr>
      <w:r>
        <w:t>[54] An Empirical Study of the Non-Determinism of ChatCPT in Code Generation. Ouyang, Shuyin; Zhang, Jie M.; Harman, Mark; Wang, Meng, 2024. Bibkey: ouyang_empirical_2024.</w:t>
      </w:r>
    </w:p>
    <w:p w14:paraId="119F7D72" w14:textId="77777777" w:rsidR="00831A92" w:rsidRDefault="00000000">
      <w:pPr>
        <w:jc w:val="both"/>
      </w:pPr>
      <w:r>
        <w:t>[55] Benchmarking and Revisiting Code Generation Assessment: A Mutation-Based Approach. Wang, Longtian; Li, Tianlin; Xie, Xiaofei; Zhi, Yuhan; Wang, Jian; Shen, Chao, 2025. Bibkey: wang_benchmarking_2025.</w:t>
      </w:r>
    </w:p>
    <w:p w14:paraId="2E9C3D94" w14:textId="77777777" w:rsidR="00831A92" w:rsidRDefault="00000000">
      <w:pPr>
        <w:jc w:val="both"/>
      </w:pPr>
      <w:r>
        <w:t>[56] ContractEval: A Benchmark for Evaluating Contract-Satisfying Assertions in Code Generation. Lim, Soohan; Hahn, Joonghyuk; Park, Hyunwoo; Ko, Sang-Ki; Han, Yo-Sub, 2026. Bibkey: lim_contracteval_2026.</w:t>
      </w:r>
    </w:p>
    <w:p w14:paraId="3AF33553" w14:textId="77777777" w:rsidR="00831A92" w:rsidRDefault="00000000">
      <w:pPr>
        <w:jc w:val="both"/>
      </w:pPr>
      <w:r>
        <w:t>[57] SWE-Bench+: Enhanced Coding Benchmark for LLMs. Aleithan, Reem; Xue, Haoran; Mohajer, Mohammad Mahdi; Nnorom, Elijah; Uddin, Gias; Wang, Song, 2024. Bibkey: aleithan_swe-bench_2024.</w:t>
      </w:r>
    </w:p>
    <w:p w14:paraId="1F5193D6" w14:textId="77777777" w:rsidR="00831A92" w:rsidRDefault="00000000">
      <w:pPr>
        <w:jc w:val="both"/>
      </w:pPr>
      <w:r>
        <w:t>[58] Evaluating Large Language Models in Class-Level Code Generation. Du, Xueying; Liu, Mingwei; Wang, Kaixin; Wang, Hanlin; Liu, Junwei; Chen, Yixuan; Feng, Jiayi; Sha, Chaofeng; Peng, Xin; Lou, Yiling, 2024. Bibkey: du_evaluating_2024.</w:t>
      </w:r>
    </w:p>
    <w:p w14:paraId="17A134B0" w14:textId="77777777" w:rsidR="00831A92" w:rsidRDefault="00000000">
      <w:pPr>
        <w:jc w:val="both"/>
      </w:pPr>
      <w:r>
        <w:lastRenderedPageBreak/>
        <w:t>[59] Benchmarking Correctness and Security in Multi-Turn Code Generation. Rawal, Ruchit; Chiang, Jeffrey Yang Fan; Shen, Chihao; Tian, Jeffery Siyuan; Mahajan, Aastha; Goldstein, Tom; Chen, Yizheng, 2025. Bibkey: rawal_benchmarking_2025.</w:t>
      </w:r>
    </w:p>
    <w:p w14:paraId="1E6F0367" w14:textId="77777777" w:rsidR="00831A92" w:rsidRDefault="00000000">
      <w:pPr>
        <w:jc w:val="both"/>
      </w:pPr>
      <w:r>
        <w:t>[60] MERA Code: A Unified Framework for Evaluating Code Generation Across Tasks. Chervyakov, Artem; Kharitonov, Alexander; Zadorozhny, Pavel; Pavel, Adamenko; Levichev, Rodion; Vorobev, Dmitrii; Salikhov, Dmitrii; Valeev, Aidar; Pestova, Alena; Dziuba, Maria; Alimova, Ilseyar; Zavgorodnev, Artem; Medvedev, Aleksandr; Moiseev, Stanislav; Bruches, Elena; Grebenkin, Daniil; Derunets, Roman; Vladimir, Vikulov; Emelyanov, Anton; Babaev, Dmitrii; Ivanov, Vladimir V.; Malykh, Valentin; Fenogenova, Alena, 2025. Bibkey: chervyakov_mera_2025.</w:t>
      </w:r>
    </w:p>
    <w:p w14:paraId="23E25A7D" w14:textId="77777777" w:rsidR="00831A92" w:rsidRDefault="00000000">
      <w:pPr>
        <w:jc w:val="both"/>
      </w:pPr>
      <w:r>
        <w:t>[61] A User-centered Security Evaluation of Copilot. Asare, Owura; Nagappan, Meiyappan; Asokan, N., 2024. Bibkey: asare_user-centered_2024.</w:t>
      </w:r>
    </w:p>
    <w:p w14:paraId="3DB63F9B" w14:textId="77777777" w:rsidR="00831A92" w:rsidRDefault="00000000">
      <w:pPr>
        <w:jc w:val="both"/>
      </w:pPr>
      <w:r>
        <w:t>[62] Poisoned ChatGPT Finds Work for Idle Hands: Exploring Developers' Coding Practices with Insecure Suggestions from Poisoned AI Models. Oh, Sanghak; Lee, Kiho; Park, Seonhye; Kim, Doowon; Kim, Hyoungshick, 2023. Bibkey: oh_poisoned_2023.</w:t>
      </w:r>
    </w:p>
    <w:p w14:paraId="13B3011E" w14:textId="77777777" w:rsidR="00831A92" w:rsidRDefault="00000000">
      <w:pPr>
        <w:jc w:val="both"/>
      </w:pPr>
      <w:r>
        <w:t>[63] Need Help? Designing Proactive AI Assistants for Programming. Chen, Valerie; Zhu, A A; Zhao, Sebastian; Mozannar, Hussein; Sontag, David; Talwalkar, Ameet, 2024. Bibkey: chen_need_2024.</w:t>
      </w:r>
    </w:p>
    <w:p w14:paraId="553E8D46" w14:textId="77777777" w:rsidR="00831A92" w:rsidRDefault="00000000">
      <w:pPr>
        <w:jc w:val="both"/>
      </w:pPr>
      <w:r>
        <w:t>[64] "You Still have to Study" On the Security of LLM Generated Code. Schaad, Andreas; Götz, Stefan; Binder, Dominik, 2025. Bibkey: schaad_you_2025.</w:t>
      </w:r>
    </w:p>
    <w:p w14:paraId="5BBEAB2B" w14:textId="77777777" w:rsidR="00831A92" w:rsidRDefault="00000000">
      <w:pPr>
        <w:jc w:val="both"/>
      </w:pPr>
      <w:r>
        <w:t xml:space="preserve">[65] How Can Copilot Assist in Creating Accessible Websites? </w:t>
      </w:r>
      <w:r w:rsidRPr="0018683B">
        <w:rPr>
          <w:lang w:val="es-ES"/>
        </w:rPr>
        <w:t xml:space="preserve">An Empirical Study. Teran, Luciano A.; Melo, Giselle L. N.; Mota, Marcelle P.; da Rocha, Thayssa A.; da Silva, Ingrid M. M.; de Salles, Rafael B.; de Souza, Cleidson R. B., 2025. </w:t>
      </w:r>
      <w:r>
        <w:t>Bibkey: teran_how_2025.</w:t>
      </w:r>
    </w:p>
    <w:p w14:paraId="3CB96A50" w14:textId="77777777" w:rsidR="00831A92" w:rsidRDefault="00000000">
      <w:pPr>
        <w:jc w:val="both"/>
      </w:pPr>
      <w:r>
        <w:t>[66] Is GitHub's Copilot as Bad as Humans at Introducing Vulnerabilities in Code?. Asare, Owura; Nagappan, Meiyappan; Asokan, N., 2024. Bibkey: asare_is_2024.</w:t>
      </w:r>
    </w:p>
    <w:p w14:paraId="303042CD" w14:textId="77777777" w:rsidR="00831A92" w:rsidRDefault="00000000">
      <w:pPr>
        <w:jc w:val="both"/>
      </w:pPr>
      <w:r>
        <w:t>[67] Developer-LLM Conversations: An Empirical Study of Interactions and Generated Code Quality. Zhong, Suzhen; Zou, Ying; Adams, Bram, 2025. Bibkey: zhong_developer-llm_2025.</w:t>
      </w:r>
    </w:p>
    <w:p w14:paraId="467F6DBE" w14:textId="77777777" w:rsidR="00831A92" w:rsidRDefault="00000000">
      <w:pPr>
        <w:jc w:val="both"/>
      </w:pPr>
      <w:r>
        <w:t>[68] Quality Assessment of ChatGPT Generated Code and their Use by Developers. Siddiq, Mohammed Latif; Roney, Lindsay; Zhang, Jiahao; Santos, Joanna Cecilia Da Silva, 2024. Bibkey: siddiq_quality_2024.</w:t>
      </w:r>
    </w:p>
    <w:p w14:paraId="21A1DF80" w14:textId="77777777" w:rsidR="00831A92" w:rsidRDefault="00000000">
      <w:pPr>
        <w:jc w:val="both"/>
      </w:pPr>
      <w:r>
        <w:t>[69] Evaluating Software Development Agents: Patch Patterns, Code Quality, and Issue Complexity in Real-World GitHub Scenarios. Chen, Zhi; Jiang, Lingxiao, 2024. Bibkey: chen_evaluating_2024.</w:t>
      </w:r>
    </w:p>
    <w:p w14:paraId="5A08044B" w14:textId="77777777" w:rsidR="00831A92" w:rsidRDefault="00000000">
      <w:pPr>
        <w:jc w:val="both"/>
      </w:pPr>
      <w:r>
        <w:t>[70] AppForge: From Assistant to Independent Developer -- Are GPTs Ready for Software Development?. Ran, Dezhi; Cao, Yuan; Wu, Mengzhou; Chen, Simin; Guo, Yuzhe; Ren, Jun; Song, Zihe; Yu, Hao; Wei, Jialei; Li, Linyi; Yang, Wei; Ray, Baishakhi; Xie, Tao, 2025. Bibkey: ran_appforge_2025.</w:t>
      </w:r>
    </w:p>
    <w:p w14:paraId="0099A670" w14:textId="77777777" w:rsidR="00831A92" w:rsidRDefault="00000000">
      <w:pPr>
        <w:jc w:val="both"/>
      </w:pPr>
      <w:r>
        <w:lastRenderedPageBreak/>
        <w:t>[71] A.S.E: A Repository-Level Benchmark for Evaluating Security in AI-Generated Code. Lian, Keke; Wang, Bin; Zhang, Lei; Chen, Libo; Wang, Junjie; Zhao, Ziming; Yang, Yujiu; Lin, Miaoqian; Duan, Haotong; Zhao, Haoran; Liao, Shuang; Guo, Mingda; Quan, Jiazheng; Zhong, Yilu; He, Chenhao; Chen, Zichuan; Wu, Jie; Li, Haoling; Li, Zhaoxuan; Yu, Jiongchi; Li, Hui; Zhang, Dong, 2025. Bibkey: lian_se_2025.</w:t>
      </w:r>
    </w:p>
    <w:p w14:paraId="2192CD76" w14:textId="77777777" w:rsidR="00831A92" w:rsidRDefault="00000000">
      <w:pPr>
        <w:jc w:val="both"/>
      </w:pPr>
      <w:r>
        <w:t>[72] Towards Reliable LLM-based Software Development Tools. Liu, Yue, 2024. Bibkey: liu_towards_2024.</w:t>
      </w:r>
    </w:p>
    <w:p w14:paraId="17E0F93E" w14:textId="77777777" w:rsidR="00831A92" w:rsidRDefault="00000000">
      <w:pPr>
        <w:jc w:val="both"/>
      </w:pPr>
      <w:r>
        <w:t>[73] When Developer Aid Becomes Security Debt: A Systematic Analysis of Insecure Behaviors in LLM Coding Agents. Kozak, Matous; Moghaddam, Roshanak Zilouchian; Sivaraman, Siva, 2025. Bibkey: kozak_when_2025.</w:t>
      </w:r>
    </w:p>
    <w:p w14:paraId="2CC6888B" w14:textId="77777777" w:rsidR="00831A92" w:rsidRDefault="00000000">
      <w:pPr>
        <w:jc w:val="both"/>
      </w:pPr>
      <w:r>
        <w:t>[74] In-Context Vulnerability Propagation in LLMs [Work In Progress Paper]. Nangia, Aditya; Ayachitula, Sriya; Kundu, Chinmay, 2025. Bibkey: nangia_-context_2025.</w:t>
      </w:r>
    </w:p>
    <w:p w14:paraId="5771037D" w14:textId="77777777" w:rsidR="00831A92" w:rsidRDefault="00000000">
      <w:pPr>
        <w:pStyle w:val="Heading1"/>
      </w:pPr>
      <w:r>
        <w:t>Validation note</w:t>
      </w:r>
    </w:p>
    <w:p w14:paraId="259FC371" w14:textId="77777777" w:rsidR="00831A92" w:rsidRDefault="00000000">
      <w:r>
        <w:t>This draft was generated from the Phase 3.1 Consensus Map and Phase 2.3 Consolidated SUPPORT Profile. Inline references use a single numbering system and the References section lists only cited bibkeys. Bibliographic strings were taken from the Phase 3.1 reference list, which itself was built from the supplied CORE and SUPPORT bibliographic files.</w:t>
      </w:r>
    </w:p>
    <w:sectPr w:rsidR="00831A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064965">
    <w:abstractNumId w:val="8"/>
  </w:num>
  <w:num w:numId="2" w16cid:durableId="1486387645">
    <w:abstractNumId w:val="6"/>
  </w:num>
  <w:num w:numId="3" w16cid:durableId="1236237567">
    <w:abstractNumId w:val="5"/>
  </w:num>
  <w:num w:numId="4" w16cid:durableId="545026211">
    <w:abstractNumId w:val="4"/>
  </w:num>
  <w:num w:numId="5" w16cid:durableId="528833256">
    <w:abstractNumId w:val="7"/>
  </w:num>
  <w:num w:numId="6" w16cid:durableId="1998144549">
    <w:abstractNumId w:val="3"/>
  </w:num>
  <w:num w:numId="7" w16cid:durableId="375855222">
    <w:abstractNumId w:val="2"/>
  </w:num>
  <w:num w:numId="8" w16cid:durableId="735083707">
    <w:abstractNumId w:val="1"/>
  </w:num>
  <w:num w:numId="9" w16cid:durableId="21059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83B"/>
    <w:rsid w:val="0029639D"/>
    <w:rsid w:val="00326F90"/>
    <w:rsid w:val="006015D6"/>
    <w:rsid w:val="00831A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B17A1"/>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5657</Words>
  <Characters>36095</Characters>
  <Application>Microsoft Office Word</Application>
  <DocSecurity>0</DocSecurity>
  <Lines>530</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2026-06-09T15:15:00Z</dcterms:modified>
  <cp:category/>
</cp:coreProperties>
</file>