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0.3 — NB3 HAI CORE Evidence Anchor Extraction (v3)</w:t>
      </w:r>
    </w:p>
    <w:p>
      <w:r>
        <w:t>Regenerated from the uploaded NB3_HAI_CORE .bib, CSV, paper ZIP, and Relación de Estudios.xlsx. Bibkeys were verified against the BIB file; titles/authors/years in references use the CSV/BIB metadata available in the upload; quality tiers are imported from Relación de Estudios.xlsx where matched. Anchors are deliberately phrased as empirical findings, not abstracts. Rows marked unverified are retained only where no safe body-section empirical result could be extracted.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</w:tcPr>
          <w:p>
            <w:r>
              <w:t>Anchor ID</w:t>
            </w:r>
          </w:p>
        </w:tc>
        <w:tc>
          <w:tcPr>
            <w:tcW w:type="dxa" w:w="1758"/>
          </w:tcPr>
          <w:p>
            <w:r>
              <w:t>Bibkey</w:t>
            </w:r>
          </w:p>
        </w:tc>
        <w:tc>
          <w:tcPr>
            <w:tcW w:type="dxa" w:w="1758"/>
          </w:tcPr>
          <w:p>
            <w:r>
              <w:t>HAI sub-topic</w:t>
            </w:r>
          </w:p>
        </w:tc>
        <w:tc>
          <w:tcPr>
            <w:tcW w:type="dxa" w:w="1758"/>
          </w:tcPr>
          <w:p>
            <w:r>
              <w:t>Anchor finding</w:t>
            </w:r>
          </w:p>
        </w:tc>
        <w:tc>
          <w:tcPr>
            <w:tcW w:type="dxa" w:w="1758"/>
          </w:tcPr>
          <w:p>
            <w:r>
              <w:t>Metric type</w:t>
            </w:r>
          </w:p>
        </w:tc>
        <w:tc>
          <w:tcPr>
            <w:tcW w:type="dxa" w:w="1758"/>
          </w:tcPr>
          <w:p>
            <w:r>
              <w:t>Directionality</w:t>
            </w:r>
          </w:p>
        </w:tc>
        <w:tc>
          <w:tcPr>
            <w:tcW w:type="dxa" w:w="1758"/>
          </w:tcPr>
          <w:p>
            <w:r>
              <w:t>Quality tier</w:t>
            </w:r>
          </w:p>
        </w:tc>
        <w:tc>
          <w:tcPr>
            <w:tcW w:type="dxa" w:w="1758"/>
          </w:tcPr>
          <w:p>
            <w:r>
              <w:t>PDF location</w:t>
            </w:r>
          </w:p>
        </w:tc>
        <w:tc>
          <w:tcPr>
            <w:tcW w:type="dxa" w:w="1758"/>
          </w:tcPr>
          <w:p>
            <w:r>
              <w:t>Caveats</w:t>
            </w:r>
          </w:p>
        </w:tc>
      </w:tr>
      <w:tr>
        <w:tc>
          <w:tcPr>
            <w:tcW w:type="dxa" w:w="1758"/>
            <w:vAlign w:val="top"/>
          </w:tcPr>
          <w:p>
            <w:r>
              <w:t>A001</w:t>
            </w:r>
          </w:p>
        </w:tc>
        <w:tc>
          <w:tcPr>
            <w:tcW w:type="dxa" w:w="1758"/>
            <w:vAlign w:val="top"/>
          </w:tcPr>
          <w:p>
            <w:r>
              <w:t>aalsteinsson_rethinking_2025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A002</w:t>
            </w:r>
          </w:p>
        </w:tc>
        <w:tc>
          <w:tcPr>
            <w:tcW w:type="dxa" w:w="1758"/>
            <w:vAlign w:val="top"/>
          </w:tcPr>
          <w:p>
            <w:r>
              <w:t>agarwal_copilot_2024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A003</w:t>
            </w:r>
          </w:p>
        </w:tc>
        <w:tc>
          <w:tcPr>
            <w:tcW w:type="dxa" w:w="1758"/>
            <w:vAlign w:val="top"/>
          </w:tcPr>
          <w:p>
            <w:r>
              <w:t>barke_grounded_2023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Observation of 20 programmers produced two interaction modes with Copilot: acceleration mode, where users leveraged completions to move quickly, and exploration mode, where suggestions helped users discover APIs or approaches.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Findings/Results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A004</w:t>
            </w:r>
          </w:p>
        </w:tc>
        <w:tc>
          <w:tcPr>
            <w:tcW w:type="dxa" w:w="1758"/>
            <w:vAlign w:val="top"/>
          </w:tcPr>
          <w:p>
            <w:r>
              <w:t>brown_identifying_2024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Acceptance of AI code suggestions was shaped by three classes of factors: suggestion quality, developer characteristics such as language expertise, and work context such as whether the suggestion appeared in a test file.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A005</w:t>
            </w:r>
          </w:p>
        </w:tc>
        <w:tc>
          <w:tcPr>
            <w:tcW w:type="dxa" w:w="1758"/>
            <w:vAlign w:val="top"/>
          </w:tcPr>
          <w:p>
            <w:r>
              <w:t>chatterjee_impact_2024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A006</w:t>
            </w:r>
          </w:p>
        </w:tc>
        <w:tc>
          <w:tcPr>
            <w:tcW w:type="dxa" w:w="1758"/>
            <w:vAlign w:val="top"/>
          </w:tcPr>
          <w:p>
            <w:r>
              <w:t>chen_nlperturbator_2026</w:t>
            </w:r>
          </w:p>
        </w:tc>
        <w:tc>
          <w:tcPr>
            <w:tcW w:type="dxa" w:w="1758"/>
            <w:vAlign w:val="top"/>
          </w:tcPr>
          <w:p>
            <w:r>
              <w:t>Robustness to prompt or language variation</w:t>
            </w:r>
          </w:p>
        </w:tc>
        <w:tc>
          <w:tcPr>
            <w:tcW w:type="dxa" w:w="1758"/>
            <w:vAlign w:val="top"/>
          </w:tcPr>
          <w:p>
            <w:r>
              <w:t>The robustness study organised natural-language perturbations into 18 categories plus three co-occurring combinations, then used them to test code LLM sensitivity to prompt wording.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Evaluation/Results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A007</w:t>
            </w:r>
          </w:p>
        </w:tc>
        <w:tc>
          <w:tcPr>
            <w:tcW w:type="dxa" w:w="1758"/>
            <w:vAlign w:val="top"/>
          </w:tcPr>
          <w:p>
            <w:r>
              <w:t>cihan_automated_2024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In the industrial code-review deployment, 238 practitioners across ten projects had access to the automated review tool, establishing the organisational scale of the field evidence.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Case study/Evaluation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A008</w:t>
            </w:r>
          </w:p>
        </w:tc>
        <w:tc>
          <w:tcPr>
            <w:tcW w:type="dxa" w:w="1758"/>
            <w:vAlign w:val="top"/>
          </w:tcPr>
          <w:p>
            <w:r>
              <w:t>cui_productivity_2024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Two field experiments covering 1,974 developers at Microsoft and Accenture found imprecise productivity estimates because compliance and organisational changes limited clean treatment-control separation.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A009</w:t>
            </w:r>
          </w:p>
        </w:tc>
        <w:tc>
          <w:tcPr>
            <w:tcW w:type="dxa" w:w="1758"/>
            <w:vAlign w:val="top"/>
          </w:tcPr>
          <w:p>
            <w:r>
              <w:t>das_why_2025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Analysis of 1,152 Developer-ChatGPT conversations across 1,012 GitHub issues was used to classify why developers engage with ChatGPT and how they rely on generated code.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Results/RQ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A010</w:t>
            </w:r>
          </w:p>
        </w:tc>
        <w:tc>
          <w:tcPr>
            <w:tcW w:type="dxa" w:w="1758"/>
            <w:vAlign w:val="top"/>
          </w:tcPr>
          <w:p>
            <w:r>
              <w:t>davila_industry_2024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The company case study analysed 72 employee survey responses to characterise adoption of AI-based programming assistants in an industrial setting.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A011</w:t>
            </w:r>
          </w:p>
        </w:tc>
        <w:tc>
          <w:tcPr>
            <w:tcW w:type="dxa" w:w="1758"/>
            <w:vAlign w:val="top"/>
          </w:tcPr>
          <w:p>
            <w:r>
              <w:t>denny_conversing_2023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Prompt-engineering experiments for CS1 problems showed that natural-language prompt variations affect Copilot’s ability to solve introductory programming tasks.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A012</w:t>
            </w:r>
          </w:p>
        </w:tc>
        <w:tc>
          <w:tcPr>
            <w:tcW w:type="dxa" w:w="1758"/>
            <w:vAlign w:val="top"/>
          </w:tcPr>
          <w:p>
            <w:r>
              <w:t>dibia_aligning_2023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In a user study with 49 experienced programmers, participants sometimes rated code that failed unit tests as valuable when it still reduced task effort, showing a gap between offline correctness and human-perceived value.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A013</w:t>
            </w:r>
          </w:p>
        </w:tc>
        <w:tc>
          <w:tcPr>
            <w:tcW w:type="dxa" w:w="1758"/>
            <w:vAlign w:val="top"/>
          </w:tcPr>
          <w:p>
            <w:r>
              <w:t>fakhoury_llm-based_2024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The mixed-methods user study with 15 programmers found that test-driven interactive code generation improved pass@1 code-generation accuracy by an average absolute 38.43% within five user interactions.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A014</w:t>
            </w:r>
          </w:p>
        </w:tc>
        <w:tc>
          <w:tcPr>
            <w:tcW w:type="dxa" w:w="1758"/>
            <w:vAlign w:val="top"/>
          </w:tcPr>
          <w:p>
            <w:r>
              <w:t>fakhoury_llm-based_2024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workflow generated accompanying unit tests as part of the human-in-the-loop interaction, making verification an explicit part of the code-generation process.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Evaluation/Discussion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A015</w:t>
            </w:r>
          </w:p>
        </w:tc>
        <w:tc>
          <w:tcPr>
            <w:tcW w:type="dxa" w:w="1758"/>
            <w:vAlign w:val="top"/>
          </w:tcPr>
          <w:p>
            <w:r>
              <w:t>flores-saviaga_impact_2025</w:t>
            </w:r>
          </w:p>
        </w:tc>
        <w:tc>
          <w:tcPr>
            <w:tcW w:type="dxa" w:w="1758"/>
            <w:vAlign w:val="top"/>
          </w:tcPr>
          <w:p>
            <w:r>
              <w:t>Accessibility and inclusive interaction</w:t>
            </w:r>
          </w:p>
        </w:tc>
        <w:tc>
          <w:tcPr>
            <w:tcW w:type="dxa" w:w="1758"/>
            <w:vAlign w:val="top"/>
          </w:tcPr>
          <w:p>
            <w:r>
              <w:t>The study of visually impaired developers concluded that generative AI coding assistants must be aligned with activity-centred accessibility needs rather than treated as generic productivity tools.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Findings/Discussion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A016</w:t>
            </w:r>
          </w:p>
        </w:tc>
        <w:tc>
          <w:tcPr>
            <w:tcW w:type="dxa" w:w="1758"/>
            <w:vAlign w:val="top"/>
          </w:tcPr>
          <w:p>
            <w:r>
              <w:t>gardella_performance_2024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A017</w:t>
            </w:r>
          </w:p>
        </w:tc>
        <w:tc>
          <w:tcPr>
            <w:tcW w:type="dxa" w:w="1758"/>
            <w:vAlign w:val="top"/>
          </w:tcPr>
          <w:p>
            <w:r>
              <w:t>ge_survey_2025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A018</w:t>
            </w:r>
          </w:p>
        </w:tc>
        <w:tc>
          <w:tcPr>
            <w:tcW w:type="dxa" w:w="1758"/>
            <w:vAlign w:val="top"/>
          </w:tcPr>
          <w:p>
            <w:r>
              <w:t>grewal_analyzing_2024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The MSR study examined 3,044 ChatGPT-generated code snippets integrated into GitHub projects to analyse how developers actually reuse generated code.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A019</w:t>
            </w:r>
          </w:p>
        </w:tc>
        <w:tc>
          <w:tcPr>
            <w:tcW w:type="dxa" w:w="1758"/>
            <w:vAlign w:val="top"/>
          </w:tcPr>
          <w:p>
            <w:r>
              <w:t>grewal_analyzing_2024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findings emphasise that developers often need to change ChatGPT-generated code before integration, making post-generation adaptation part of the workflow.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Findings/Discussion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A020</w:t>
            </w:r>
          </w:p>
        </w:tc>
        <w:tc>
          <w:tcPr>
            <w:tcW w:type="dxa" w:w="1758"/>
            <w:vAlign w:val="top"/>
          </w:tcPr>
          <w:p>
            <w:r>
              <w:t>hao_empirical_2024</w:t>
            </w:r>
          </w:p>
        </w:tc>
        <w:tc>
          <w:tcPr>
            <w:tcW w:type="dxa" w:w="1758"/>
            <w:vAlign w:val="top"/>
          </w:tcPr>
          <w:p>
            <w:r>
              <w:t>Collaborative development and social sharing</w:t>
            </w:r>
          </w:p>
        </w:tc>
        <w:tc>
          <w:tcPr>
            <w:tcW w:type="dxa" w:w="1758"/>
            <w:vAlign w:val="top"/>
          </w:tcPr>
          <w:p>
            <w:r>
              <w:t>The study analysed developers’ shared ChatGPT conversations in GitHub pull requests and issues, covering 210 PR conversations and 370 issue conversations.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Dataset/Results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A021</w:t>
            </w:r>
          </w:p>
        </w:tc>
        <w:tc>
          <w:tcPr>
            <w:tcW w:type="dxa" w:w="1758"/>
            <w:vAlign w:val="top"/>
          </w:tcPr>
          <w:p>
            <w:r>
              <w:t>hicks_new_2024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Survey evidence from more than 3,000 software engineers across over 12 industries was used to characterise AI skill threat, identity change, and thriving during the transition to AI-assisted work.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A022</w:t>
            </w:r>
          </w:p>
        </w:tc>
        <w:tc>
          <w:tcPr>
            <w:tcW w:type="dxa" w:w="1758"/>
            <w:vAlign w:val="top"/>
          </w:tcPr>
          <w:p>
            <w:r>
              <w:t>hyun_experimental_2025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The experiment analysed 756 prompts from 129 ChatGPT conversations; most prompts focused on code generation rather than broader project reasoning.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A023</w:t>
            </w:r>
          </w:p>
        </w:tc>
        <w:tc>
          <w:tcPr>
            <w:tcW w:type="dxa" w:w="1758"/>
            <w:vAlign w:val="top"/>
          </w:tcPr>
          <w:p>
            <w:r>
              <w:t>hyun_experimental_2025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user study involved 36 participants from diverse backgrounds solving tasks through specific prompting patterns with a GPT assistant.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A024</w:t>
            </w:r>
          </w:p>
        </w:tc>
        <w:tc>
          <w:tcPr>
            <w:tcW w:type="dxa" w:w="1758"/>
            <w:vAlign w:val="top"/>
          </w:tcPr>
          <w:p>
            <w:r>
              <w:t>khojah_beyond_2024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An observational study of 24 professional software engineers over one working week used both dialogue logs and exit-survey data to characterise ChatGPT use beyond code generation.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Methods/Results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A025</w:t>
            </w:r>
          </w:p>
        </w:tc>
        <w:tc>
          <w:tcPr>
            <w:tcW w:type="dxa" w:w="1758"/>
            <w:vAlign w:val="top"/>
          </w:tcPr>
          <w:p>
            <w:r>
              <w:t>kim_codeassistbench_2025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CodeAssistBench constructed 3,286 real-world programming questions from 214 repositories across seven programming languages to evaluate multi-turn chat-based code assistance.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Dataset/Evaluation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A026</w:t>
            </w:r>
          </w:p>
        </w:tc>
        <w:tc>
          <w:tcPr>
            <w:tcW w:type="dxa" w:w="1758"/>
            <w:vAlign w:val="top"/>
          </w:tcPr>
          <w:p>
            <w:r>
              <w:t>klemmer_using_2024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Interviews with 27 software professionals, including engineers, team leads, and security testers, identified security practices and concerns around AI assistants in development.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A027</w:t>
            </w:r>
          </w:p>
        </w:tc>
        <w:tc>
          <w:tcPr>
            <w:tcW w:type="dxa" w:w="1758"/>
            <w:vAlign w:val="top"/>
          </w:tcPr>
          <w:p>
            <w:r>
              <w:t>kong_demystifying_2025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memorisation evaluation used a hypothesis-testing framework with ground-truth matching and reassessment after substantial code mutation to detect potential memorisation in LLM-based repair.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A028</w:t>
            </w:r>
          </w:p>
        </w:tc>
        <w:tc>
          <w:tcPr>
            <w:tcW w:type="dxa" w:w="1758"/>
            <w:vAlign w:val="top"/>
          </w:tcPr>
          <w:p>
            <w:r>
              <w:t>kruse_can_2024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A controlled experiment with 20 professionals and 30 computer-science students tested whether developers can prompt effectively for code documentation generation.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A029</w:t>
            </w:r>
          </w:p>
        </w:tc>
        <w:tc>
          <w:tcPr>
            <w:tcW w:type="dxa" w:w="1758"/>
            <w:vAlign w:val="top"/>
          </w:tcPr>
          <w:p>
            <w:r>
              <w:t>larbi_when_2025</w:t>
            </w:r>
          </w:p>
        </w:tc>
        <w:tc>
          <w:tcPr>
            <w:tcW w:type="dxa" w:w="1758"/>
            <w:vAlign w:val="top"/>
          </w:tcPr>
          <w:p>
            <w:r>
              <w:t>Robustness to prompt or language variation</w:t>
            </w:r>
          </w:p>
        </w:tc>
        <w:tc>
          <w:tcPr>
            <w:tcW w:type="dxa" w:w="1758"/>
            <w:vAlign w:val="top"/>
          </w:tcPr>
          <w:p>
            <w:r>
              <w:t>The robustness evaluation analysed semantic error patterns under ambiguous, contradictory, and incomplete task descriptions, linking description clarity to model behaviour and error type.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negative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A030</w:t>
            </w:r>
          </w:p>
        </w:tc>
        <w:tc>
          <w:tcPr>
            <w:tcW w:type="dxa" w:w="1758"/>
            <w:vAlign w:val="top"/>
          </w:tcPr>
          <w:p>
            <w:r>
              <w:t>li_refining_2025</w:t>
            </w:r>
          </w:p>
        </w:tc>
        <w:tc>
          <w:tcPr>
            <w:tcW w:type="dxa" w:w="1758"/>
            <w:vAlign w:val="top"/>
          </w:tcPr>
          <w:p>
            <w:r>
              <w:t>Robustness to prompt or language variation</w:t>
            </w:r>
          </w:p>
        </w:tc>
        <w:tc>
          <w:tcPr>
            <w:tcW w:type="dxa" w:w="1758"/>
            <w:vAlign w:val="top"/>
          </w:tcPr>
          <w:p>
            <w:r>
              <w:t>The faulty-premise framework evaluated 15 representative LLMs using three categories of faulty premises and multi-dimensional metrics.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Evaluation/Results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A031</w:t>
            </w:r>
          </w:p>
        </w:tc>
        <w:tc>
          <w:tcPr>
            <w:tcW w:type="dxa" w:w="1758"/>
            <w:vAlign w:val="top"/>
          </w:tcPr>
          <w:p>
            <w:r>
              <w:t>liu_e2edev_2026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Evaluation with E2EDev found that tested end-to-end software-development frameworks and LLM backbones persistently struggled to solve full development tasks effectively.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negative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Results/Analysis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A032</w:t>
            </w:r>
          </w:p>
        </w:tc>
        <w:tc>
          <w:tcPr>
            <w:tcW w:type="dxa" w:w="1758"/>
            <w:vAlign w:val="top"/>
          </w:tcPr>
          <w:p>
            <w:r>
              <w:t>lyu_will_2025</w:t>
            </w:r>
          </w:p>
        </w:tc>
        <w:tc>
          <w:tcPr>
            <w:tcW w:type="dxa" w:w="1758"/>
            <w:vAlign w:val="top"/>
          </w:tcPr>
          <w:p>
            <w:r>
              <w:t>Collaborative development and social sharing</w:t>
            </w:r>
          </w:p>
        </w:tc>
        <w:tc>
          <w:tcPr>
            <w:tcW w:type="dxa" w:w="1758"/>
            <w:vAlign w:val="top"/>
          </w:tcPr>
          <w:p>
            <w:r>
              <w:t>A semester-long mixed-methods study with 39 undergraduates examined how generative AI affected collaboration, learning, and performance in pair programming.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A033</w:t>
            </w:r>
          </w:p>
        </w:tc>
        <w:tc>
          <w:tcPr>
            <w:tcW w:type="dxa" w:w="1758"/>
            <w:vAlign w:val="top"/>
          </w:tcPr>
          <w:p>
            <w:r>
              <w:t>mailach_ok_2025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A034</w:t>
            </w:r>
          </w:p>
        </w:tc>
        <w:tc>
          <w:tcPr>
            <w:tcW w:type="dxa" w:w="1758"/>
            <w:vAlign w:val="top"/>
          </w:tcPr>
          <w:p>
            <w:r>
              <w:t>misic_assessment_2024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The OpenMP parallelisation assessment found that GitHub Copilot required less effort than ChatGPT 3.5 to obtain correct and performant parallel solutions.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A035</w:t>
            </w:r>
          </w:p>
        </w:tc>
        <w:tc>
          <w:tcPr>
            <w:tcW w:type="dxa" w:w="1758"/>
            <w:vAlign w:val="top"/>
          </w:tcPr>
          <w:p>
            <w:r>
              <w:t>mozannar_reading_2024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A study of 21 programmers using retrospective CUPS labelling showed measurable inefficiencies and time costs in AI-assisted programming sessions.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A036</w:t>
            </w:r>
          </w:p>
        </w:tc>
        <w:tc>
          <w:tcPr>
            <w:tcW w:type="dxa" w:w="1758"/>
            <w:vAlign w:val="top"/>
          </w:tcPr>
          <w:p>
            <w:r>
              <w:t>nam_understanding_2025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AutoPrompter improved edit correctness by 27% by inferring missing information from surrounding code context for LLM-powered code editing.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Evaluation/Results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A037</w:t>
            </w:r>
          </w:p>
        </w:tc>
        <w:tc>
          <w:tcPr>
            <w:tcW w:type="dxa" w:w="1758"/>
            <w:vAlign w:val="top"/>
          </w:tcPr>
          <w:p>
            <w:r>
              <w:t>nguyen_empirical_2022</w:t>
            </w:r>
          </w:p>
        </w:tc>
        <w:tc>
          <w:tcPr>
            <w:tcW w:type="dxa" w:w="1758"/>
            <w:vAlign w:val="top"/>
          </w:tcPr>
          <w:p>
            <w:r>
              <w:t>Robustness to prompt or language variation</w:t>
            </w:r>
          </w:p>
        </w:tc>
        <w:tc>
          <w:tcPr>
            <w:tcW w:type="dxa" w:w="1758"/>
            <w:vAlign w:val="top"/>
          </w:tcPr>
          <w:p>
            <w:r>
              <w:t>Copilot was evaluated on 33 LeetCode questions across four programming languages, exposing language- and task-dependent variation in generated suggestions.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Evaluation/Results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A038</w:t>
            </w:r>
          </w:p>
        </w:tc>
        <w:tc>
          <w:tcPr>
            <w:tcW w:type="dxa" w:w="1758"/>
            <w:vAlign w:val="top"/>
          </w:tcPr>
          <w:p>
            <w:r>
              <w:t>nguyen_empirical_2022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study identified shortcomings in Copilot suggestions, including code that could be simplified and code relying on undefined helper methods.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negative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A039</w:t>
            </w:r>
          </w:p>
        </w:tc>
        <w:tc>
          <w:tcPr>
            <w:tcW w:type="dxa" w:w="1758"/>
            <w:vAlign w:val="top"/>
          </w:tcPr>
          <w:p>
            <w:r>
              <w:t>olausson_is_2024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Self-repair experiments with Code Llama, GPT-3.5, and GPT-4 on HumanEval and APPS tested whether models can correct their own generated code after failure.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Experiments/Results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A040</w:t>
            </w:r>
          </w:p>
        </w:tc>
        <w:tc>
          <w:tcPr>
            <w:tcW w:type="dxa" w:w="1758"/>
            <w:vAlign w:val="top"/>
          </w:tcPr>
          <w:p>
            <w:r>
              <w:t>olewicki_impact_2026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Across more than 587 patch reviews, 8.1% of LLM-generated review comments were accepted by reviewers.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A041</w:t>
            </w:r>
          </w:p>
        </w:tc>
        <w:tc>
          <w:tcPr>
            <w:tcW w:type="dxa" w:w="1758"/>
            <w:vAlign w:val="top"/>
          </w:tcPr>
          <w:p>
            <w:r>
              <w:t>olewicki_impact_2026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In the same deployment, additional LLM-generated comments were still marked valuable as review or development tips, with reported proportions of 14.6% and 20.5% in the studied organisations.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A042</w:t>
            </w:r>
          </w:p>
        </w:tc>
        <w:tc>
          <w:tcPr>
            <w:tcW w:type="dxa" w:w="1758"/>
            <w:vAlign w:val="top"/>
          </w:tcPr>
          <w:p>
            <w:r>
              <w:t>otten_prompting_2026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A survey of 72 software practitioners who actively use GenAI characterised prompting practices across the development process.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A043</w:t>
            </w:r>
          </w:p>
        </w:tc>
        <w:tc>
          <w:tcPr>
            <w:tcW w:type="dxa" w:w="1758"/>
            <w:vAlign w:val="top"/>
          </w:tcPr>
          <w:p>
            <w:r>
              <w:t>park_continuance_2025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Survey analysis of 1,338 developers found that continuance intention depends on whether LLM-oriented coding services meet expectations and improve ease of use and enjoyment.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A044</w:t>
            </w:r>
          </w:p>
        </w:tc>
        <w:tc>
          <w:tcPr>
            <w:tcW w:type="dxa" w:w="1758"/>
            <w:vAlign w:val="top"/>
          </w:tcPr>
          <w:p>
            <w:r>
              <w:t>perry_users_2023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Participants with access to an AI assistant were more likely to believe they had written secure code, indicating potential overconfidence about security flaws.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negative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A045</w:t>
            </w:r>
          </w:p>
        </w:tc>
        <w:tc>
          <w:tcPr>
            <w:tcW w:type="dxa" w:w="1758"/>
            <w:vAlign w:val="top"/>
          </w:tcPr>
          <w:p>
            <w:r>
              <w:t>prather_its_2024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Observations and interviews with novice programmers identified interaction patterns with Copilot and cognitive/metacognitive difficulties when using it for programming learning.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A046</w:t>
            </w:r>
          </w:p>
        </w:tc>
        <w:tc>
          <w:tcPr>
            <w:tcW w:type="dxa" w:w="1758"/>
            <w:vAlign w:val="top"/>
          </w:tcPr>
          <w:p>
            <w:r>
              <w:t>pu_assistance_2025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In a within-subject study with 18 participants, proactive programming agents increased efficiency relative to prompt-only interaction but also disrupted workflow.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A047</w:t>
            </w:r>
          </w:p>
        </w:tc>
        <w:tc>
          <w:tcPr>
            <w:tcW w:type="dxa" w:w="1758"/>
            <w:vAlign w:val="top"/>
          </w:tcPr>
          <w:p>
            <w:r>
              <w:t>qiao_comprehension-performance_2025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Eighteen graduate students completed brownfield feature-implementation tasks with and without Copilot to examine the comprehension-performance gap in GenAI-assisted programming.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A048</w:t>
            </w:r>
          </w:p>
        </w:tc>
        <w:tc>
          <w:tcPr>
            <w:tcW w:type="dxa" w:w="1758"/>
            <w:vAlign w:val="top"/>
          </w:tcPr>
          <w:p>
            <w:r>
              <w:t>santos_model-assisted_2025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A global survey of 131 software practitioners provided preliminary evidence on perceptions and practices of using LLMs for coding.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A049</w:t>
            </w:r>
          </w:p>
        </w:tc>
        <w:tc>
          <w:tcPr>
            <w:tcW w:type="dxa" w:w="1758"/>
            <w:vAlign w:val="top"/>
          </w:tcPr>
          <w:p>
            <w:r>
              <w:t>savelka_can_2023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GPT was evaluated on 599 exercises from three Python courses, ranging from multiple-choice questions to complex multi-file programming projects.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Evaluation/Results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A050</w:t>
            </w:r>
          </w:p>
        </w:tc>
        <w:tc>
          <w:tcPr>
            <w:tcW w:type="dxa" w:w="1758"/>
            <w:vAlign w:val="top"/>
          </w:tcPr>
          <w:p>
            <w:r>
              <w:t>shah_students_2025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Students reported significantly more trust in Copilot’s code-comprehension features than its code-generation features.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A051</w:t>
            </w:r>
          </w:p>
        </w:tc>
        <w:tc>
          <w:tcPr>
            <w:tcW w:type="dxa" w:w="1758"/>
            <w:vAlign w:val="top"/>
          </w:tcPr>
          <w:p>
            <w:r>
              <w:t>shihab_effects_2025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A controlled experiment with ten undergraduate computer-science students compared highly similar brownfield development tasks with and without Copilot in a legacy web application.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Experiment/Results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A052</w:t>
            </w:r>
          </w:p>
        </w:tc>
        <w:tc>
          <w:tcPr>
            <w:tcW w:type="dxa" w:w="1758"/>
            <w:vAlign w:val="top"/>
          </w:tcPr>
          <w:p>
            <w:r>
              <w:t>song_impact_2024</w:t>
            </w:r>
          </w:p>
        </w:tc>
        <w:tc>
          <w:tcPr>
            <w:tcW w:type="dxa" w:w="1758"/>
            <w:vAlign w:val="top"/>
          </w:tcPr>
          <w:p>
            <w:r>
              <w:t>Collaborative development and social sharing</w:t>
            </w:r>
          </w:p>
        </w:tc>
        <w:tc>
          <w:tcPr>
            <w:tcW w:type="dxa" w:w="1758"/>
            <w:vAlign w:val="top"/>
          </w:tcPr>
          <w:p>
            <w:r>
              <w:t>Combining proprietary Copilot usage data with public GitHub OSS data, the study found a 5.9% increase in project-level code contributions associated with Copilot use.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A053</w:t>
            </w:r>
          </w:p>
        </w:tc>
        <w:tc>
          <w:tcPr>
            <w:tcW w:type="dxa" w:w="1758"/>
            <w:vAlign w:val="top"/>
          </w:tcPr>
          <w:p>
            <w:r>
              <w:t>song_impact_2024</w:t>
            </w:r>
          </w:p>
        </w:tc>
        <w:tc>
          <w:tcPr>
            <w:tcW w:type="dxa" w:w="1758"/>
            <w:vAlign w:val="top"/>
          </w:tcPr>
          <w:p>
            <w:r>
              <w:t>Collaborative development and social sharing</w:t>
            </w:r>
          </w:p>
        </w:tc>
        <w:tc>
          <w:tcPr>
            <w:tcW w:type="dxa" w:w="1758"/>
            <w:vAlign w:val="top"/>
          </w:tcPr>
          <w:p>
            <w:r>
              <w:t>The study reports differential effects between core and peripheral developers, implying that AI assistance may alter contribution structure in open-source communities.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A054</w:t>
            </w:r>
          </w:p>
        </w:tc>
        <w:tc>
          <w:tcPr>
            <w:tcW w:type="dxa" w:w="1758"/>
            <w:vAlign w:val="top"/>
          </w:tcPr>
          <w:p>
            <w:r>
              <w:t>stray_generative_2025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During 25 days of observations, researchers observed 49 programming sessions to analyse how GitHub Copilot and ChatGPT influence solo and pair programming workflows.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A055</w:t>
            </w:r>
          </w:p>
        </w:tc>
        <w:tc>
          <w:tcPr>
            <w:tcW w:type="dxa" w:w="1758"/>
            <w:vAlign w:val="top"/>
          </w:tcPr>
          <w:p>
            <w:r>
              <w:t>stray_generative_2025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workflow study identified persistent challenges around dependency on AI tools and the accuracy of AI-generated suggestions.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Findings/Discussion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A056</w:t>
            </w:r>
          </w:p>
        </w:tc>
        <w:tc>
          <w:tcPr>
            <w:tcW w:type="dxa" w:w="1758"/>
            <w:vAlign w:val="top"/>
          </w:tcPr>
          <w:p>
            <w:r>
              <w:t>stray_human-ai_2025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The mixed-methods study combined 13 interviews and a survey with 114 respondents to compare developers’ use of GitHub Copilot and ChatGPT in software-engineering workflows.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A057</w:t>
            </w:r>
          </w:p>
        </w:tc>
        <w:tc>
          <w:tcPr>
            <w:tcW w:type="dxa" w:w="1758"/>
            <w:vAlign w:val="top"/>
          </w:tcPr>
          <w:p>
            <w:r>
              <w:t>tufano_developers_2026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The qualitative study derived a taxonomy of self-admitted tasks for which developers use ChatGPT and GitHub Copilot in open-source projects.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A058</w:t>
            </w:r>
          </w:p>
        </w:tc>
        <w:tc>
          <w:tcPr>
            <w:tcW w:type="dxa" w:w="1758"/>
            <w:vAlign w:val="top"/>
          </w:tcPr>
          <w:p>
            <w:r>
              <w:t>urs_human-ai_2025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A within-subject experiment with 72 participants across three experience levels compared solo programming with AI-assisted development for trust, efficiency, and defect incidence.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A059</w:t>
            </w:r>
          </w:p>
        </w:tc>
        <w:tc>
          <w:tcPr>
            <w:tcW w:type="dxa" w:w="1758"/>
            <w:vAlign w:val="top"/>
          </w:tcPr>
          <w:p>
            <w:r>
              <w:t>vasiliniuc_case_2023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The mobile-team case study involved 16 participants and two technical reviewers to examine AI-assisted code generation during technical onboarding and technical-stack switching.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Case study/Results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A060</w:t>
            </w:r>
          </w:p>
        </w:tc>
        <w:tc>
          <w:tcPr>
            <w:tcW w:type="dxa" w:w="1758"/>
            <w:vAlign w:val="top"/>
          </w:tcPr>
          <w:p>
            <w:r>
              <w:t>wang_investigating_2024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An interview study with 17 developers examined how users form trust in AI-powered code-generation tools in professional and personal settings.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A061</w:t>
            </w:r>
          </w:p>
        </w:tc>
        <w:tc>
          <w:tcPr>
            <w:tcW w:type="dxa" w:w="1758"/>
            <w:vAlign w:val="top"/>
          </w:tcPr>
          <w:p>
            <w:r>
              <w:t>xia_agentless_2024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On SWE-bench Lite, Agentless achieved 27.33% performance at a reported cost of $0.34, outperforming the open-source agents used as baselines in the paper.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A062</w:t>
            </w:r>
          </w:p>
        </w:tc>
        <w:tc>
          <w:tcPr>
            <w:tcW w:type="dxa" w:w="1758"/>
            <w:vAlign w:val="top"/>
          </w:tcPr>
          <w:p>
            <w:r>
              <w:t>yang_cref_2024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TutorCode comprised 1,239 C++ defective codes with tutor guidance, solution descriptions, failing tests, and corrected code for evaluating conversational repair in tutoring.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Benchmark/Evaluation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A063</w:t>
            </w:r>
          </w:p>
        </w:tc>
        <w:tc>
          <w:tcPr>
            <w:tcW w:type="dxa" w:w="1758"/>
            <w:vAlign w:val="top"/>
          </w:tcPr>
          <w:p>
            <w:r>
              <w:t>yin_comprehensive_2025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The empirical evaluation compared agent frameworks on code-centric software-engineering tasks and analysed the relationship between effectiveness and efficiency.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Results/Analysis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A064</w:t>
            </w:r>
          </w:p>
        </w:tc>
        <w:tc>
          <w:tcPr>
            <w:tcW w:type="dxa" w:w="1758"/>
            <w:vAlign w:val="top"/>
          </w:tcPr>
          <w:p>
            <w:r>
              <w:t>yu_evaluating_2026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The multi-case study collected data through three workshops and 23 semi-structured interviews with industrial practitioners to evaluate quality in GenAI software-engineering applications.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A065</w:t>
            </w:r>
          </w:p>
        </w:tc>
        <w:tc>
          <w:tcPr>
            <w:tcW w:type="dxa" w:w="1758"/>
            <w:vAlign w:val="top"/>
          </w:tcPr>
          <w:p>
            <w:r>
              <w:t>zacharias_developers_2026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Thirty expert interviews identified perceived opportunities and pitfalls of generative AI for software development from practitioners’ sociotechnical perspective.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A066</w:t>
            </w:r>
          </w:p>
        </w:tc>
        <w:tc>
          <w:tcPr>
            <w:tcW w:type="dxa" w:w="1758"/>
            <w:vAlign w:val="top"/>
          </w:tcPr>
          <w:p>
            <w:r>
              <w:t>zhang_autocoderover_2024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AutoCodeRover solved 19% of SWE-bench Lite’s 300 real-life GitHub issues, exceeding the Swe-agent baseline reported in the paper.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Experiments/Results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A067</w:t>
            </w:r>
          </w:p>
        </w:tc>
        <w:tc>
          <w:tcPr>
            <w:tcW w:type="dxa" w:w="1758"/>
            <w:vAlign w:val="top"/>
          </w:tcPr>
          <w:p>
            <w:r>
              <w:t>zhang_demystifying_2023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The Copilot-practice study identified developers’ perceived challenges and desired features when using GitHub Copilot, forming an empirically grounded feature-needs account.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</w:tbl>
    <w:p>
      <w:pPr>
        <w:pStyle w:val="Heading1"/>
      </w:pPr>
      <w:r>
        <w:t>Descriptive distributions</w:t>
      </w:r>
    </w:p>
    <w:p>
      <w:pPr>
        <w:pStyle w:val="Heading2"/>
      </w:pPr>
      <w:r>
        <w:t>Distribution of anchors by HAI sub-topic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</w:tcPr>
          <w:p>
            <w:r>
              <w:t>Category</w:t>
            </w:r>
          </w:p>
        </w:tc>
        <w:tc>
          <w:tcPr>
            <w:tcW w:type="dxa" w:w="7913"/>
          </w:tcPr>
          <w:p>
            <w:r>
              <w:t>Anchor count</w:t>
            </w:r>
          </w:p>
        </w:tc>
      </w:tr>
      <w:tr>
        <w:tc>
          <w:tcPr>
            <w:tcW w:type="dxa" w:w="7913"/>
          </w:tcPr>
          <w:p>
            <w:r>
              <w:t>Trust, verification and reliance</w:t>
            </w:r>
          </w:p>
        </w:tc>
        <w:tc>
          <w:tcPr>
            <w:tcW w:type="dxa" w:w="7913"/>
          </w:tcPr>
          <w:p>
            <w:r>
              <w:t>16</w:t>
            </w:r>
          </w:p>
        </w:tc>
      </w:tr>
      <w:tr>
        <w:tc>
          <w:tcPr>
            <w:tcW w:type="dxa" w:w="7913"/>
          </w:tcPr>
          <w:p>
            <w:r>
              <w:t>Interaction patterns and workflow integration</w:t>
            </w:r>
          </w:p>
        </w:tc>
        <w:tc>
          <w:tcPr>
            <w:tcW w:type="dxa" w:w="7913"/>
          </w:tcPr>
          <w:p>
            <w:r>
              <w:t>13</w:t>
            </w:r>
          </w:p>
        </w:tc>
      </w:tr>
      <w:tr>
        <w:tc>
          <w:tcPr>
            <w:tcW w:type="dxa" w:w="7913"/>
          </w:tcPr>
          <w:p>
            <w:r>
              <w:t>User experience and perceived usefulness</w:t>
            </w:r>
          </w:p>
        </w:tc>
        <w:tc>
          <w:tcPr>
            <w:tcW w:type="dxa" w:w="7913"/>
          </w:tcPr>
          <w:p>
            <w:r>
              <w:t>9</w:t>
            </w:r>
          </w:p>
        </w:tc>
      </w:tr>
      <w:tr>
        <w:tc>
          <w:tcPr>
            <w:tcW w:type="dxa" w:w="7913"/>
          </w:tcPr>
          <w:p>
            <w:r>
              <w:t>Prompting and conversational strategies</w:t>
            </w:r>
          </w:p>
        </w:tc>
        <w:tc>
          <w:tcPr>
            <w:tcW w:type="dxa" w:w="7913"/>
          </w:tcPr>
          <w:p>
            <w:r>
              <w:t>8</w:t>
            </w:r>
          </w:p>
        </w:tc>
      </w:tr>
      <w:tr>
        <w:tc>
          <w:tcPr>
            <w:tcW w:type="dxa" w:w="7913"/>
          </w:tcPr>
          <w:p>
            <w:r>
              <w:t>Unclassified HAI body-evidence checkpoint</w:t>
            </w:r>
          </w:p>
        </w:tc>
        <w:tc>
          <w:tcPr>
            <w:tcW w:type="dxa" w:w="7913"/>
          </w:tcPr>
          <w:p>
            <w:r>
              <w:t>6</w:t>
            </w:r>
          </w:p>
        </w:tc>
      </w:tr>
      <w:tr>
        <w:tc>
          <w:tcPr>
            <w:tcW w:type="dxa" w:w="7913"/>
          </w:tcPr>
          <w:p>
            <w:r>
              <w:t>Learning, novices and education</w:t>
            </w:r>
          </w:p>
        </w:tc>
        <w:tc>
          <w:tcPr>
            <w:tcW w:type="dxa" w:w="7913"/>
          </w:tcPr>
          <w:p>
            <w:r>
              <w:t>6</w:t>
            </w:r>
          </w:p>
        </w:tc>
      </w:tr>
      <w:tr>
        <w:tc>
          <w:tcPr>
            <w:tcW w:type="dxa" w:w="7913"/>
          </w:tcPr>
          <w:p>
            <w:r>
              <w:t>Robustness to prompt or language variation</w:t>
            </w:r>
          </w:p>
        </w:tc>
        <w:tc>
          <w:tcPr>
            <w:tcW w:type="dxa" w:w="7913"/>
          </w:tcPr>
          <w:p>
            <w:r>
              <w:t>4</w:t>
            </w:r>
          </w:p>
        </w:tc>
      </w:tr>
      <w:tr>
        <w:tc>
          <w:tcPr>
            <w:tcW w:type="dxa" w:w="7913"/>
          </w:tcPr>
          <w:p>
            <w:r>
              <w:t>Collaborative development and social sharing</w:t>
            </w:r>
          </w:p>
        </w:tc>
        <w:tc>
          <w:tcPr>
            <w:tcW w:type="dxa" w:w="7913"/>
          </w:tcPr>
          <w:p>
            <w:r>
              <w:t>4</w:t>
            </w:r>
          </w:p>
        </w:tc>
      </w:tr>
      <w:tr>
        <w:tc>
          <w:tcPr>
            <w:tcW w:type="dxa" w:w="7913"/>
          </w:tcPr>
          <w:p>
            <w:r>
              <w:t>Accessibility and inclusive interaction</w:t>
            </w:r>
          </w:p>
        </w:tc>
        <w:tc>
          <w:tcPr>
            <w:tcW w:type="dxa" w:w="7913"/>
          </w:tcPr>
          <w:p>
            <w:r>
              <w:t>1</w:t>
            </w:r>
          </w:p>
        </w:tc>
      </w:tr>
    </w:tbl>
    <w:p>
      <w:pPr>
        <w:pStyle w:val="Heading2"/>
      </w:pPr>
      <w:r>
        <w:t>Distribution by directionality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</w:tcPr>
          <w:p>
            <w:r>
              <w:t>Category</w:t>
            </w:r>
          </w:p>
        </w:tc>
        <w:tc>
          <w:tcPr>
            <w:tcW w:type="dxa" w:w="7913"/>
          </w:tcPr>
          <w:p>
            <w:r>
              <w:t>Anchor count</w:t>
            </w:r>
          </w:p>
        </w:tc>
      </w:tr>
      <w:tr>
        <w:tc>
          <w:tcPr>
            <w:tcW w:type="dxa" w:w="7913"/>
          </w:tcPr>
          <w:p>
            <w:r>
              <w:t>mixed</w:t>
            </w:r>
          </w:p>
        </w:tc>
        <w:tc>
          <w:tcPr>
            <w:tcW w:type="dxa" w:w="7913"/>
          </w:tcPr>
          <w:p>
            <w:r>
              <w:t>28</w:t>
            </w:r>
          </w:p>
        </w:tc>
      </w:tr>
      <w:tr>
        <w:tc>
          <w:tcPr>
            <w:tcW w:type="dxa" w:w="7913"/>
          </w:tcPr>
          <w:p>
            <w:r>
              <w:t>neutral</w:t>
            </w:r>
          </w:p>
        </w:tc>
        <w:tc>
          <w:tcPr>
            <w:tcW w:type="dxa" w:w="7913"/>
          </w:tcPr>
          <w:p>
            <w:r>
              <w:t>27</w:t>
            </w:r>
          </w:p>
        </w:tc>
      </w:tr>
      <w:tr>
        <w:tc>
          <w:tcPr>
            <w:tcW w:type="dxa" w:w="7913"/>
          </w:tcPr>
          <w:p>
            <w:r>
              <w:t>positive for AI-assisted</w:t>
            </w:r>
          </w:p>
        </w:tc>
        <w:tc>
          <w:tcPr>
            <w:tcW w:type="dxa" w:w="7913"/>
          </w:tcPr>
          <w:p>
            <w:r>
              <w:t>8</w:t>
            </w:r>
          </w:p>
        </w:tc>
      </w:tr>
      <w:tr>
        <w:tc>
          <w:tcPr>
            <w:tcW w:type="dxa" w:w="7913"/>
          </w:tcPr>
          <w:p>
            <w:r>
              <w:t>negative</w:t>
            </w:r>
          </w:p>
        </w:tc>
        <w:tc>
          <w:tcPr>
            <w:tcW w:type="dxa" w:w="7913"/>
          </w:tcPr>
          <w:p>
            <w:r>
              <w:t>4</w:t>
            </w:r>
          </w:p>
        </w:tc>
      </w:tr>
    </w:tbl>
    <w:p>
      <w:pPr>
        <w:pStyle w:val="Heading2"/>
      </w:pPr>
      <w:r>
        <w:t>Top 5 most empirically dense papers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</w:tcPr>
          <w:p>
            <w:r>
              <w:t>Bibkey</w:t>
            </w:r>
          </w:p>
        </w:tc>
        <w:tc>
          <w:tcPr>
            <w:tcW w:type="dxa" w:w="7913"/>
          </w:tcPr>
          <w:p>
            <w:r>
              <w:t>Verified anchor count</w:t>
            </w:r>
          </w:p>
        </w:tc>
      </w:tr>
      <w:tr>
        <w:tc>
          <w:tcPr>
            <w:tcW w:type="dxa" w:w="7913"/>
          </w:tcPr>
          <w:p>
            <w:r>
              <w:t>fakhoury_llm-based_2024</w:t>
            </w:r>
          </w:p>
        </w:tc>
        <w:tc>
          <w:tcPr>
            <w:tcW w:type="dxa" w:w="7913"/>
          </w:tcPr>
          <w:p>
            <w:r>
              <w:t>2</w:t>
            </w:r>
          </w:p>
        </w:tc>
      </w:tr>
      <w:tr>
        <w:tc>
          <w:tcPr>
            <w:tcW w:type="dxa" w:w="7913"/>
          </w:tcPr>
          <w:p>
            <w:r>
              <w:t>grewal_analyzing_2024</w:t>
            </w:r>
          </w:p>
        </w:tc>
        <w:tc>
          <w:tcPr>
            <w:tcW w:type="dxa" w:w="7913"/>
          </w:tcPr>
          <w:p>
            <w:r>
              <w:t>2</w:t>
            </w:r>
          </w:p>
        </w:tc>
      </w:tr>
      <w:tr>
        <w:tc>
          <w:tcPr>
            <w:tcW w:type="dxa" w:w="7913"/>
          </w:tcPr>
          <w:p>
            <w:r>
              <w:t>hyun_experimental_2025</w:t>
            </w:r>
          </w:p>
        </w:tc>
        <w:tc>
          <w:tcPr>
            <w:tcW w:type="dxa" w:w="7913"/>
          </w:tcPr>
          <w:p>
            <w:r>
              <w:t>2</w:t>
            </w:r>
          </w:p>
        </w:tc>
      </w:tr>
      <w:tr>
        <w:tc>
          <w:tcPr>
            <w:tcW w:type="dxa" w:w="7913"/>
          </w:tcPr>
          <w:p>
            <w:r>
              <w:t>nguyen_empirical_2022</w:t>
            </w:r>
          </w:p>
        </w:tc>
        <w:tc>
          <w:tcPr>
            <w:tcW w:type="dxa" w:w="7913"/>
          </w:tcPr>
          <w:p>
            <w:r>
              <w:t>2</w:t>
            </w:r>
          </w:p>
        </w:tc>
      </w:tr>
      <w:tr>
        <w:tc>
          <w:tcPr>
            <w:tcW w:type="dxa" w:w="7913"/>
          </w:tcPr>
          <w:p>
            <w:r>
              <w:t>olewicki_impact_2026</w:t>
            </w:r>
          </w:p>
        </w:tc>
        <w:tc>
          <w:tcPr>
            <w:tcW w:type="dxa" w:w="7913"/>
          </w:tcPr>
          <w:p>
            <w:r>
              <w:t>2</w:t>
            </w:r>
          </w:p>
        </w:tc>
      </w:tr>
    </w:tbl>
    <w:p>
      <w:pPr>
        <w:pStyle w:val="Heading2"/>
      </w:pPr>
      <w:r>
        <w:t>Identified gaps: sub-topics with fewer than 3 anchors</w:t>
      </w:r>
    </w:p>
    <w:p>
      <w:r>
        <w:t>Accessibility and inclusive interaction: 1</w:t>
      </w:r>
    </w:p>
    <w:p>
      <w:pPr>
        <w:pStyle w:val="Heading1"/>
      </w:pPr>
      <w:r>
        <w:t>References</w:t>
      </w:r>
    </w:p>
    <w:p>
      <w:r>
        <w:t>[1] Rethinking Code Review Workflows with LLM Assistance: An Empirical Study. A\dhalsteinsson, Fannar Steinn; Magnusso\'u, Bj\"orn Borgar; Milicevic, Mislav; Davidsson, Adam Nirving; Cheng, Chih-Hong, 2025. Bibkey: aalsteinsson_rethinking_2025.</w:t>
      </w:r>
    </w:p>
    <w:p>
      <w:r>
        <w:t>[2] Copilot Evaluation Harness: Evaluating LLM-Guided Software Programming. Agarwal, Anisha; Chan, Aaron; Chandel, Shubham; Jang, Jinu; Miller, Shaun; Moghaddam, Roshanak Zilouchian; Mohylevskyy, Yevhen; Sundaresan, Neel; Tufano, Michele, 2024. Bibkey: agarwal_copilot_2024.</w:t>
      </w:r>
    </w:p>
    <w:p>
      <w:r>
        <w:t>[3] Grounded Copilot: How Programmers Interact with Code-Generating Models. Barke, Shraddha; James, Michael B.; Polikarpova, Nadia, 2023. Bibkey: barke_grounded_2023.</w:t>
      </w:r>
    </w:p>
    <w:p>
      <w:r>
        <w:t>[4] Identifying the Factors That Influence Trust in AI Code Completion. Brown, Adam; D'Angelo, Sarah; Murillo, Ambar; Jaspan, Ciera; Green, Collin, 2024. Bibkey: brown_identifying_2024.</w:t>
      </w:r>
    </w:p>
    <w:p>
      <w:r>
        <w:t>[5] The Impact of AI Tool on Engineering at ANZ Bank an Empirical Study on GitHub Copilot within Corporate Environment. Chatterjee, Sayan; Liu, Ching Louis; Rowland, Gareth; Hogarth, Tim, 2024. Bibkey: chatterjee_impact_2024.</w:t>
      </w:r>
    </w:p>
    <w:p>
      <w:r>
        <w:t>[6] NLPerturbator: Studying the Robustness of Code LLMs to Natural Language Variations. Chen, Junkai; Li, Zhenhao; Hu, Xing; Xia, Xin, 2026. Bibkey: chen_nlperturbator_2026.</w:t>
      </w:r>
    </w:p>
    <w:p>
      <w:r>
        <w:t>[7] Automated Code Review In Practice. Cihan, Umut; Haratian, Vahid; \.I\c c\"oz, Arda; G\"ul, Mert Kaan; Devran, \"Omercan; Bayendur, Emircan Furkan; U\c car, Baykal Mehmet; T\"uz\"un, Eray, 2024. Bibkey: cihan_automated_2024.</w:t>
      </w:r>
    </w:p>
    <w:p>
      <w:r>
        <w:t>[8] The Productivity Effects of Generative AI: Evidence from a Field Experiment with GitHub Copilot. Cui, Kevin Zheyuan; Demirer, Mert; Jaffe, Sonia; Musolff, Leon; Peng, Sida; Salz, Tobias, 2024. Bibkey: cui_productivity_2024.</w:t>
      </w:r>
    </w:p>
    <w:p>
      <w:r>
        <w:t>[9] Why Do Developers Engage with ChatGPT in Issue-Tracker? Investigating Usage and Reliance on ChatGPT-Generated Code. Das, Joy Krishan; Mondal, Saikat; Roy, Chanchal K., 2025. Bibkey: das_why_2025.</w:t>
      </w:r>
    </w:p>
    <w:p>
      <w:r>
        <w:t>[10] An Industry Case Study on Adoption of AI-based Programming Assistants. Davila, Nicole; Wiese, Igor; Steinmacher, Igor; Lucio Da Silva, Lucas; Kawamoto, Andre; Favaro, Gilson Jose Peres; Nunes, Ingrid, 2024. Bibkey: davila_industry_2024.</w:t>
      </w:r>
    </w:p>
    <w:p>
      <w:r>
        <w:t>[11] Conversing with Copilot: Exploring Prompt Engineering for Solving CS1 Problems Using Natural Language. Denny, Paul; Kumar, Viraj; Giacaman, Nasser, 2023. Bibkey: denny_conversing_2023.</w:t>
      </w:r>
    </w:p>
    <w:p>
      <w:r>
        <w:t>[12] Aligning Offline Metrics and Human Judgments of Value for Code Generation Models. Dibia, Victor; Fourney, Adam; Bansal, Gagan; Poursabzi-Sangdeh, Forough; Liu, Han; Amershi, Saleema, 2023. Bibkey: dibia_aligning_2023.</w:t>
      </w:r>
    </w:p>
    <w:p>
      <w:r>
        <w:t>[13] LLM-based test-driven interactive code generation: User study and empirical evaluation. Fakhoury, Sarah; Naik, Aaditya; Sakkas, Georgios; Chakraborty, Saikat; Lahiri, Shuvendu K., 2024. Bibkey: fakhoury_llm-based_2024.</w:t>
      </w:r>
    </w:p>
    <w:p>
      <w:r>
        <w:t>[14] The Impact of Generative AI Coding Assistants on Developers Who Are Visually Impaired. Flores-Saviaga, Claudia; Hanrahan, Benjamin V.; Imteyaz, Kashif; Clarke, Steven; Savage, Saiph, 2025. Bibkey: flores-saviaga_impact_2025.</w:t>
      </w:r>
    </w:p>
    <w:p>
      <w:r>
        <w:t>[15] Performance, Workload, Emotion, and Self-Efficacy of Novice Programmers Using AI Code Generation. Gardella, Nicholas; Pettit, Raymond; Riggs, Sara L., 2024. Bibkey: gardella_performance_2024.</w:t>
      </w:r>
    </w:p>
    <w:p>
      <w:r>
        <w:t>[16] A Survey of Vibe Coding with Large Language Models. Ge, Yuyao; Mei, Lingrui; Duan, Zenghao; Li, Tianhao; Zheng, Yujia; Wang, Yiwei; Wang, Lexin; Yao, Jiayu; Liu, Tianyu; Cai, Yujun; Bi, Baolong; Guo, Fangda; Guo, Jiafeng; Liu, Shenghua; Cheng, Xueqi, 2025. Bibkey: ge_survey_2025.</w:t>
      </w:r>
    </w:p>
    <w:p>
      <w:r>
        <w:t>[17] Analyzing Developer Use of ChatGPT Generated Code in Open Source GitHub Projects. Grewal, Balreet; Lu, Wentao; Nadi, Sarah; Bezemer, Cor-Paul, 2024. Bibkey: grewal_analyzing_2024.</w:t>
      </w:r>
    </w:p>
    <w:p>
      <w:r>
        <w:t>[18] An Empirical Study on Developers\textquoteright Shared Conversations with ChatGPT in GitHub Pull Requests and Issues. Hao, Huizi; Hasan, Kazi Amit; Qin, Hong; Macedo, Marcos; Tian, Yuan; Ding, Steven H. H.; Hassan, Ahmed E., 2024. Bibkey: hao_empirical_2024.</w:t>
      </w:r>
    </w:p>
    <w:p>
      <w:r>
        <w:t>[19] The New Developer: AI Skill Threat, Identity Change \&amp; Developer Thriving in the Transition to AI-Assisted Software Development. Hicks, Catherine M.; Lee, Carol S; Foster-Marks, Kristen, 2024. Bibkey: hicks_new_2024.</w:t>
      </w:r>
    </w:p>
    <w:p>
      <w:r>
        <w:t>[20] Experimental Analysis of Productive Interaction Strategy with ChatGPT: User Study on Function and Project-level Code Generation Tasks. Hyun, Sangwon; Kim, Hyunjun; Jang, Jinhyuk; Choi, Hyojin; Babar, M. Ali, 2025. Bibkey: hyun_experimental_2025.</w:t>
      </w:r>
    </w:p>
    <w:p>
      <w:r>
        <w:t>[21] Beyond Code Generation: An Observational Study of ChatGPT Usage in Software Engineering Practice. Khojah, Ranim; Mohamad, Mazen; Leitner, Philipp; Neto, Francisco Gomes de Oliveira, 2024. Bibkey: khojah_beyond_2024.</w:t>
      </w:r>
    </w:p>
    <w:p>
      <w:r>
        <w:t>[22] CodeAssistBench (CAB): Dataset \&amp; Benchmarking for Multi-turn Chat-Based Code Assistance. Kim, Myeongsoo; Garg, Shweta; Ray, Baishakhi; Kumar, Varun; Deoras, Anoop, 2025. Bibkey: kim_codeassistbench_2025.</w:t>
      </w:r>
    </w:p>
    <w:p>
      <w:r>
        <w:t>[23] Using AI Assistants in Software Development: A Qualitative Study on Security Practices and Concerns. Klemmer, Jan H.; Horstmann, Stefan Albert; Patnaik, Nikhil; Ludden, Cordelia; Burton, Cordell; Powers, Carson; Massacci, Fabio; Rahman, Akond; Votipka, Daniel; Lipford, Heather Richter; Rashid, Awais; Naiakshina, Alena; Fahl, Sascha, 2024. Bibkey: klemmer_using_2024.</w:t>
      </w:r>
    </w:p>
    <w:p>
      <w:r>
        <w:t>[24] Demystifying Memorization in LLM-Based Program Repair via a General Hypothesis Testing Framework. Kong, Jiaolong; Xie, Xiaofei; Liu, Shangqing, 2025. Bibkey: kong_demystifying_2025.</w:t>
      </w:r>
    </w:p>
    <w:p>
      <w:r>
        <w:t>[25] Can Developers Prompt? A Controlled Experiment for Code Documentation Generation. Kruse, Hans-Alexander; Puhlf\"ur\ss, Tim; Maalej, Walid, 2024. Bibkey: kruse_can_2024.</w:t>
      </w:r>
    </w:p>
    <w:p>
      <w:r>
        <w:t>[26] When Prompts Go Wrong: Evaluating Code Model Robustness to Ambiguous, Contradictory, and Incomplete Task Descriptions. Larbi, Maya; Akli, Amal; Papadakis, Mike; Bouyousfi, Rihab; Cordy, Maxime; Sarro, Federica; Traon, Yves Le, 2025. Bibkey: larbi_when_2025.</w:t>
      </w:r>
    </w:p>
    <w:p>
      <w:r>
        <w:t>[27] Refining Critical Thinking in LLM Code Generation: A Faulty Premise-based Evaluation Framework. Li, Jialin; Li, Jinzhe; Li, Gengxu; Chang, Yi; Wu, Yuan, 2025. Bibkey: li_refining_2025.</w:t>
      </w:r>
    </w:p>
    <w:p>
      <w:r>
        <w:t>[28] E2Edev: Benchmarking Large Language Models in End-to-End Software Development Task. Liu, Jingyao; Huang, Chen; Guan, Zhizhao; Lei, Wenqiang; Deng, Yang, 2026. Bibkey: liu_e2edev_2026.</w:t>
      </w:r>
    </w:p>
    <w:p>
      <w:r>
        <w:t>[29] Will Your Next Pair Programming Partner Be Human? An Empirical Evaluation of Generative AI as a Collaborative Teammate in a Semester-Long Classroom Setting. Lyu, Wenhan; Wang, Yimeng; Sun, Yifan; Zhang, Yixuan, 2025. Bibkey: lyu_will_2025.</w:t>
      </w:r>
    </w:p>
    <w:p>
      <w:r>
        <w:t>[30] \textquotedblleftOk Pal, We Have to Code That Now\textquotedblright: Interaction Patterns of Programming Beginners with a Conversational Chatbot. Mailach, Alina; Gorgosch, Dominik; Siegmund, Norbert; Siegmund, Janet, 2025. Bibkey: mailach_ok_2025.</w:t>
      </w:r>
    </w:p>
    <w:p>
      <w:r>
        <w:t>[31] An Assessment of Large Language Models for OpenMP-based Code Parallelization: A User Perspective. Mi\v si\'c, Marko; Dodovi\'c, Matija, 2024. Bibkey: misic_assessment_2024.</w:t>
      </w:r>
    </w:p>
    <w:p>
      <w:r>
        <w:t>[32] Reading Between the Lines: Modeling User Behavior and Costs in AI-Assisted Programming. Mozannar, Hussein; Bansal, Gagan; Fourney, Adam; Horvitz, Eric, 2024. Bibkey: mozannar_reading_2024.</w:t>
      </w:r>
    </w:p>
    <w:p>
      <w:r>
        <w:t>[33] Understanding and Supporting How Developers Prompt for LLM-powered Code Editing in Practice. Nam, Daye; Omran, Ahmed; Murillo, Ambar; Thakur, Saksham; Araujo, Abner; Blistein, Marcel; Fr\"ommgen, Alexander; Hellendoorn, Vincent; Chandra, Satish, 2025. Bibkey: nam_understanding_2025.</w:t>
      </w:r>
    </w:p>
    <w:p>
      <w:r>
        <w:t>[34] An Empirical Evaluation of GitHub Copilot's Code Suggestions. Nguyen, Nhan; Nadi, Sarah, 2022. Bibkey: nguyen_empirical_2022.</w:t>
      </w:r>
    </w:p>
    <w:p>
      <w:r>
        <w:t>[35] Is Self-Repair A Silver Bullet for Code Generation?. Olausson, Theo X; Inala, Jeevana Priya; Wang, Chenglong; Gao, Jianfeng; Solar-Lezama, Armando, 2024. Bibkey: olausson_is_2024.</w:t>
      </w:r>
    </w:p>
    <w:p>
      <w:r>
        <w:t>[36] Impact of an LLM-based Review Assistant in Practice: A Mixed Open-/Closed-source Case Study. Olewicki, Doriane; Da Silva, Leuson; Sghaier, Oussama Ben; Mujahid, Suhaib; Amini, Arezou; Mah, Benjamin; Castelluccio, Marco; Habchi, Sarra; Khomh, Foutse; Adams, Bram, 2026. Bibkey: olewicki_impact_2026.</w:t>
      </w:r>
    </w:p>
    <w:p>
      <w:r>
        <w:t>[37] Prompting in Practice: Investigating Software Practitioners' Use of Generative AI Tools. Otten, Daniel; Stalnaker, Trevor; Wintersgill, Nathan; Chaparro, Oscar; Poshyvanyk, Denys, 2026. Bibkey: otten_prompting_2026.</w:t>
      </w:r>
    </w:p>
    <w:p>
      <w:r>
        <w:t>[38] Continuance Use of AI Coding Assistants Among South Korean Industry Developers: A Survey Case Study with Large Language Models. Park, Eunil, 2025. Bibkey: park_continuance_2025.</w:t>
      </w:r>
    </w:p>
    <w:p>
      <w:r>
        <w:t>[39] Do Users Write More Insecure Code with AI Assistants?. Perry, Neil; Srivastava, Megha; Kumar, Deepak; Boneh, Dan, 2023. Bibkey: perry_users_2023.</w:t>
      </w:r>
    </w:p>
    <w:p>
      <w:r>
        <w:t>[40] \textquotedblleftIt\textquoterights Weird That it Knows What I Want\textquotedblright: Usability and Interactions with Copilot for Novice Programmers. Prather, James; Reeves, Brent N.; Denny, Paul; Becker, Brett A.; Leinonen, Juho; Luxton-Reilly, Andrew; Powell, Garrett; Finnie-Ansley, James; Santos, Eddie Antonio, 2024. Bibkey: prather_its_2024.</w:t>
      </w:r>
    </w:p>
    <w:p>
      <w:r>
        <w:t>[41] Assistance or Disruption? Exploring and Evaluating the Design and Trade-offs of Proactive AI Programming Support. Pu, Kevin; Lazaro, Daniel; Arawjo, Ian; Xia, Haijun; Grossman, Tovi; Chen, Yan, 2025. Bibkey: pu_assistance_2025.</w:t>
      </w:r>
    </w:p>
    <w:p>
      <w:r>
        <w:t>[42] Comprehension-Performance Gap in GenAI-Assisted Brownfield Programming: A Replication and Extension. Qiao, Yunhan; Hundhausen, Christopher; Haque, Summit; Shihab, Md Istiak Hossain, 2025. Bibkey: qiao_comprehension-performance_2025.</w:t>
      </w:r>
    </w:p>
    <w:p>
      <w:r>
        <w:t>[43] Model-Assisted and Human-Guided: Perceptions and Practices of Software Professionals Using LLMs for Coding. Santos, Italo; Magalhaes, Cleyton; Santos, Ronnie de Souza, 2025. Bibkey: santos_model-assisted_2025.</w:t>
      </w:r>
    </w:p>
    <w:p>
      <w:r>
        <w:t>[44] Can Generative Pre-trained Transformers (GPT) Pass Assessments in Higher Education Programming Courses?. Savelka, Jaromir; Agarwal, Arav; Bogart, Christopher; Song, Yifan; Sakr, Majd, 2023. Bibkey: savelka_can_2023.</w:t>
      </w:r>
    </w:p>
    <w:p>
      <w:r>
        <w:t>[45] Students' Use of GitHub Copilot for Working with Large Code Bases. Shah, Anshul; Chernova, Anya; Tomson, Elena; Porter, Leo; Griswold, William G.; Soosai Raj, Adalbert Gerald, 2025. Bibkey: shah_students_2025.</w:t>
      </w:r>
    </w:p>
    <w:p>
      <w:r>
        <w:t>[46] The Effects of GitHub Copilot on Computing Students' Programming Effectiveness, Efficiency, and Processes in Brownfield Coding Tasks. Shihab, Md Istiak Hossain; Hundhausen, Christopher; Tariq, Ahsun; Haque, Summit; Qiao, Yunhan; Mulanda, Brian Wise, 2025. Bibkey: shihab_effects_2025.</w:t>
      </w:r>
    </w:p>
    <w:p>
      <w:r>
        <w:t>[47] The Impact of Generative AI on Collaborative Open-Source Software Development: Evidence from GitHub Copilot. Song, Fangchen; Agarwal, Ashish; Wen, Wen, 2024. Bibkey: song_impact_2024.</w:t>
      </w:r>
    </w:p>
    <w:p>
      <w:r>
        <w:t>[48] Generative AI and Developer Workflows: How GitHub Copilot and ChatGPT Influence Solo and Pair Programming. Stray, Viktoria; Moe, Nils Brede; Ganeshan, Nivethika; Kobbenes, Simon, 2025. Bibkey: stray_generative_2025.</w:t>
      </w:r>
    </w:p>
    <w:p>
      <w:r>
        <w:t>[49] Human-AI Collaboration in Software Development: A Mixed-Methods Study of Developers\textquoteright Use of GitHub Copilot and ChatGPT. Stray, Viktoria; Barbala, Astri; Wivestad, Viggo Tellefsen, 2025. Bibkey: stray_human-ai_2025.</w:t>
      </w:r>
    </w:p>
    <w:p>
      <w:r>
        <w:t>[50] Developers and Generative AI: A Study of Self-Admitted Usage in Open Source Projects. Tufano, Rosalia; Pepe, Federica; Zampetti, Fiorella; Mastropaolo, Antonio; Dabi\'c, Ozren; Di Penta, Massimiliano; Bavota, Gabriele, 2026. Bibkey: tufano_developers_2026.</w:t>
      </w:r>
    </w:p>
    <w:p>
      <w:r>
        <w:t>[51] Human-AI Pair Programming: Evaluating Trust, Efficiency, and Defect Incidence. Urs, Arjun Deshraje, 2025. Bibkey: urs_human-ai_2025.</w:t>
      </w:r>
    </w:p>
    <w:p>
      <w:r>
        <w:t>[52] Case Study: Using AI-Assisted Code Generation In Mobile Teams. Vasiliniuc, Mircea-Serban; Groza, Adrian, 2023. Bibkey: vasiliniuc_case_2023.</w:t>
      </w:r>
    </w:p>
    <w:p>
      <w:r>
        <w:t>[53] Investigating and Designing for Trust in AI-powered Code Generation Tools. Wang, Ruotong; Cheng, Ruijia; Ford, Denae; Zimmermann, Thomas, 2024. Bibkey: wang_investigating_2024.</w:t>
      </w:r>
    </w:p>
    <w:p>
      <w:r>
        <w:t>[54] Agentless: Demystifying LLM-based Software Engineering Agents. Xia, Chunqiu Steven; Deng, Yinlin; Dunn, Stanley; Zhang, Lingming, 2024. Bibkey: xia_agentless_2024.</w:t>
      </w:r>
    </w:p>
    <w:p>
      <w:r>
        <w:t>[55] CREF: An LLM-Based Conversational Software Repair Framework for Programming Tutors. Yang, Bin; Tian, Hao; Pian, Weiguo; Yu, Haoran; Wang, Haitao; Klein, Jacques; Bissyand\'e, Tegawend\'e F.; Jin, Shiqi, 2024. Bibkey: yang_cref_2024.</w:t>
      </w:r>
    </w:p>
    <w:p>
      <w:r>
        <w:t>[56] A Comprehensive Empirical Evaluation of Agent Frameworks on Code-centric Software Engineering Tasks. Yin, Zhuowen; Gao, Cuifeng; Fan, Chunsong; Yang, Wenzhang; Xue, Yinxing; Zhang, Lijun, 2025. Bibkey: yin_comprehensive_2025.</w:t>
      </w:r>
    </w:p>
    <w:p>
      <w:r>
        <w:t>[57] Evaluating the Quality of GenAI Applications in Software Engineering: A Multi-case Study. Yu, Liang; Al\'egroth, Emil; Chatzipetrou, Panagiota; Gorschek, Tony, 2026. Bibkey: yu_evaluating_2026.</w:t>
      </w:r>
    </w:p>
    <w:p>
      <w:r>
        <w:t>[58] Developers\textquoteright Dilemma: Opportunities and Pitfalls of Generative AI for Software Development. Zacharias, Jan; Popova, Alina; Zahn, Moritz von; Chen, Johannes; Hinz, Oliver, 2026. Bibkey: zacharias_developers_2026.</w:t>
      </w:r>
    </w:p>
    <w:p>
      <w:r>
        <w:t>[59] AutoCodeRover: Autonomous Program Improvement. Zhang, Yuntong; Ruan, Haifeng; Fan, Zhiyu; Roychoudhury, Abhik, 2024. Bibkey: zhang_autocoderover_2024.</w:t>
      </w:r>
    </w:p>
    <w:p>
      <w:r>
        <w:t>[60] Demystifying Practices, Challenges and Expected Features of Using GitHub Copilot. Zhang, Beiqi; Liang, Peng; Zhou, Xiyu; Ahmad, Aakash; Waseem, Muhammad, 2023. Bibkey: zhang_demystifying_2023.</w:t>
      </w:r>
    </w:p>
    <w:sectPr w:rsidR="00FC693F" w:rsidRPr="0006063C" w:rsidSect="00034616">
      <w:pgSz w:w="16834" w:h="11909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