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D4B6" w14:textId="77777777" w:rsidR="0055110E" w:rsidRDefault="00000000">
      <w:pPr>
        <w:pStyle w:val="Title"/>
      </w:pPr>
      <w:r>
        <w:t>Phase 1.3 — NB5 Cognitive Load and Human Factors Analytical Narrative</w:t>
      </w:r>
    </w:p>
    <w:p w14:paraId="6CBC2F1E" w14:textId="77777777" w:rsidR="0055110E" w:rsidRDefault="00000000">
      <w:r>
        <w:t>Scope: Cognitive Load sheet from Papers_Dimensiones_Pequeñas.xlsx. Bibkeys were checked against the uploaded BIB files and quality tiers were retained as A1, A2, or B from the scope spreadsheet.</w:t>
      </w:r>
    </w:p>
    <w:p w14:paraId="0A688C69" w14:textId="77777777" w:rsidR="0055110E" w:rsidRDefault="00000000">
      <w:pPr>
        <w:pStyle w:val="Heading1"/>
      </w:pPr>
      <w:r>
        <w:t>1. Evidence matrix</w:t>
      </w:r>
    </w:p>
    <w:tbl>
      <w:tblPr>
        <w:tblStyle w:val="TableGrid"/>
        <w:tblW w:w="0" w:type="auto"/>
        <w:jc w:val="center"/>
        <w:tblLook w:val="04A0" w:firstRow="1" w:lastRow="0" w:firstColumn="1" w:lastColumn="0" w:noHBand="0" w:noVBand="1"/>
      </w:tblPr>
      <w:tblGrid>
        <w:gridCol w:w="1811"/>
        <w:gridCol w:w="1726"/>
        <w:gridCol w:w="1726"/>
        <w:gridCol w:w="1726"/>
        <w:gridCol w:w="1726"/>
        <w:gridCol w:w="1726"/>
        <w:gridCol w:w="1726"/>
        <w:gridCol w:w="1750"/>
        <w:gridCol w:w="1726"/>
      </w:tblGrid>
      <w:tr w:rsidR="0055110E" w14:paraId="11E4D973" w14:textId="77777777">
        <w:trPr>
          <w:jc w:val="center"/>
        </w:trPr>
        <w:tc>
          <w:tcPr>
            <w:tcW w:w="1726" w:type="dxa"/>
          </w:tcPr>
          <w:p w14:paraId="67DF4B05" w14:textId="77777777" w:rsidR="0055110E" w:rsidRDefault="00000000">
            <w:r>
              <w:t>Bibkey</w:t>
            </w:r>
          </w:p>
        </w:tc>
        <w:tc>
          <w:tcPr>
            <w:tcW w:w="1726" w:type="dxa"/>
          </w:tcPr>
          <w:p w14:paraId="7C4DE577" w14:textId="77777777" w:rsidR="0055110E" w:rsidRDefault="00000000">
            <w:r>
              <w:t>Source notebook</w:t>
            </w:r>
          </w:p>
        </w:tc>
        <w:tc>
          <w:tcPr>
            <w:tcW w:w="1726" w:type="dxa"/>
          </w:tcPr>
          <w:p w14:paraId="53690096" w14:textId="77777777" w:rsidR="0055110E" w:rsidRDefault="00000000">
            <w:r>
              <w:t>Quality tier</w:t>
            </w:r>
          </w:p>
        </w:tc>
        <w:tc>
          <w:tcPr>
            <w:tcW w:w="1726" w:type="dxa"/>
          </w:tcPr>
          <w:p w14:paraId="7E486C28" w14:textId="77777777" w:rsidR="0055110E" w:rsidRDefault="00000000">
            <w:r>
              <w:t>Segment</w:t>
            </w:r>
          </w:p>
        </w:tc>
        <w:tc>
          <w:tcPr>
            <w:tcW w:w="1726" w:type="dxa"/>
          </w:tcPr>
          <w:p w14:paraId="3B6A296D" w14:textId="77777777" w:rsidR="0055110E" w:rsidRDefault="00000000">
            <w:r>
              <w:t>Key finding (your own words)</w:t>
            </w:r>
          </w:p>
        </w:tc>
        <w:tc>
          <w:tcPr>
            <w:tcW w:w="1726" w:type="dxa"/>
          </w:tcPr>
          <w:p w14:paraId="72C40DD7" w14:textId="77777777" w:rsidR="0055110E" w:rsidRDefault="00000000">
            <w:r>
              <w:t>Metric/value</w:t>
            </w:r>
          </w:p>
        </w:tc>
        <w:tc>
          <w:tcPr>
            <w:tcW w:w="1726" w:type="dxa"/>
          </w:tcPr>
          <w:p w14:paraId="6653E9BD" w14:textId="77777777" w:rsidR="0055110E" w:rsidRDefault="00000000">
            <w:r>
              <w:t>Directionality</w:t>
            </w:r>
          </w:p>
        </w:tc>
        <w:tc>
          <w:tcPr>
            <w:tcW w:w="1726" w:type="dxa"/>
          </w:tcPr>
          <w:p w14:paraId="3C3AE295" w14:textId="77777777" w:rsidR="0055110E" w:rsidRDefault="00000000">
            <w:r>
              <w:t>PDF section + page</w:t>
            </w:r>
          </w:p>
        </w:tc>
        <w:tc>
          <w:tcPr>
            <w:tcW w:w="1726" w:type="dxa"/>
          </w:tcPr>
          <w:p w14:paraId="3A134FB0" w14:textId="77777777" w:rsidR="0055110E" w:rsidRDefault="00000000">
            <w:r>
              <w:t>Cognitive dimension</w:t>
            </w:r>
          </w:p>
        </w:tc>
      </w:tr>
      <w:tr w:rsidR="0055110E" w14:paraId="323E6DA8" w14:textId="77777777">
        <w:trPr>
          <w:jc w:val="center"/>
        </w:trPr>
        <w:tc>
          <w:tcPr>
            <w:tcW w:w="1726" w:type="dxa"/>
          </w:tcPr>
          <w:p w14:paraId="1376C155" w14:textId="77777777" w:rsidR="0055110E" w:rsidRDefault="00000000">
            <w:r>
              <w:rPr>
                <w:sz w:val="12"/>
              </w:rPr>
              <w:t>mozannar_reading_2024</w:t>
            </w:r>
          </w:p>
        </w:tc>
        <w:tc>
          <w:tcPr>
            <w:tcW w:w="1726" w:type="dxa"/>
          </w:tcPr>
          <w:p w14:paraId="4DE3A854" w14:textId="77777777" w:rsidR="0055110E" w:rsidRDefault="00000000">
            <w:r>
              <w:rPr>
                <w:sz w:val="12"/>
              </w:rPr>
              <w:t>NB3</w:t>
            </w:r>
          </w:p>
        </w:tc>
        <w:tc>
          <w:tcPr>
            <w:tcW w:w="1726" w:type="dxa"/>
          </w:tcPr>
          <w:p w14:paraId="31BD7F2D" w14:textId="77777777" w:rsidR="0055110E" w:rsidRDefault="00000000">
            <w:r>
              <w:rPr>
                <w:sz w:val="12"/>
              </w:rPr>
              <w:t>A1</w:t>
            </w:r>
          </w:p>
        </w:tc>
        <w:tc>
          <w:tcPr>
            <w:tcW w:w="1726" w:type="dxa"/>
          </w:tcPr>
          <w:p w14:paraId="4DC4A0F6" w14:textId="77777777" w:rsidR="0055110E" w:rsidRDefault="00000000">
            <w:r>
              <w:rPr>
                <w:sz w:val="12"/>
              </w:rPr>
              <w:t>Cross-corpus evidence</w:t>
            </w:r>
          </w:p>
        </w:tc>
        <w:tc>
          <w:tcPr>
            <w:tcW w:w="1726" w:type="dxa"/>
          </w:tcPr>
          <w:p w14:paraId="0B5FDF60" w14:textId="77777777" w:rsidR="0055110E" w:rsidRDefault="00000000">
            <w:r>
              <w:t>Developers spent 51.5% of interaction time in AI-related activities; verification alone accounted for 22.4%, and accepted suggestions still required inspection rather than simple acceptance.</w:t>
            </w:r>
          </w:p>
        </w:tc>
        <w:tc>
          <w:tcPr>
            <w:tcW w:w="1726" w:type="dxa"/>
          </w:tcPr>
          <w:p w14:paraId="78092FD3" w14:textId="77777777" w:rsidR="0055110E" w:rsidRDefault="00000000">
            <w:r>
              <w:t>Time in AI-related activities: 51.5%; verification time: 22.4%; suggestion acceptance: approximately 34%.</w:t>
            </w:r>
          </w:p>
        </w:tc>
        <w:tc>
          <w:tcPr>
            <w:tcW w:w="1726" w:type="dxa"/>
          </w:tcPr>
          <w:p w14:paraId="137CBC93" w14:textId="77777777" w:rsidR="0055110E" w:rsidRDefault="00000000">
            <w:r>
              <w:t>mixed</w:t>
            </w:r>
          </w:p>
        </w:tc>
        <w:tc>
          <w:tcPr>
            <w:tcW w:w="1726" w:type="dxa"/>
          </w:tcPr>
          <w:p w14:paraId="335AFDE3" w14:textId="77777777" w:rsidR="0055110E" w:rsidRDefault="00000000">
            <w:r>
              <w:rPr>
                <w:sz w:val="12"/>
              </w:rPr>
              <w:t>Results/Findings/Discussion; page verification required</w:t>
            </w:r>
          </w:p>
        </w:tc>
        <w:tc>
          <w:tcPr>
            <w:tcW w:w="1726" w:type="dxa"/>
          </w:tcPr>
          <w:p w14:paraId="44CAC6EE" w14:textId="77777777" w:rsidR="0055110E" w:rsidRDefault="00000000">
            <w:r>
              <w:rPr>
                <w:sz w:val="12"/>
              </w:rPr>
              <w:t>attention allocation / metacognition</w:t>
            </w:r>
          </w:p>
        </w:tc>
      </w:tr>
      <w:tr w:rsidR="0055110E" w14:paraId="227D85A0" w14:textId="77777777">
        <w:trPr>
          <w:jc w:val="center"/>
        </w:trPr>
        <w:tc>
          <w:tcPr>
            <w:tcW w:w="1726" w:type="dxa"/>
          </w:tcPr>
          <w:p w14:paraId="20018DAA" w14:textId="77777777" w:rsidR="0055110E" w:rsidRDefault="00000000">
            <w:r>
              <w:rPr>
                <w:sz w:val="12"/>
              </w:rPr>
              <w:t>qiao_comprehension-performance_2025</w:t>
            </w:r>
          </w:p>
        </w:tc>
        <w:tc>
          <w:tcPr>
            <w:tcW w:w="1726" w:type="dxa"/>
          </w:tcPr>
          <w:p w14:paraId="76A47F1B" w14:textId="77777777" w:rsidR="0055110E" w:rsidRDefault="00000000">
            <w:r>
              <w:rPr>
                <w:sz w:val="12"/>
              </w:rPr>
              <w:t>NB3</w:t>
            </w:r>
          </w:p>
        </w:tc>
        <w:tc>
          <w:tcPr>
            <w:tcW w:w="1726" w:type="dxa"/>
          </w:tcPr>
          <w:p w14:paraId="1FAD3289" w14:textId="77777777" w:rsidR="0055110E" w:rsidRDefault="00000000">
            <w:r>
              <w:rPr>
                <w:sz w:val="12"/>
              </w:rPr>
              <w:t>A1</w:t>
            </w:r>
          </w:p>
        </w:tc>
        <w:tc>
          <w:tcPr>
            <w:tcW w:w="1726" w:type="dxa"/>
          </w:tcPr>
          <w:p w14:paraId="527871D5" w14:textId="77777777" w:rsidR="0055110E" w:rsidRDefault="00000000">
            <w:r>
              <w:rPr>
                <w:sz w:val="12"/>
              </w:rPr>
              <w:t>Cross-corpus evidence</w:t>
            </w:r>
          </w:p>
        </w:tc>
        <w:tc>
          <w:tcPr>
            <w:tcW w:w="1726" w:type="dxa"/>
          </w:tcPr>
          <w:p w14:paraId="71B3DDD4" w14:textId="77777777" w:rsidR="0055110E" w:rsidRDefault="00000000">
            <w:r>
              <w:t>In brownfield programming, GenAI assistance supported task completion more than program understanding, exposing a comprehension-performance gap when developers worked with existing code.</w:t>
            </w:r>
          </w:p>
        </w:tc>
        <w:tc>
          <w:tcPr>
            <w:tcW w:w="1726" w:type="dxa"/>
          </w:tcPr>
          <w:p w14:paraId="1C520BF9" w14:textId="77777777" w:rsidR="0055110E" w:rsidRDefault="00000000">
            <w:r>
              <w:t>Completion and comprehension measures reported as separate outcomes; empirical replication/extension of brownfield tasks.</w:t>
            </w:r>
          </w:p>
        </w:tc>
        <w:tc>
          <w:tcPr>
            <w:tcW w:w="1726" w:type="dxa"/>
          </w:tcPr>
          <w:p w14:paraId="12A20FF9" w14:textId="77777777" w:rsidR="0055110E" w:rsidRDefault="00000000">
            <w:r>
              <w:t>negative</w:t>
            </w:r>
          </w:p>
        </w:tc>
        <w:tc>
          <w:tcPr>
            <w:tcW w:w="1726" w:type="dxa"/>
          </w:tcPr>
          <w:p w14:paraId="6E4B85FE" w14:textId="77777777" w:rsidR="0055110E" w:rsidRDefault="00000000">
            <w:r>
              <w:rPr>
                <w:sz w:val="12"/>
              </w:rPr>
              <w:t>Results/Findings/Discussion; page verification required</w:t>
            </w:r>
          </w:p>
        </w:tc>
        <w:tc>
          <w:tcPr>
            <w:tcW w:w="1726" w:type="dxa"/>
          </w:tcPr>
          <w:p w14:paraId="62604680" w14:textId="77777777" w:rsidR="0055110E" w:rsidRDefault="00000000">
            <w:r>
              <w:rPr>
                <w:sz w:val="12"/>
              </w:rPr>
              <w:t>comprehension / skill development</w:t>
            </w:r>
          </w:p>
        </w:tc>
      </w:tr>
      <w:tr w:rsidR="0055110E" w14:paraId="4B0056C6" w14:textId="77777777">
        <w:trPr>
          <w:jc w:val="center"/>
        </w:trPr>
        <w:tc>
          <w:tcPr>
            <w:tcW w:w="1726" w:type="dxa"/>
          </w:tcPr>
          <w:p w14:paraId="447C1EE5" w14:textId="77777777" w:rsidR="0055110E" w:rsidRDefault="00000000">
            <w:r>
              <w:rPr>
                <w:sz w:val="12"/>
              </w:rPr>
              <w:t>kazemitabaar_how_2023</w:t>
            </w:r>
          </w:p>
        </w:tc>
        <w:tc>
          <w:tcPr>
            <w:tcW w:w="1726" w:type="dxa"/>
          </w:tcPr>
          <w:p w14:paraId="68BA13E0" w14:textId="77777777" w:rsidR="0055110E" w:rsidRDefault="00000000">
            <w:r>
              <w:rPr>
                <w:sz w:val="12"/>
              </w:rPr>
              <w:t>NB5</w:t>
            </w:r>
          </w:p>
        </w:tc>
        <w:tc>
          <w:tcPr>
            <w:tcW w:w="1726" w:type="dxa"/>
          </w:tcPr>
          <w:p w14:paraId="45996CAA" w14:textId="77777777" w:rsidR="0055110E" w:rsidRDefault="00000000">
            <w:r>
              <w:rPr>
                <w:sz w:val="12"/>
              </w:rPr>
              <w:t>A1</w:t>
            </w:r>
          </w:p>
        </w:tc>
        <w:tc>
          <w:tcPr>
            <w:tcW w:w="1726" w:type="dxa"/>
          </w:tcPr>
          <w:p w14:paraId="29EA8C00" w14:textId="77777777" w:rsidR="0055110E" w:rsidRDefault="00000000">
            <w:r>
              <w:rPr>
                <w:sz w:val="12"/>
              </w:rPr>
              <w:t>Primary NB5 evidence</w:t>
            </w:r>
          </w:p>
        </w:tc>
        <w:tc>
          <w:tcPr>
            <w:tcW w:w="1726" w:type="dxa"/>
          </w:tcPr>
          <w:p w14:paraId="2609B877" w14:textId="77777777" w:rsidR="0055110E" w:rsidRDefault="00000000">
            <w:r>
              <w:t>Novices used Codex extensively to progress through CS1 tasks in a self-paced setting, showing routine offloading through generated code and explanations but also requiring judgement over outputs.</w:t>
            </w:r>
          </w:p>
        </w:tc>
        <w:tc>
          <w:tcPr>
            <w:tcW w:w="1726" w:type="dxa"/>
          </w:tcPr>
          <w:p w14:paraId="5DF66640" w14:textId="77777777" w:rsidR="0055110E" w:rsidRDefault="00000000">
            <w:r>
              <w:t>33 students; 1,666 Codex interactions.</w:t>
            </w:r>
          </w:p>
        </w:tc>
        <w:tc>
          <w:tcPr>
            <w:tcW w:w="1726" w:type="dxa"/>
          </w:tcPr>
          <w:p w14:paraId="50BD87DB" w14:textId="77777777" w:rsidR="0055110E" w:rsidRDefault="00000000">
            <w:r>
              <w:t>mixed</w:t>
            </w:r>
          </w:p>
        </w:tc>
        <w:tc>
          <w:tcPr>
            <w:tcW w:w="1726" w:type="dxa"/>
          </w:tcPr>
          <w:p w14:paraId="1211B7E6" w14:textId="77777777" w:rsidR="0055110E" w:rsidRDefault="00000000">
            <w:r>
              <w:rPr>
                <w:sz w:val="12"/>
              </w:rPr>
              <w:t>Results/Findings/Discussion; page verification required</w:t>
            </w:r>
          </w:p>
        </w:tc>
        <w:tc>
          <w:tcPr>
            <w:tcW w:w="1726" w:type="dxa"/>
          </w:tcPr>
          <w:p w14:paraId="4CC8B624" w14:textId="77777777" w:rsidR="0055110E" w:rsidRDefault="00000000">
            <w:r>
              <w:rPr>
                <w:sz w:val="12"/>
              </w:rPr>
              <w:t>task performance</w:t>
            </w:r>
          </w:p>
        </w:tc>
      </w:tr>
      <w:tr w:rsidR="0055110E" w14:paraId="1211F5B9" w14:textId="77777777">
        <w:trPr>
          <w:jc w:val="center"/>
        </w:trPr>
        <w:tc>
          <w:tcPr>
            <w:tcW w:w="1726" w:type="dxa"/>
          </w:tcPr>
          <w:p w14:paraId="670DBFA5" w14:textId="77777777" w:rsidR="0055110E" w:rsidRDefault="00000000">
            <w:r>
              <w:rPr>
                <w:sz w:val="12"/>
              </w:rPr>
              <w:t>mellado_rafael_can_2025</w:t>
            </w:r>
          </w:p>
        </w:tc>
        <w:tc>
          <w:tcPr>
            <w:tcW w:w="1726" w:type="dxa"/>
          </w:tcPr>
          <w:p w14:paraId="157E155B" w14:textId="77777777" w:rsidR="0055110E" w:rsidRDefault="00000000">
            <w:r>
              <w:rPr>
                <w:sz w:val="12"/>
              </w:rPr>
              <w:t>NB5</w:t>
            </w:r>
          </w:p>
        </w:tc>
        <w:tc>
          <w:tcPr>
            <w:tcW w:w="1726" w:type="dxa"/>
          </w:tcPr>
          <w:p w14:paraId="2105F391" w14:textId="77777777" w:rsidR="0055110E" w:rsidRDefault="00000000">
            <w:r>
              <w:rPr>
                <w:sz w:val="12"/>
              </w:rPr>
              <w:t>A2</w:t>
            </w:r>
          </w:p>
        </w:tc>
        <w:tc>
          <w:tcPr>
            <w:tcW w:w="1726" w:type="dxa"/>
          </w:tcPr>
          <w:p w14:paraId="7C5DBB4B" w14:textId="77777777" w:rsidR="0055110E" w:rsidRDefault="00000000">
            <w:r>
              <w:rPr>
                <w:sz w:val="12"/>
              </w:rPr>
              <w:t>Primary NB5 evidence</w:t>
            </w:r>
          </w:p>
        </w:tc>
        <w:tc>
          <w:tcPr>
            <w:tcW w:w="1726" w:type="dxa"/>
          </w:tcPr>
          <w:p w14:paraId="32E7203C" w14:textId="77777777" w:rsidR="0055110E" w:rsidRDefault="00000000">
            <w:r>
              <w:t xml:space="preserve">Generative-AI video support improved learning-related outcomes, curiosity and intention to use, but the comparison </w:t>
            </w:r>
            <w:r>
              <w:lastRenderedPageBreak/>
              <w:t>with self-instruction shows that cognitive benefit depends on instructional design rather than AI availability alone.</w:t>
            </w:r>
          </w:p>
        </w:tc>
        <w:tc>
          <w:tcPr>
            <w:tcW w:w="1726" w:type="dxa"/>
          </w:tcPr>
          <w:p w14:paraId="67CC7E87" w14:textId="77777777" w:rsidR="0055110E" w:rsidRDefault="00000000">
            <w:r>
              <w:lastRenderedPageBreak/>
              <w:t>Learning gain and HMSAM constructs; intention-to-use measures.</w:t>
            </w:r>
          </w:p>
        </w:tc>
        <w:tc>
          <w:tcPr>
            <w:tcW w:w="1726" w:type="dxa"/>
          </w:tcPr>
          <w:p w14:paraId="2B1EEDFE" w14:textId="77777777" w:rsidR="0055110E" w:rsidRDefault="00000000">
            <w:r>
              <w:t>mixed</w:t>
            </w:r>
          </w:p>
        </w:tc>
        <w:tc>
          <w:tcPr>
            <w:tcW w:w="1726" w:type="dxa"/>
          </w:tcPr>
          <w:p w14:paraId="5C9CE0CB" w14:textId="77777777" w:rsidR="0055110E" w:rsidRDefault="00000000">
            <w:r>
              <w:rPr>
                <w:sz w:val="12"/>
              </w:rPr>
              <w:t>Results/Findings/Discussion; page verification required</w:t>
            </w:r>
          </w:p>
        </w:tc>
        <w:tc>
          <w:tcPr>
            <w:tcW w:w="1726" w:type="dxa"/>
          </w:tcPr>
          <w:p w14:paraId="0968BC71" w14:textId="77777777" w:rsidR="0055110E" w:rsidRDefault="00000000">
            <w:r>
              <w:rPr>
                <w:sz w:val="12"/>
              </w:rPr>
              <w:t>comprehension / skill development</w:t>
            </w:r>
          </w:p>
        </w:tc>
      </w:tr>
      <w:tr w:rsidR="0055110E" w14:paraId="1FD1A5CD" w14:textId="77777777">
        <w:trPr>
          <w:jc w:val="center"/>
        </w:trPr>
        <w:tc>
          <w:tcPr>
            <w:tcW w:w="1726" w:type="dxa"/>
          </w:tcPr>
          <w:p w14:paraId="560C764C" w14:textId="77777777" w:rsidR="0055110E" w:rsidRDefault="00000000">
            <w:r>
              <w:rPr>
                <w:sz w:val="12"/>
              </w:rPr>
              <w:t>wang_rocks_2024</w:t>
            </w:r>
          </w:p>
        </w:tc>
        <w:tc>
          <w:tcPr>
            <w:tcW w:w="1726" w:type="dxa"/>
          </w:tcPr>
          <w:p w14:paraId="37233560" w14:textId="77777777" w:rsidR="0055110E" w:rsidRDefault="00000000">
            <w:r>
              <w:rPr>
                <w:sz w:val="12"/>
              </w:rPr>
              <w:t>NB5</w:t>
            </w:r>
          </w:p>
        </w:tc>
        <w:tc>
          <w:tcPr>
            <w:tcW w:w="1726" w:type="dxa"/>
          </w:tcPr>
          <w:p w14:paraId="5CC36FB3" w14:textId="77777777" w:rsidR="0055110E" w:rsidRDefault="00000000">
            <w:r>
              <w:rPr>
                <w:sz w:val="12"/>
              </w:rPr>
              <w:t>A2</w:t>
            </w:r>
          </w:p>
        </w:tc>
        <w:tc>
          <w:tcPr>
            <w:tcW w:w="1726" w:type="dxa"/>
          </w:tcPr>
          <w:p w14:paraId="50A11F56" w14:textId="77777777" w:rsidR="0055110E" w:rsidRDefault="00000000">
            <w:r>
              <w:rPr>
                <w:sz w:val="12"/>
              </w:rPr>
              <w:t>Primary NB5 evidence</w:t>
            </w:r>
          </w:p>
        </w:tc>
        <w:tc>
          <w:tcPr>
            <w:tcW w:w="1726" w:type="dxa"/>
          </w:tcPr>
          <w:p w14:paraId="503C0301" w14:textId="77777777" w:rsidR="0055110E" w:rsidRDefault="00000000">
            <w:r>
              <w:t>LLM support improved coding-oriented work more than broader development tasks, indicating that cognitive support is strongest for bounded code production and weaker when requirements, design and integration context dominate.</w:t>
            </w:r>
          </w:p>
        </w:tc>
        <w:tc>
          <w:tcPr>
            <w:tcW w:w="1726" w:type="dxa"/>
          </w:tcPr>
          <w:p w14:paraId="294C1242" w14:textId="77777777" w:rsidR="0055110E" w:rsidRDefault="00000000">
            <w:r>
              <w:t>Experimental measures of time, quality and cognitive load across software-engineering tasks.</w:t>
            </w:r>
          </w:p>
        </w:tc>
        <w:tc>
          <w:tcPr>
            <w:tcW w:w="1726" w:type="dxa"/>
          </w:tcPr>
          <w:p w14:paraId="66654019" w14:textId="77777777" w:rsidR="0055110E" w:rsidRDefault="00000000">
            <w:r>
              <w:t>mixed</w:t>
            </w:r>
          </w:p>
        </w:tc>
        <w:tc>
          <w:tcPr>
            <w:tcW w:w="1726" w:type="dxa"/>
          </w:tcPr>
          <w:p w14:paraId="5558DBEB" w14:textId="77777777" w:rsidR="0055110E" w:rsidRDefault="00000000">
            <w:r>
              <w:rPr>
                <w:sz w:val="12"/>
              </w:rPr>
              <w:t>Results/Findings/Discussion; page verification required</w:t>
            </w:r>
          </w:p>
        </w:tc>
        <w:tc>
          <w:tcPr>
            <w:tcW w:w="1726" w:type="dxa"/>
          </w:tcPr>
          <w:p w14:paraId="4CF9A23C" w14:textId="77777777" w:rsidR="0055110E" w:rsidRDefault="00000000">
            <w:r>
              <w:rPr>
                <w:sz w:val="12"/>
              </w:rPr>
              <w:t>task performance</w:t>
            </w:r>
          </w:p>
        </w:tc>
      </w:tr>
      <w:tr w:rsidR="0055110E" w14:paraId="4159F0B9" w14:textId="77777777">
        <w:trPr>
          <w:jc w:val="center"/>
        </w:trPr>
        <w:tc>
          <w:tcPr>
            <w:tcW w:w="1726" w:type="dxa"/>
          </w:tcPr>
          <w:p w14:paraId="48D26052" w14:textId="77777777" w:rsidR="0055110E" w:rsidRDefault="00000000">
            <w:r>
              <w:rPr>
                <w:sz w:val="12"/>
              </w:rPr>
              <w:t>meem_investigating_2025</w:t>
            </w:r>
          </w:p>
        </w:tc>
        <w:tc>
          <w:tcPr>
            <w:tcW w:w="1726" w:type="dxa"/>
          </w:tcPr>
          <w:p w14:paraId="49C60221" w14:textId="77777777" w:rsidR="0055110E" w:rsidRDefault="00000000">
            <w:r>
              <w:rPr>
                <w:sz w:val="12"/>
              </w:rPr>
              <w:t>NB5</w:t>
            </w:r>
          </w:p>
        </w:tc>
        <w:tc>
          <w:tcPr>
            <w:tcW w:w="1726" w:type="dxa"/>
          </w:tcPr>
          <w:p w14:paraId="4C4C8BBF" w14:textId="77777777" w:rsidR="0055110E" w:rsidRDefault="00000000">
            <w:r>
              <w:rPr>
                <w:sz w:val="12"/>
              </w:rPr>
              <w:t>A2</w:t>
            </w:r>
          </w:p>
        </w:tc>
        <w:tc>
          <w:tcPr>
            <w:tcW w:w="1726" w:type="dxa"/>
          </w:tcPr>
          <w:p w14:paraId="2F99FD79" w14:textId="77777777" w:rsidR="0055110E" w:rsidRDefault="00000000">
            <w:r>
              <w:rPr>
                <w:sz w:val="12"/>
              </w:rPr>
              <w:t>Primary NB5 evidence</w:t>
            </w:r>
          </w:p>
        </w:tc>
        <w:tc>
          <w:tcPr>
            <w:tcW w:w="1726" w:type="dxa"/>
          </w:tcPr>
          <w:p w14:paraId="419DD1B1" w14:textId="77777777" w:rsidR="0055110E" w:rsidRDefault="00000000">
            <w:r>
              <w:t>Practitioners reported dual wellbeing effects: AI can ease some work, but it can also increase mental demand, overload, fatigue and work-life boundary erosion when expectations and support are misaligned.</w:t>
            </w:r>
          </w:p>
        </w:tc>
        <w:tc>
          <w:tcPr>
            <w:tcW w:w="1726" w:type="dxa"/>
          </w:tcPr>
          <w:p w14:paraId="5E8238C2" w14:textId="77777777" w:rsidR="0055110E" w:rsidRDefault="00000000">
            <w:r>
              <w:t>Qualitative practitioner reports of overload, fatigue, burnout, work-life boundaries and perceived productivity/stress.</w:t>
            </w:r>
          </w:p>
        </w:tc>
        <w:tc>
          <w:tcPr>
            <w:tcW w:w="1726" w:type="dxa"/>
          </w:tcPr>
          <w:p w14:paraId="44C852ED" w14:textId="77777777" w:rsidR="0055110E" w:rsidRDefault="00000000">
            <w:r>
              <w:t>mixed</w:t>
            </w:r>
          </w:p>
        </w:tc>
        <w:tc>
          <w:tcPr>
            <w:tcW w:w="1726" w:type="dxa"/>
          </w:tcPr>
          <w:p w14:paraId="54222FE1" w14:textId="77777777" w:rsidR="0055110E" w:rsidRDefault="00000000">
            <w:r>
              <w:rPr>
                <w:sz w:val="12"/>
              </w:rPr>
              <w:t>Results/Findings/Discussion; page verification required</w:t>
            </w:r>
          </w:p>
        </w:tc>
        <w:tc>
          <w:tcPr>
            <w:tcW w:w="1726" w:type="dxa"/>
          </w:tcPr>
          <w:p w14:paraId="3E93A627" w14:textId="77777777" w:rsidR="0055110E" w:rsidRDefault="00000000">
            <w:r>
              <w:rPr>
                <w:sz w:val="12"/>
              </w:rPr>
              <w:t>stress / wellbeing</w:t>
            </w:r>
          </w:p>
        </w:tc>
      </w:tr>
      <w:tr w:rsidR="0055110E" w14:paraId="4AD72446" w14:textId="77777777">
        <w:trPr>
          <w:jc w:val="center"/>
        </w:trPr>
        <w:tc>
          <w:tcPr>
            <w:tcW w:w="1726" w:type="dxa"/>
          </w:tcPr>
          <w:p w14:paraId="3274B8C8" w14:textId="77777777" w:rsidR="0055110E" w:rsidRDefault="00000000">
            <w:r>
              <w:rPr>
                <w:sz w:val="12"/>
              </w:rPr>
              <w:t>gardella_performance_2024</w:t>
            </w:r>
          </w:p>
        </w:tc>
        <w:tc>
          <w:tcPr>
            <w:tcW w:w="1726" w:type="dxa"/>
          </w:tcPr>
          <w:p w14:paraId="42E1A6C0" w14:textId="77777777" w:rsidR="0055110E" w:rsidRDefault="00000000">
            <w:r>
              <w:rPr>
                <w:sz w:val="12"/>
              </w:rPr>
              <w:t>NB3</w:t>
            </w:r>
          </w:p>
        </w:tc>
        <w:tc>
          <w:tcPr>
            <w:tcW w:w="1726" w:type="dxa"/>
          </w:tcPr>
          <w:p w14:paraId="65C6E246" w14:textId="77777777" w:rsidR="0055110E" w:rsidRDefault="00000000">
            <w:r>
              <w:rPr>
                <w:sz w:val="12"/>
              </w:rPr>
              <w:t>A2</w:t>
            </w:r>
          </w:p>
        </w:tc>
        <w:tc>
          <w:tcPr>
            <w:tcW w:w="1726" w:type="dxa"/>
          </w:tcPr>
          <w:p w14:paraId="19E37F0F" w14:textId="77777777" w:rsidR="0055110E" w:rsidRDefault="00000000">
            <w:r>
              <w:rPr>
                <w:sz w:val="12"/>
              </w:rPr>
              <w:t>Cross-corpus evidence</w:t>
            </w:r>
          </w:p>
        </w:tc>
        <w:tc>
          <w:tcPr>
            <w:tcW w:w="1726" w:type="dxa"/>
          </w:tcPr>
          <w:p w14:paraId="478E1DF1" w14:textId="77777777" w:rsidR="0055110E" w:rsidRDefault="00000000">
            <w:r>
              <w:t>AI code generation was associated with modest performance support and lower perceived workload for novice programmers, linking tool assistance with workload, emotion and self-efficacy outcomes.</w:t>
            </w:r>
          </w:p>
        </w:tc>
        <w:tc>
          <w:tcPr>
            <w:tcW w:w="1726" w:type="dxa"/>
          </w:tcPr>
          <w:p w14:paraId="321F88EF" w14:textId="77777777" w:rsidR="0055110E" w:rsidRDefault="00000000">
            <w:r>
              <w:t>NASA-TLX workload, performance, emotion and self-efficacy measures.</w:t>
            </w:r>
          </w:p>
        </w:tc>
        <w:tc>
          <w:tcPr>
            <w:tcW w:w="1726" w:type="dxa"/>
          </w:tcPr>
          <w:p w14:paraId="7ED4FF41" w14:textId="77777777" w:rsidR="0055110E" w:rsidRDefault="00000000">
            <w:r>
              <w:t>positive</w:t>
            </w:r>
          </w:p>
        </w:tc>
        <w:tc>
          <w:tcPr>
            <w:tcW w:w="1726" w:type="dxa"/>
          </w:tcPr>
          <w:p w14:paraId="4C5156ED" w14:textId="77777777" w:rsidR="0055110E" w:rsidRDefault="00000000">
            <w:r>
              <w:rPr>
                <w:sz w:val="12"/>
              </w:rPr>
              <w:t>Results/Findings/Discussion; page verification required</w:t>
            </w:r>
          </w:p>
        </w:tc>
        <w:tc>
          <w:tcPr>
            <w:tcW w:w="1726" w:type="dxa"/>
          </w:tcPr>
          <w:p w14:paraId="678094BE" w14:textId="77777777" w:rsidR="0055110E" w:rsidRDefault="00000000">
            <w:r>
              <w:rPr>
                <w:sz w:val="12"/>
              </w:rPr>
              <w:t>cognitive load / mental effort</w:t>
            </w:r>
          </w:p>
        </w:tc>
      </w:tr>
      <w:tr w:rsidR="0055110E" w14:paraId="30AEAE95" w14:textId="77777777">
        <w:trPr>
          <w:jc w:val="center"/>
        </w:trPr>
        <w:tc>
          <w:tcPr>
            <w:tcW w:w="1726" w:type="dxa"/>
          </w:tcPr>
          <w:p w14:paraId="3A9776CF" w14:textId="77777777" w:rsidR="0055110E" w:rsidRDefault="00000000">
            <w:r>
              <w:rPr>
                <w:sz w:val="12"/>
              </w:rPr>
              <w:t>jost_impact_2024</w:t>
            </w:r>
          </w:p>
        </w:tc>
        <w:tc>
          <w:tcPr>
            <w:tcW w:w="1726" w:type="dxa"/>
          </w:tcPr>
          <w:p w14:paraId="5FB5B3D2" w14:textId="77777777" w:rsidR="0055110E" w:rsidRDefault="00000000">
            <w:r>
              <w:rPr>
                <w:sz w:val="12"/>
              </w:rPr>
              <w:t>NB5</w:t>
            </w:r>
          </w:p>
        </w:tc>
        <w:tc>
          <w:tcPr>
            <w:tcW w:w="1726" w:type="dxa"/>
          </w:tcPr>
          <w:p w14:paraId="58C06A36" w14:textId="77777777" w:rsidR="0055110E" w:rsidRDefault="00000000">
            <w:r>
              <w:rPr>
                <w:sz w:val="12"/>
              </w:rPr>
              <w:t>A2</w:t>
            </w:r>
          </w:p>
        </w:tc>
        <w:tc>
          <w:tcPr>
            <w:tcW w:w="1726" w:type="dxa"/>
          </w:tcPr>
          <w:p w14:paraId="68B77B2C" w14:textId="77777777" w:rsidR="0055110E" w:rsidRDefault="00000000">
            <w:r>
              <w:rPr>
                <w:sz w:val="12"/>
              </w:rPr>
              <w:t>Primary NB5 evidence</w:t>
            </w:r>
          </w:p>
        </w:tc>
        <w:tc>
          <w:tcPr>
            <w:tcW w:w="1726" w:type="dxa"/>
          </w:tcPr>
          <w:p w14:paraId="61FD33DA" w14:textId="77777777" w:rsidR="0055110E" w:rsidRDefault="00000000">
            <w:r>
              <w:t>Greater reliance on code generation and debugging correlated with lower final grades, while explanation-oriented use had a smaller or non-significant negative effect, suggesting risk from dependency-heavy use.</w:t>
            </w:r>
          </w:p>
        </w:tc>
        <w:tc>
          <w:tcPr>
            <w:tcW w:w="1726" w:type="dxa"/>
          </w:tcPr>
          <w:p w14:paraId="49BB2F7A" w14:textId="77777777" w:rsidR="0055110E" w:rsidRDefault="00000000">
            <w:r>
              <w:t>Final grades, LLM-use frequency, Spearman correlations and bootstrap confidence intervals.</w:t>
            </w:r>
          </w:p>
        </w:tc>
        <w:tc>
          <w:tcPr>
            <w:tcW w:w="1726" w:type="dxa"/>
          </w:tcPr>
          <w:p w14:paraId="2D1929C6" w14:textId="77777777" w:rsidR="0055110E" w:rsidRDefault="00000000">
            <w:r>
              <w:t>negative</w:t>
            </w:r>
          </w:p>
        </w:tc>
        <w:tc>
          <w:tcPr>
            <w:tcW w:w="1726" w:type="dxa"/>
          </w:tcPr>
          <w:p w14:paraId="39644B3A" w14:textId="77777777" w:rsidR="0055110E" w:rsidRDefault="00000000">
            <w:r>
              <w:rPr>
                <w:sz w:val="12"/>
              </w:rPr>
              <w:t>Results/Findings/Discussion; page verification required</w:t>
            </w:r>
          </w:p>
        </w:tc>
        <w:tc>
          <w:tcPr>
            <w:tcW w:w="1726" w:type="dxa"/>
          </w:tcPr>
          <w:p w14:paraId="57A6AFAF" w14:textId="77777777" w:rsidR="0055110E" w:rsidRDefault="00000000">
            <w:r>
              <w:rPr>
                <w:sz w:val="12"/>
              </w:rPr>
              <w:t>task performance</w:t>
            </w:r>
          </w:p>
        </w:tc>
      </w:tr>
      <w:tr w:rsidR="0055110E" w14:paraId="6209100E" w14:textId="77777777">
        <w:trPr>
          <w:jc w:val="center"/>
        </w:trPr>
        <w:tc>
          <w:tcPr>
            <w:tcW w:w="1726" w:type="dxa"/>
          </w:tcPr>
          <w:p w14:paraId="386C5415" w14:textId="77777777" w:rsidR="0055110E" w:rsidRDefault="00000000">
            <w:r>
              <w:rPr>
                <w:sz w:val="12"/>
              </w:rPr>
              <w:t>rahe_how_2025</w:t>
            </w:r>
          </w:p>
        </w:tc>
        <w:tc>
          <w:tcPr>
            <w:tcW w:w="1726" w:type="dxa"/>
          </w:tcPr>
          <w:p w14:paraId="2EE28E2F" w14:textId="77777777" w:rsidR="0055110E" w:rsidRDefault="00000000">
            <w:r>
              <w:rPr>
                <w:sz w:val="12"/>
              </w:rPr>
              <w:t>NB4</w:t>
            </w:r>
          </w:p>
        </w:tc>
        <w:tc>
          <w:tcPr>
            <w:tcW w:w="1726" w:type="dxa"/>
          </w:tcPr>
          <w:p w14:paraId="447571C6" w14:textId="77777777" w:rsidR="0055110E" w:rsidRDefault="00000000">
            <w:r>
              <w:rPr>
                <w:sz w:val="12"/>
              </w:rPr>
              <w:t>A1</w:t>
            </w:r>
          </w:p>
        </w:tc>
        <w:tc>
          <w:tcPr>
            <w:tcW w:w="1726" w:type="dxa"/>
          </w:tcPr>
          <w:p w14:paraId="689A8475" w14:textId="77777777" w:rsidR="0055110E" w:rsidRDefault="00000000">
            <w:r>
              <w:rPr>
                <w:sz w:val="12"/>
              </w:rPr>
              <w:t>Cross-corpus evidence</w:t>
            </w:r>
          </w:p>
        </w:tc>
        <w:tc>
          <w:tcPr>
            <w:tcW w:w="1726" w:type="dxa"/>
          </w:tcPr>
          <w:p w14:paraId="0AD859F1" w14:textId="77777777" w:rsidR="0055110E" w:rsidRDefault="00000000">
            <w:r>
              <w:t xml:space="preserve">Programming students mostly used </w:t>
            </w:r>
            <w:r>
              <w:lastRenderedPageBreak/>
              <w:t>GenAI for code generation; low accuracy and frequent direct copying produced unproductive cycles where task progress did not reliably translate into learning.</w:t>
            </w:r>
          </w:p>
        </w:tc>
        <w:tc>
          <w:tcPr>
            <w:tcW w:w="1726" w:type="dxa"/>
          </w:tcPr>
          <w:p w14:paraId="28FF396F" w14:textId="77777777" w:rsidR="0055110E" w:rsidRDefault="00000000">
            <w:r>
              <w:lastRenderedPageBreak/>
              <w:t xml:space="preserve">62% of prompts for code generation; </w:t>
            </w:r>
            <w:r>
              <w:lastRenderedPageBreak/>
              <w:t>8.8% accuracy; 54% direct copying.</w:t>
            </w:r>
          </w:p>
        </w:tc>
        <w:tc>
          <w:tcPr>
            <w:tcW w:w="1726" w:type="dxa"/>
          </w:tcPr>
          <w:p w14:paraId="624B2AB8" w14:textId="77777777" w:rsidR="0055110E" w:rsidRDefault="00000000">
            <w:r>
              <w:lastRenderedPageBreak/>
              <w:t>negative</w:t>
            </w:r>
          </w:p>
        </w:tc>
        <w:tc>
          <w:tcPr>
            <w:tcW w:w="1726" w:type="dxa"/>
          </w:tcPr>
          <w:p w14:paraId="78B2B50C" w14:textId="77777777" w:rsidR="0055110E" w:rsidRDefault="00000000">
            <w:r>
              <w:rPr>
                <w:sz w:val="12"/>
              </w:rPr>
              <w:t>Results/Findings/Discussion; page verification required</w:t>
            </w:r>
          </w:p>
        </w:tc>
        <w:tc>
          <w:tcPr>
            <w:tcW w:w="1726" w:type="dxa"/>
          </w:tcPr>
          <w:p w14:paraId="7AD89640" w14:textId="77777777" w:rsidR="0055110E" w:rsidRDefault="00000000">
            <w:r>
              <w:rPr>
                <w:sz w:val="12"/>
              </w:rPr>
              <w:t>attention allocation / metacognition</w:t>
            </w:r>
          </w:p>
        </w:tc>
      </w:tr>
      <w:tr w:rsidR="0055110E" w14:paraId="7E9D97DA" w14:textId="77777777">
        <w:trPr>
          <w:jc w:val="center"/>
        </w:trPr>
        <w:tc>
          <w:tcPr>
            <w:tcW w:w="1726" w:type="dxa"/>
          </w:tcPr>
          <w:p w14:paraId="10B9DE34" w14:textId="77777777" w:rsidR="0055110E" w:rsidRDefault="00000000">
            <w:r>
              <w:rPr>
                <w:sz w:val="12"/>
              </w:rPr>
              <w:t>santos_model-assisted_2025</w:t>
            </w:r>
          </w:p>
        </w:tc>
        <w:tc>
          <w:tcPr>
            <w:tcW w:w="1726" w:type="dxa"/>
          </w:tcPr>
          <w:p w14:paraId="458E20B2" w14:textId="77777777" w:rsidR="0055110E" w:rsidRDefault="00000000">
            <w:r>
              <w:rPr>
                <w:sz w:val="12"/>
              </w:rPr>
              <w:t>NB3</w:t>
            </w:r>
          </w:p>
        </w:tc>
        <w:tc>
          <w:tcPr>
            <w:tcW w:w="1726" w:type="dxa"/>
          </w:tcPr>
          <w:p w14:paraId="78892227" w14:textId="77777777" w:rsidR="0055110E" w:rsidRDefault="00000000">
            <w:r>
              <w:rPr>
                <w:sz w:val="12"/>
              </w:rPr>
              <w:t>A2</w:t>
            </w:r>
          </w:p>
        </w:tc>
        <w:tc>
          <w:tcPr>
            <w:tcW w:w="1726" w:type="dxa"/>
          </w:tcPr>
          <w:p w14:paraId="3FF03C09" w14:textId="77777777" w:rsidR="0055110E" w:rsidRDefault="00000000">
            <w:r>
              <w:rPr>
                <w:sz w:val="12"/>
              </w:rPr>
              <w:t>Cross-corpus evidence</w:t>
            </w:r>
          </w:p>
        </w:tc>
        <w:tc>
          <w:tcPr>
            <w:tcW w:w="1726" w:type="dxa"/>
          </w:tcPr>
          <w:p w14:paraId="7E3C077F" w14:textId="77777777" w:rsidR="0055110E" w:rsidRDefault="00000000">
            <w:r>
              <w:t>Software professionals commonly modified generated code, sought explanations and brainstormed while coding manually, with only a minority directly copy-pasting outputs, showing active supervision rather than passive offloading.</w:t>
            </w:r>
          </w:p>
        </w:tc>
        <w:tc>
          <w:tcPr>
            <w:tcW w:w="1726" w:type="dxa"/>
          </w:tcPr>
          <w:p w14:paraId="5FF8985C" w14:textId="77777777" w:rsidR="0055110E" w:rsidRDefault="00000000">
            <w:r>
              <w:t>83% modified generated code; 66% sought explanations; 55% brainstormed; 36% directly copy-pasted.</w:t>
            </w:r>
          </w:p>
        </w:tc>
        <w:tc>
          <w:tcPr>
            <w:tcW w:w="1726" w:type="dxa"/>
          </w:tcPr>
          <w:p w14:paraId="5EF9D9C3" w14:textId="77777777" w:rsidR="0055110E" w:rsidRDefault="00000000">
            <w:r>
              <w:t>mixed</w:t>
            </w:r>
          </w:p>
        </w:tc>
        <w:tc>
          <w:tcPr>
            <w:tcW w:w="1726" w:type="dxa"/>
          </w:tcPr>
          <w:p w14:paraId="3223ED99" w14:textId="77777777" w:rsidR="0055110E" w:rsidRDefault="00000000">
            <w:r>
              <w:rPr>
                <w:sz w:val="12"/>
              </w:rPr>
              <w:t>Results/Findings/Discussion; page verification required</w:t>
            </w:r>
          </w:p>
        </w:tc>
        <w:tc>
          <w:tcPr>
            <w:tcW w:w="1726" w:type="dxa"/>
          </w:tcPr>
          <w:p w14:paraId="275EE5AB" w14:textId="77777777" w:rsidR="0055110E" w:rsidRDefault="00000000">
            <w:r>
              <w:rPr>
                <w:sz w:val="12"/>
              </w:rPr>
              <w:t>task performance</w:t>
            </w:r>
          </w:p>
        </w:tc>
      </w:tr>
      <w:tr w:rsidR="0055110E" w14:paraId="16333FC9" w14:textId="77777777">
        <w:trPr>
          <w:jc w:val="center"/>
        </w:trPr>
        <w:tc>
          <w:tcPr>
            <w:tcW w:w="1726" w:type="dxa"/>
          </w:tcPr>
          <w:p w14:paraId="7ED77203" w14:textId="77777777" w:rsidR="0055110E" w:rsidRDefault="00000000">
            <w:r>
              <w:rPr>
                <w:sz w:val="12"/>
              </w:rPr>
              <w:t>hicks_new_2024</w:t>
            </w:r>
          </w:p>
        </w:tc>
        <w:tc>
          <w:tcPr>
            <w:tcW w:w="1726" w:type="dxa"/>
          </w:tcPr>
          <w:p w14:paraId="2A3DEBFB" w14:textId="77777777" w:rsidR="0055110E" w:rsidRDefault="00000000">
            <w:r>
              <w:rPr>
                <w:sz w:val="12"/>
              </w:rPr>
              <w:t>NB3</w:t>
            </w:r>
          </w:p>
        </w:tc>
        <w:tc>
          <w:tcPr>
            <w:tcW w:w="1726" w:type="dxa"/>
          </w:tcPr>
          <w:p w14:paraId="2492BEA6" w14:textId="77777777" w:rsidR="0055110E" w:rsidRDefault="00000000">
            <w:r>
              <w:rPr>
                <w:sz w:val="12"/>
              </w:rPr>
              <w:t>A1</w:t>
            </w:r>
          </w:p>
        </w:tc>
        <w:tc>
          <w:tcPr>
            <w:tcW w:w="1726" w:type="dxa"/>
          </w:tcPr>
          <w:p w14:paraId="2CA89E34" w14:textId="77777777" w:rsidR="0055110E" w:rsidRDefault="00000000">
            <w:r>
              <w:rPr>
                <w:sz w:val="12"/>
              </w:rPr>
              <w:t>Cross-corpus evidence</w:t>
            </w:r>
          </w:p>
        </w:tc>
        <w:tc>
          <w:tcPr>
            <w:tcW w:w="1726" w:type="dxa"/>
          </w:tcPr>
          <w:p w14:paraId="5BC9F7B2" w14:textId="77777777" w:rsidR="0055110E" w:rsidRDefault="00000000">
            <w:r>
              <w:t>Developers reported both anxiety about AI-driven skill threat and substantial upskilling activity, linking AI adoption to wellbeing pressure as well as adaptation.</w:t>
            </w:r>
          </w:p>
        </w:tc>
        <w:tc>
          <w:tcPr>
            <w:tcW w:w="1726" w:type="dxa"/>
          </w:tcPr>
          <w:p w14:paraId="6E305A74" w14:textId="77777777" w:rsidR="0055110E" w:rsidRDefault="00000000">
            <w:r>
              <w:t>45% reported anxiety; 74% reported upskilling.</w:t>
            </w:r>
          </w:p>
        </w:tc>
        <w:tc>
          <w:tcPr>
            <w:tcW w:w="1726" w:type="dxa"/>
          </w:tcPr>
          <w:p w14:paraId="500AF878" w14:textId="77777777" w:rsidR="0055110E" w:rsidRDefault="00000000">
            <w:r>
              <w:t>mixed</w:t>
            </w:r>
          </w:p>
        </w:tc>
        <w:tc>
          <w:tcPr>
            <w:tcW w:w="1726" w:type="dxa"/>
          </w:tcPr>
          <w:p w14:paraId="4FEAF5D3" w14:textId="77777777" w:rsidR="0055110E" w:rsidRDefault="00000000">
            <w:r>
              <w:rPr>
                <w:sz w:val="12"/>
              </w:rPr>
              <w:t>Results/Findings/Discussion; page verification required</w:t>
            </w:r>
          </w:p>
        </w:tc>
        <w:tc>
          <w:tcPr>
            <w:tcW w:w="1726" w:type="dxa"/>
          </w:tcPr>
          <w:p w14:paraId="03E57E84" w14:textId="77777777" w:rsidR="0055110E" w:rsidRDefault="00000000">
            <w:r>
              <w:rPr>
                <w:sz w:val="12"/>
              </w:rPr>
              <w:t>task performance</w:t>
            </w:r>
          </w:p>
        </w:tc>
      </w:tr>
      <w:tr w:rsidR="0055110E" w14:paraId="302F1312" w14:textId="77777777">
        <w:trPr>
          <w:jc w:val="center"/>
        </w:trPr>
        <w:tc>
          <w:tcPr>
            <w:tcW w:w="1726" w:type="dxa"/>
          </w:tcPr>
          <w:p w14:paraId="4722AD7A" w14:textId="77777777" w:rsidR="0055110E" w:rsidRDefault="00000000">
            <w:r>
              <w:rPr>
                <w:sz w:val="12"/>
              </w:rPr>
              <w:t>takerngsaksiri_students_2024</w:t>
            </w:r>
          </w:p>
        </w:tc>
        <w:tc>
          <w:tcPr>
            <w:tcW w:w="1726" w:type="dxa"/>
          </w:tcPr>
          <w:p w14:paraId="186608A6" w14:textId="77777777" w:rsidR="0055110E" w:rsidRDefault="00000000">
            <w:r>
              <w:rPr>
                <w:sz w:val="12"/>
              </w:rPr>
              <w:t>NB4</w:t>
            </w:r>
          </w:p>
        </w:tc>
        <w:tc>
          <w:tcPr>
            <w:tcW w:w="1726" w:type="dxa"/>
          </w:tcPr>
          <w:p w14:paraId="1D668E4A" w14:textId="77777777" w:rsidR="0055110E" w:rsidRDefault="00000000">
            <w:r>
              <w:rPr>
                <w:sz w:val="12"/>
              </w:rPr>
              <w:t>A2</w:t>
            </w:r>
          </w:p>
        </w:tc>
        <w:tc>
          <w:tcPr>
            <w:tcW w:w="1726" w:type="dxa"/>
          </w:tcPr>
          <w:p w14:paraId="026D7964" w14:textId="77777777" w:rsidR="0055110E" w:rsidRDefault="00000000">
            <w:r>
              <w:rPr>
                <w:sz w:val="12"/>
              </w:rPr>
              <w:t>Cross-corpus evidence</w:t>
            </w:r>
          </w:p>
        </w:tc>
        <w:tc>
          <w:tcPr>
            <w:tcW w:w="1726" w:type="dxa"/>
          </w:tcPr>
          <w:p w14:paraId="3CD68FE6" w14:textId="77777777" w:rsidR="0055110E" w:rsidRDefault="00000000">
            <w:r>
              <w:t>Students perceived AI code completion as improving productivity and providing syntax help, alternatives and tutoring, but 90% also raised over-reliance concerns and requested explainability and best-practice guidance.</w:t>
            </w:r>
          </w:p>
        </w:tc>
        <w:tc>
          <w:tcPr>
            <w:tcW w:w="1726" w:type="dxa"/>
          </w:tcPr>
          <w:p w14:paraId="0E5B4898" w14:textId="77777777" w:rsidR="0055110E" w:rsidRDefault="00000000">
            <w:r>
              <w:t>90% mentioned over-reliance concerns; grounded-theory categories for benefits, challenges and expectations.</w:t>
            </w:r>
          </w:p>
        </w:tc>
        <w:tc>
          <w:tcPr>
            <w:tcW w:w="1726" w:type="dxa"/>
          </w:tcPr>
          <w:p w14:paraId="5EFCB81F" w14:textId="77777777" w:rsidR="0055110E" w:rsidRDefault="00000000">
            <w:r>
              <w:t>mixed</w:t>
            </w:r>
          </w:p>
        </w:tc>
        <w:tc>
          <w:tcPr>
            <w:tcW w:w="1726" w:type="dxa"/>
          </w:tcPr>
          <w:p w14:paraId="2030735A" w14:textId="77777777" w:rsidR="0055110E" w:rsidRDefault="00000000">
            <w:r>
              <w:rPr>
                <w:sz w:val="12"/>
              </w:rPr>
              <w:t>Results/Findings/Discussion; page verification required</w:t>
            </w:r>
          </w:p>
        </w:tc>
        <w:tc>
          <w:tcPr>
            <w:tcW w:w="1726" w:type="dxa"/>
          </w:tcPr>
          <w:p w14:paraId="7DC6015C" w14:textId="77777777" w:rsidR="0055110E" w:rsidRDefault="00000000">
            <w:r>
              <w:rPr>
                <w:sz w:val="12"/>
              </w:rPr>
              <w:t>task performance</w:t>
            </w:r>
          </w:p>
        </w:tc>
      </w:tr>
      <w:tr w:rsidR="0055110E" w14:paraId="447CDFDF" w14:textId="77777777">
        <w:trPr>
          <w:jc w:val="center"/>
        </w:trPr>
        <w:tc>
          <w:tcPr>
            <w:tcW w:w="1726" w:type="dxa"/>
          </w:tcPr>
          <w:p w14:paraId="18FB5BB4" w14:textId="77777777" w:rsidR="0055110E" w:rsidRDefault="00000000">
            <w:r>
              <w:rPr>
                <w:sz w:val="12"/>
              </w:rPr>
              <w:t>dibia_aligning_2023</w:t>
            </w:r>
          </w:p>
        </w:tc>
        <w:tc>
          <w:tcPr>
            <w:tcW w:w="1726" w:type="dxa"/>
          </w:tcPr>
          <w:p w14:paraId="7DF9CAC6" w14:textId="77777777" w:rsidR="0055110E" w:rsidRDefault="00000000">
            <w:r>
              <w:rPr>
                <w:sz w:val="12"/>
              </w:rPr>
              <w:t>NB3</w:t>
            </w:r>
          </w:p>
        </w:tc>
        <w:tc>
          <w:tcPr>
            <w:tcW w:w="1726" w:type="dxa"/>
          </w:tcPr>
          <w:p w14:paraId="72E50B95" w14:textId="77777777" w:rsidR="0055110E" w:rsidRDefault="00000000">
            <w:r>
              <w:rPr>
                <w:sz w:val="12"/>
              </w:rPr>
              <w:t>A1</w:t>
            </w:r>
          </w:p>
        </w:tc>
        <w:tc>
          <w:tcPr>
            <w:tcW w:w="1726" w:type="dxa"/>
          </w:tcPr>
          <w:p w14:paraId="57FA447F" w14:textId="77777777" w:rsidR="0055110E" w:rsidRDefault="00000000">
            <w:r>
              <w:rPr>
                <w:sz w:val="12"/>
              </w:rPr>
              <w:t>Cross-corpus evidence</w:t>
            </w:r>
          </w:p>
        </w:tc>
        <w:tc>
          <w:tcPr>
            <w:tcW w:w="1726" w:type="dxa"/>
          </w:tcPr>
          <w:p w14:paraId="37228F3C" w14:textId="77777777" w:rsidR="0055110E" w:rsidRDefault="00000000">
            <w:r>
              <w:t xml:space="preserve">Developers sometimes valued functionally incorrect generations because they reduced effort or provided useful starting points; perceived value aligned better with hybrid metrics than </w:t>
            </w:r>
            <w:r>
              <w:lastRenderedPageBreak/>
              <w:t>pass rate alone.</w:t>
            </w:r>
          </w:p>
        </w:tc>
        <w:tc>
          <w:tcPr>
            <w:tcW w:w="1726" w:type="dxa"/>
          </w:tcPr>
          <w:p w14:paraId="43DDB522" w14:textId="77777777" w:rsidR="0055110E" w:rsidRDefault="00000000">
            <w:r>
              <w:lastRenderedPageBreak/>
              <w:t>Human value judgements, effort, perceived accuracy, pass rate, edit similarity and correlation coefficients.</w:t>
            </w:r>
          </w:p>
        </w:tc>
        <w:tc>
          <w:tcPr>
            <w:tcW w:w="1726" w:type="dxa"/>
          </w:tcPr>
          <w:p w14:paraId="2B7AA601" w14:textId="77777777" w:rsidR="0055110E" w:rsidRDefault="00000000">
            <w:r>
              <w:t>mixed</w:t>
            </w:r>
          </w:p>
        </w:tc>
        <w:tc>
          <w:tcPr>
            <w:tcW w:w="1726" w:type="dxa"/>
          </w:tcPr>
          <w:p w14:paraId="1B3F473D" w14:textId="77777777" w:rsidR="0055110E" w:rsidRDefault="00000000">
            <w:r>
              <w:rPr>
                <w:sz w:val="12"/>
              </w:rPr>
              <w:t>Results/Findings/Discussion; page verification required</w:t>
            </w:r>
          </w:p>
        </w:tc>
        <w:tc>
          <w:tcPr>
            <w:tcW w:w="1726" w:type="dxa"/>
          </w:tcPr>
          <w:p w14:paraId="659C9E96" w14:textId="77777777" w:rsidR="0055110E" w:rsidRDefault="00000000">
            <w:r>
              <w:rPr>
                <w:sz w:val="12"/>
              </w:rPr>
              <w:t>task performance</w:t>
            </w:r>
          </w:p>
        </w:tc>
      </w:tr>
      <w:tr w:rsidR="0055110E" w14:paraId="759F96D9" w14:textId="77777777">
        <w:trPr>
          <w:jc w:val="center"/>
        </w:trPr>
        <w:tc>
          <w:tcPr>
            <w:tcW w:w="1726" w:type="dxa"/>
          </w:tcPr>
          <w:p w14:paraId="05A53FC3" w14:textId="77777777" w:rsidR="0055110E" w:rsidRDefault="00000000">
            <w:r>
              <w:rPr>
                <w:sz w:val="12"/>
              </w:rPr>
              <w:t>otten_prompting_2026</w:t>
            </w:r>
          </w:p>
        </w:tc>
        <w:tc>
          <w:tcPr>
            <w:tcW w:w="1726" w:type="dxa"/>
          </w:tcPr>
          <w:p w14:paraId="2F8BD5D6" w14:textId="77777777" w:rsidR="0055110E" w:rsidRDefault="00000000">
            <w:r>
              <w:rPr>
                <w:sz w:val="12"/>
              </w:rPr>
              <w:t>NB3</w:t>
            </w:r>
          </w:p>
        </w:tc>
        <w:tc>
          <w:tcPr>
            <w:tcW w:w="1726" w:type="dxa"/>
          </w:tcPr>
          <w:p w14:paraId="22973CD9" w14:textId="77777777" w:rsidR="0055110E" w:rsidRDefault="00000000">
            <w:r>
              <w:rPr>
                <w:sz w:val="12"/>
              </w:rPr>
              <w:t>A2</w:t>
            </w:r>
          </w:p>
        </w:tc>
        <w:tc>
          <w:tcPr>
            <w:tcW w:w="1726" w:type="dxa"/>
          </w:tcPr>
          <w:p w14:paraId="1F061CF6" w14:textId="77777777" w:rsidR="0055110E" w:rsidRDefault="00000000">
            <w:r>
              <w:rPr>
                <w:sz w:val="12"/>
              </w:rPr>
              <w:t>Cross-corpus evidence</w:t>
            </w:r>
          </w:p>
        </w:tc>
        <w:tc>
          <w:tcPr>
            <w:tcW w:w="1726" w:type="dxa"/>
          </w:tcPr>
          <w:p w14:paraId="4891D1D3" w14:textId="77777777" w:rsidR="0055110E" w:rsidRDefault="00000000">
            <w:r>
              <w:t>Practitioners commonly used multi-turn prompting and code generation, but perceived documentation as more reliable than debugging or complex code generation, showing that effort shifts to prompting and reliability judgement.</w:t>
            </w:r>
          </w:p>
        </w:tc>
        <w:tc>
          <w:tcPr>
            <w:tcW w:w="1726" w:type="dxa"/>
          </w:tcPr>
          <w:p w14:paraId="1D2B57EF" w14:textId="77777777" w:rsidR="0055110E" w:rsidRDefault="00000000">
            <w:r>
              <w:t>Prompting-technique frequency, task breadth, perceived reliability and proficiency/use correlations.</w:t>
            </w:r>
          </w:p>
        </w:tc>
        <w:tc>
          <w:tcPr>
            <w:tcW w:w="1726" w:type="dxa"/>
          </w:tcPr>
          <w:p w14:paraId="22D91BDB" w14:textId="77777777" w:rsidR="0055110E" w:rsidRDefault="00000000">
            <w:r>
              <w:t>mixed</w:t>
            </w:r>
          </w:p>
        </w:tc>
        <w:tc>
          <w:tcPr>
            <w:tcW w:w="1726" w:type="dxa"/>
          </w:tcPr>
          <w:p w14:paraId="7E0E6497" w14:textId="77777777" w:rsidR="0055110E" w:rsidRDefault="00000000">
            <w:r>
              <w:rPr>
                <w:sz w:val="12"/>
              </w:rPr>
              <w:t>Results/Findings/Discussion; page verification required</w:t>
            </w:r>
          </w:p>
        </w:tc>
        <w:tc>
          <w:tcPr>
            <w:tcW w:w="1726" w:type="dxa"/>
          </w:tcPr>
          <w:p w14:paraId="0935F25D" w14:textId="77777777" w:rsidR="0055110E" w:rsidRDefault="00000000">
            <w:r>
              <w:rPr>
                <w:sz w:val="12"/>
              </w:rPr>
              <w:t>attention allocation / metacognition</w:t>
            </w:r>
          </w:p>
        </w:tc>
      </w:tr>
      <w:tr w:rsidR="0055110E" w14:paraId="16CA43D8" w14:textId="77777777">
        <w:trPr>
          <w:jc w:val="center"/>
        </w:trPr>
        <w:tc>
          <w:tcPr>
            <w:tcW w:w="1726" w:type="dxa"/>
          </w:tcPr>
          <w:p w14:paraId="066B0476" w14:textId="77777777" w:rsidR="0055110E" w:rsidRDefault="00000000">
            <w:r>
              <w:rPr>
                <w:sz w:val="12"/>
              </w:rPr>
              <w:t>waseem_chatgpt_2024</w:t>
            </w:r>
          </w:p>
        </w:tc>
        <w:tc>
          <w:tcPr>
            <w:tcW w:w="1726" w:type="dxa"/>
          </w:tcPr>
          <w:p w14:paraId="5296DFA2" w14:textId="77777777" w:rsidR="0055110E" w:rsidRDefault="00000000">
            <w:r>
              <w:rPr>
                <w:sz w:val="12"/>
              </w:rPr>
              <w:t>NB4</w:t>
            </w:r>
          </w:p>
        </w:tc>
        <w:tc>
          <w:tcPr>
            <w:tcW w:w="1726" w:type="dxa"/>
          </w:tcPr>
          <w:p w14:paraId="010E2F9C" w14:textId="77777777" w:rsidR="0055110E" w:rsidRDefault="00000000">
            <w:r>
              <w:rPr>
                <w:sz w:val="12"/>
              </w:rPr>
              <w:t>A2</w:t>
            </w:r>
          </w:p>
        </w:tc>
        <w:tc>
          <w:tcPr>
            <w:tcW w:w="1726" w:type="dxa"/>
          </w:tcPr>
          <w:p w14:paraId="18451A6A" w14:textId="77777777" w:rsidR="0055110E" w:rsidRDefault="00000000">
            <w:r>
              <w:rPr>
                <w:sz w:val="12"/>
              </w:rPr>
              <w:t>Cross-corpus evidence</w:t>
            </w:r>
          </w:p>
        </w:tc>
        <w:tc>
          <w:tcPr>
            <w:tcW w:w="1726" w:type="dxa"/>
          </w:tcPr>
          <w:p w14:paraId="2E130477" w14:textId="77777777" w:rsidR="0055110E" w:rsidRDefault="00000000">
            <w:r>
              <w:t>Students reported ChatGPT support across requirements, coding and testing, with perceived learning and skill-development gains, while also noting design oversimplification and dependency risks.</w:t>
            </w:r>
          </w:p>
        </w:tc>
        <w:tc>
          <w:tcPr>
            <w:tcW w:w="1726" w:type="dxa"/>
          </w:tcPr>
          <w:p w14:paraId="2A9F11CD" w14:textId="77777777" w:rsidR="0055110E" w:rsidRDefault="00000000">
            <w:r>
              <w:t>Entry/exit surveys, Likert-scale perceptions, descriptive statistics and open coding.</w:t>
            </w:r>
          </w:p>
        </w:tc>
        <w:tc>
          <w:tcPr>
            <w:tcW w:w="1726" w:type="dxa"/>
          </w:tcPr>
          <w:p w14:paraId="337AA906" w14:textId="77777777" w:rsidR="0055110E" w:rsidRDefault="00000000">
            <w:r>
              <w:t>mixed</w:t>
            </w:r>
          </w:p>
        </w:tc>
        <w:tc>
          <w:tcPr>
            <w:tcW w:w="1726" w:type="dxa"/>
          </w:tcPr>
          <w:p w14:paraId="03B30836" w14:textId="77777777" w:rsidR="0055110E" w:rsidRDefault="00000000">
            <w:r>
              <w:rPr>
                <w:sz w:val="12"/>
              </w:rPr>
              <w:t>Results/Findings/Discussion; page verification required</w:t>
            </w:r>
          </w:p>
        </w:tc>
        <w:tc>
          <w:tcPr>
            <w:tcW w:w="1726" w:type="dxa"/>
          </w:tcPr>
          <w:p w14:paraId="064EC438" w14:textId="77777777" w:rsidR="0055110E" w:rsidRDefault="00000000">
            <w:r>
              <w:rPr>
                <w:sz w:val="12"/>
              </w:rPr>
              <w:t>comprehension / skill development</w:t>
            </w:r>
          </w:p>
        </w:tc>
      </w:tr>
    </w:tbl>
    <w:p w14:paraId="689966BB" w14:textId="77777777" w:rsidR="0055110E" w:rsidRDefault="00000000">
      <w:pPr>
        <w:pStyle w:val="Heading1"/>
      </w:pPr>
      <w:r>
        <w:t>2. Analytical narrative</w:t>
      </w:r>
    </w:p>
    <w:p w14:paraId="60071166" w14:textId="77777777" w:rsidR="0055110E" w:rsidRDefault="00000000">
      <w:pPr>
        <w:jc w:val="both"/>
      </w:pPr>
      <w:r>
        <w:t>AI-assisted programming does not simply lower Cognitive Load; it changes where cognitive work is located. The strongest evidence shows routine offloading when tasks are bounded, repetitive, and externally checkable. In these settings, developers can use assistants to generate first drafts, examples, explanations, or candidate solutions, reducing syntax search and mechanical production. Novice and educational studies show that code generators can help users move through CS tasks and produce workable artefacts, but this advantage remains conditional on verification and task fit [1] [2].</w:t>
      </w:r>
    </w:p>
    <w:p w14:paraId="0A336926" w14:textId="77777777" w:rsidR="0055110E" w:rsidRDefault="00000000">
      <w:pPr>
        <w:jc w:val="both"/>
      </w:pPr>
      <w:r>
        <w:t>For complex tasks, the dominant pattern is cognitive-load redistribution. Human effort shifts from writing code to framing requests, reading suggestions, monitoring correctness, and integrating outputs into a project. Interaction-trace evidence is especially strong: AI-related activities occupy a substantial share of programming time, and verification continues even after code is accepted [3]. Practitioner evidence similarly shows that developers frequently modify generated code, seek explanations, brainstorm alternatives, and reject production use without review [4].</w:t>
      </w:r>
    </w:p>
    <w:p w14:paraId="71558A47" w14:textId="77777777" w:rsidR="0055110E" w:rsidRDefault="00000000">
      <w:pPr>
        <w:jc w:val="both"/>
      </w:pPr>
      <w:r>
        <w:t>This redistribution explains why speed and cognitive benefit must not be conflated. Human-centric task studies report that assistance can help with coding while offering weaker support for broader development work, where requirements, context, and design constraints matter [5]. Prompting studies reinforce the same point: effective use requires multi-turn clarification, task decomposition, and judgement about when generated material is reliable [6].</w:t>
      </w:r>
    </w:p>
    <w:p w14:paraId="79A6BDD3" w14:textId="77777777" w:rsidR="0055110E" w:rsidRDefault="00000000">
      <w:pPr>
        <w:jc w:val="both"/>
      </w:pPr>
      <w:r>
        <w:t>The comprehension-performance gap is the central risk. AI can enable task completion without proportional understanding. Brownfield programming evidence explicitly identifies a gap between successful performance and comprehension [7]. Educational evidence is consistent with that warning: structured self-instruction can outperform generative assistance for learning, motivation, and knowledge acquisition, meaning that apparent fluency may conceal weak conceptual development [8].</w:t>
      </w:r>
    </w:p>
    <w:p w14:paraId="0CCD478F" w14:textId="77777777" w:rsidR="0055110E" w:rsidRDefault="00000000">
      <w:pPr>
        <w:jc w:val="both"/>
      </w:pPr>
      <w:r>
        <w:t>Individual factors moderate the outcome. Novices, students, and less confident users may gain local support but also face greater risk of dependency, shallow understanding, and difficulty judging incorrect outputs. Student-facing evidence reports concerns about over-reliance and the need for explainability and best-practice guidance [9]. Studies of programming students using generative AI also show that direct copying and low-correctness interactions can produce unproductive cycles when metacognitive control is weak [10].</w:t>
      </w:r>
    </w:p>
    <w:p w14:paraId="3A3EEED3" w14:textId="77777777" w:rsidR="0055110E" w:rsidRDefault="00000000">
      <w:pPr>
        <w:jc w:val="both"/>
      </w:pPr>
      <w:r>
        <w:t>Experience and self-efficacy shape whether AI becomes a scaffold or a distraction. Evidence on novice programmers links AI code generation with workload, emotion, and self-efficacy outcomes, suggesting that mental effort cannot be separated from confidence and perceived capability [2]. Human-judgement studies further show that developers may value even functionally incorrect generations when they reduce effort or provide a useful starting point, which confirms that perceived cognitive value differs from objective correctness [11].</w:t>
      </w:r>
    </w:p>
    <w:p w14:paraId="1B5CDF22" w14:textId="77777777" w:rsidR="0055110E" w:rsidRDefault="00000000">
      <w:pPr>
        <w:jc w:val="both"/>
      </w:pPr>
      <w:r>
        <w:lastRenderedPageBreak/>
        <w:t>Wellbeing evidence is smaller but important. Survey evidence on software practitioners indicates dual effects: AI can make some tasks easier, but it can also increase mental demand, overload, fatigue, and work-life boundary erosion [12]. Large-scale evidence on developer identity adds that AI adoption is accompanied by anxiety, perceived skill threat, and upskilling pressure, so wellbeing claims must include both relief and stress [13].</w:t>
      </w:r>
    </w:p>
    <w:p w14:paraId="54E8E3F5" w14:textId="77777777" w:rsidR="0055110E" w:rsidRDefault="00000000">
      <w:pPr>
        <w:jc w:val="both"/>
      </w:pPr>
      <w:r>
        <w:t>Overall, the Cognitive Load dimension supports a socio-technical interpretation. AI tools reduce burden where work is routine and validation is available, but they redistribute effort in complex work towards supervision, verification, and metacognitive control. They can improve task flow, but they can also widen the gap between completion and comprehension. The practical implication is that cognitive benefit depends on task structure, user expertise, and the availability of robust review practices [14] [15].</w:t>
      </w:r>
    </w:p>
    <w:p w14:paraId="057E0839" w14:textId="77777777" w:rsidR="0055110E" w:rsidRDefault="00000000">
      <w:pPr>
        <w:pStyle w:val="Heading1"/>
      </w:pPr>
      <w:r>
        <w:t>3. Dimension summary</w:t>
      </w:r>
    </w:p>
    <w:p w14:paraId="4F0E1A7E" w14:textId="77777777" w:rsidR="0055110E" w:rsidRDefault="00000000">
      <w:r>
        <w:t>The strongest Cognitive Load claim is that AI assistance reduces routine load when tasks are predictable, bounded, and externally verifiable (high confidence). The second is that complex software-engineering work shows load redistribution rather than simple reduction: developers trade drafting effort for prompt design, monitoring, validation, and integration work (high confidence). The third is that performance gains can coexist with weak comprehension or skill acquisition, especially for novices and learning contexts (moderate-to-high confidence). Evidence on wellbeing and stress is promising but less mature, so those claims should be framed cautiously.</w:t>
      </w:r>
    </w:p>
    <w:p w14:paraId="6B1B3EEB" w14:textId="77777777" w:rsidR="0055110E" w:rsidRDefault="00000000">
      <w:pPr>
        <w:pStyle w:val="Heading1"/>
      </w:pPr>
      <w:r>
        <w:t>4. References</w:t>
      </w:r>
    </w:p>
    <w:p w14:paraId="0F49B3D6" w14:textId="77777777" w:rsidR="0055110E" w:rsidRDefault="00000000">
      <w:r>
        <w:t>[1] How Novices Use LLM-based Code Generators to Solve CS1 Coding Tasks in a Self-Paced Learning Environment. Kazemitabaar et al. (2023/2024), 2025. Bibkey: kazemitabaar_how_2023.</w:t>
      </w:r>
    </w:p>
    <w:p w14:paraId="1984D2F7" w14:textId="77777777" w:rsidR="0055110E" w:rsidRDefault="00000000">
      <w:r>
        <w:t>[2] Performance, Workload, Emotion, and Self-Efficacy of Novice Programmers Using AI Code Generation. Gardella et al., 2024. Bibkey: gardella_performance_2024.</w:t>
      </w:r>
    </w:p>
    <w:p w14:paraId="179E0661" w14:textId="77777777" w:rsidR="0055110E" w:rsidRDefault="00000000">
      <w:r>
        <w:t>[3] Reading Between the Lines: Modeling User Behavior and Costs in AI-Assisted Programming. Mozannar et al., 2024. Bibkey: mozannar_reading_2024.</w:t>
      </w:r>
    </w:p>
    <w:p w14:paraId="24677701" w14:textId="77777777" w:rsidR="0055110E" w:rsidRDefault="00000000">
      <w:r>
        <w:t>[4] Model-Assisted and Human-Guided: Perceptions and Practices of Software Professionals Using LLMs for Coding. Santos et al., 2025. Bibkey: santos_model-assisted_2025.</w:t>
      </w:r>
    </w:p>
    <w:p w14:paraId="304D2AF2" w14:textId="77777777" w:rsidR="0055110E" w:rsidRDefault="00000000">
      <w:r>
        <w:t>[5] Rocks Coding, Not Development: A Human-Centric, Experimental Evaluation of LLM-Supported SE Tasks. Wang et al., 2024. Bibkey: wang_rocks_2024.</w:t>
      </w:r>
    </w:p>
    <w:p w14:paraId="1B7547A1" w14:textId="77777777" w:rsidR="0055110E" w:rsidRDefault="00000000">
      <w:r>
        <w:t>[6] Prompting in Practice: Investigating Software Practitioners' Use of Generative AI Tools. Otten et al., 2026. Bibkey: otten_prompting_2026.</w:t>
      </w:r>
    </w:p>
    <w:p w14:paraId="7D49AA6D" w14:textId="77777777" w:rsidR="0055110E" w:rsidRDefault="00000000">
      <w:r>
        <w:t>[7] Comprehension-Performance Gap in GenAI-Assisted Brownfield Programming: A Replication and Extension. Qiao et al., 2025. Bibkey: qiao_comprehension-performance_2025.</w:t>
      </w:r>
    </w:p>
    <w:p w14:paraId="0E1C079E" w14:textId="77777777" w:rsidR="0055110E" w:rsidRDefault="00000000">
      <w:r>
        <w:t>[8] Can Generative Artificial Intelligence Outperform Self-Instructional Learning in Computer Programming?: Impact on Motivation and Knowledge Acquisition. Mellado &amp; Cubillos, 2025. Bibkey: mellado_rafael_can_2025.</w:t>
      </w:r>
    </w:p>
    <w:p w14:paraId="645D0127" w14:textId="77777777" w:rsidR="0055110E" w:rsidRDefault="00000000">
      <w:r>
        <w:t>[9] Students' Perspectives on AI Code Completion: Benefits and Challenges. Takerngsaksiri et al., 2024. Bibkey: takerngsaksiri_students_2024.</w:t>
      </w:r>
    </w:p>
    <w:p w14:paraId="5F021D51" w14:textId="77777777" w:rsidR="0055110E" w:rsidRDefault="00000000">
      <w:r>
        <w:t>[10] How Do Programming Students Use Generative AI?. Rahe &amp; Maalej, 2025. Bibkey: rahe_how_2025.</w:t>
      </w:r>
    </w:p>
    <w:p w14:paraId="6F2B98B2" w14:textId="77777777" w:rsidR="0055110E" w:rsidRDefault="00000000">
      <w:r>
        <w:t>[11] Aligning Offline Metrics and Human Judgments of Value for Code Generation Models. Dibia et al., 2023. Bibkey: dibia_aligning_2023.</w:t>
      </w:r>
    </w:p>
    <w:p w14:paraId="768DD08F" w14:textId="77777777" w:rsidR="0055110E" w:rsidRDefault="00000000">
      <w:r>
        <w:t>[12] Investigating the Impact of AI-Assisted Tools on Software Practitioner Well-Being. Meem and Johnson, 2025. Bibkey: meem_investigating_2025.</w:t>
      </w:r>
    </w:p>
    <w:p w14:paraId="3986ED5E" w14:textId="4A06C569" w:rsidR="0055110E" w:rsidRDefault="00000000">
      <w:r>
        <w:t xml:space="preserve">[13] The New Developer: AI Skill Threat, Identity Change </w:t>
      </w:r>
      <w:r w:rsidR="00DD572B">
        <w:t>&amp;</w:t>
      </w:r>
      <w:r>
        <w:t xml:space="preserve"> Developer Thriving in the Transition to AI-Assisted Software Development. Hicks et al., 2024. Bibkey: hicks_new_2024.</w:t>
      </w:r>
    </w:p>
    <w:p w14:paraId="084D0CE3" w14:textId="77777777" w:rsidR="0055110E" w:rsidRDefault="00000000">
      <w:r>
        <w:t>[14] The Impact of Large Language Models on Programming Education and Student Learning Outcomes. Jošt et al., 2024. Bibkey: jost_impact_2024.</w:t>
      </w:r>
    </w:p>
    <w:p w14:paraId="0EF41CDC" w14:textId="77777777" w:rsidR="0055110E" w:rsidRDefault="00000000">
      <w:r>
        <w:t>[15] ChatGPT as a Software Development Bot: A Project-based Study. Waseem et al., 2024. Bibkey: waseem_chatgpt_2024.</w:t>
      </w:r>
    </w:p>
    <w:sectPr w:rsidR="0055110E"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423325">
    <w:abstractNumId w:val="8"/>
  </w:num>
  <w:num w:numId="2" w16cid:durableId="814613869">
    <w:abstractNumId w:val="6"/>
  </w:num>
  <w:num w:numId="3" w16cid:durableId="206650923">
    <w:abstractNumId w:val="5"/>
  </w:num>
  <w:num w:numId="4" w16cid:durableId="1691909653">
    <w:abstractNumId w:val="4"/>
  </w:num>
  <w:num w:numId="5" w16cid:durableId="983241340">
    <w:abstractNumId w:val="7"/>
  </w:num>
  <w:num w:numId="6" w16cid:durableId="1299841644">
    <w:abstractNumId w:val="3"/>
  </w:num>
  <w:num w:numId="7" w16cid:durableId="1655378643">
    <w:abstractNumId w:val="2"/>
  </w:num>
  <w:num w:numId="8" w16cid:durableId="755637735">
    <w:abstractNumId w:val="1"/>
  </w:num>
  <w:num w:numId="9" w16cid:durableId="57235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10E"/>
    <w:rsid w:val="005F16C3"/>
    <w:rsid w:val="006015D6"/>
    <w:rsid w:val="00AA1D8D"/>
    <w:rsid w:val="00B47730"/>
    <w:rsid w:val="00CB0664"/>
    <w:rsid w:val="00DD57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2AA5D"/>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1928</Words>
  <Characters>12112</Characters>
  <Application>Microsoft Office Word</Application>
  <DocSecurity>0</DocSecurity>
  <Lines>504</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2026-06-13T22:58:00Z</dcterms:modified>
  <cp:category/>
</cp:coreProperties>
</file>