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8s312a84kns" w:id="0"/>
      <w:bookmarkEnd w:id="0"/>
      <w:r w:rsidDel="00000000" w:rsidR="00000000" w:rsidRPr="00000000">
        <w:rPr>
          <w:rtl w:val="0"/>
        </w:rPr>
        <w:t xml:space="preserve">Technical FAQ Report: Benchmarking AI Code Generation, Quality, and Security (CQTD)</w:t>
      </w:r>
    </w:p>
    <w:p w:rsidR="00000000" w:rsidDel="00000000" w:rsidP="00000000" w:rsidRDefault="00000000" w:rsidRPr="00000000" w14:paraId="00000002">
      <w:pPr>
        <w:pStyle w:val="Heading4"/>
        <w:rPr/>
      </w:pPr>
      <w:bookmarkStart w:colFirst="0" w:colLast="0" w:name="_ryhazc8cnrbt" w:id="1"/>
      <w:bookmarkEnd w:id="1"/>
      <w:r w:rsidDel="00000000" w:rsidR="00000000" w:rsidRPr="00000000">
        <w:rPr>
          <w:rtl w:val="0"/>
        </w:rPr>
        <w:t xml:space="preserve">1. Executive Overview: Scope of the Multi-Dimensional Evaluation</w:t>
      </w:r>
    </w:p>
    <w:p w:rsidR="00000000" w:rsidDel="00000000" w:rsidP="00000000" w:rsidRDefault="00000000" w:rsidRPr="00000000" w14:paraId="00000003">
      <w:pPr>
        <w:rPr/>
      </w:pPr>
      <w:r w:rsidDel="00000000" w:rsidR="00000000" w:rsidRPr="00000000">
        <w:rPr>
          <w:rtl w:val="0"/>
        </w:rPr>
        <w:t xml:space="preserve">As artificial intelligence (AI) transitions from an auxiliary tool to a core substrate of the software development lifecycle (SDLC), the ability to differentiate model performance across functional correctness, internal code quality, and security integrity is now a foundational requirement for organizational risk management. For the 2025–2026 fiscal cycle, architectural oversight must prioritize task-aligned model selection over general-purpose utility to mitigate the risks of logic-heavy technical debt and systemic vulnerabilities. This report provides a high-level clinical assessment of the current benchmarking landscape, serving as a mandate for enterprise engineering standards.</w:t>
      </w:r>
    </w:p>
    <w:p w:rsidR="00000000" w:rsidDel="00000000" w:rsidP="00000000" w:rsidRDefault="00000000" w:rsidRPr="00000000" w14:paraId="00000004">
      <w:pPr>
        <w:pStyle w:val="Heading5"/>
        <w:rPr/>
      </w:pPr>
      <w:bookmarkStart w:colFirst="0" w:colLast="0" w:name="_86erc85rs9ul" w:id="2"/>
      <w:bookmarkEnd w:id="2"/>
      <w:r w:rsidDel="00000000" w:rsidR="00000000" w:rsidRPr="00000000">
        <w:rPr>
          <w:rtl w:val="0"/>
        </w:rPr>
        <w:t xml:space="preserve">Study Profile</w:t>
      </w:r>
    </w:p>
    <w:p w:rsidR="00000000" w:rsidDel="00000000" w:rsidP="00000000" w:rsidRDefault="00000000" w:rsidRPr="00000000" w14:paraId="00000005">
      <w:pPr>
        <w:rPr/>
      </w:pPr>
      <w:r w:rsidDel="00000000" w:rsidR="00000000" w:rsidRPr="00000000">
        <w:rPr>
          <w:rtl w:val="0"/>
        </w:rPr>
        <w:t xml:space="preserve">The following table synthesizes the primary research frameworks and model versions utilized for this multi-dimensional evaluation:| Study Reference | Evaluated Models | Datasets &amp; Environments || ------ | ------ | ------ || </w:t>
      </w:r>
      <w:r w:rsidDel="00000000" w:rsidR="00000000" w:rsidRPr="00000000">
        <w:rPr>
          <w:b w:val="1"/>
          <w:bCs w:val="1"/>
          <w:rtl w:val="0"/>
        </w:rPr>
        <w:t xml:space="preserve">Bayram et al. (2025)</w:t>
      </w:r>
      <w:r w:rsidDel="00000000" w:rsidR="00000000" w:rsidRPr="00000000">
        <w:rPr>
          <w:rtl w:val="0"/>
        </w:rPr>
        <w:t xml:space="preserve"> | </w:t>
      </w:r>
      <w:r w:rsidDel="00000000" w:rsidR="00000000" w:rsidRPr="00000000">
        <w:rPr>
          <w:b w:val="1"/>
          <w:bCs w:val="1"/>
          <w:rtl w:val="0"/>
        </w:rPr>
        <w:t xml:space="preserve">Claude 3.5/3.7 Sonnet</w:t>
      </w:r>
      <w:r w:rsidDel="00000000" w:rsidR="00000000" w:rsidRPr="00000000">
        <w:rPr>
          <w:rtl w:val="0"/>
        </w:rPr>
        <w:t xml:space="preserve"> ,  </w:t>
      </w:r>
      <w:r w:rsidDel="00000000" w:rsidR="00000000" w:rsidRPr="00000000">
        <w:rPr>
          <w:b w:val="1"/>
          <w:bCs w:val="1"/>
          <w:rtl w:val="0"/>
        </w:rPr>
        <w:t xml:space="preserve">Sonnet 4</w:t>
      </w:r>
      <w:r w:rsidDel="00000000" w:rsidR="00000000" w:rsidRPr="00000000">
        <w:rPr>
          <w:rtl w:val="0"/>
        </w:rPr>
        <w:t xml:space="preserve"> ,  </w:t>
      </w:r>
      <w:r w:rsidDel="00000000" w:rsidR="00000000" w:rsidRPr="00000000">
        <w:rPr>
          <w:b w:val="1"/>
          <w:bCs w:val="1"/>
          <w:rtl w:val="0"/>
        </w:rPr>
        <w:t xml:space="preserve">Opus 4</w:t>
      </w:r>
      <w:r w:rsidDel="00000000" w:rsidR="00000000" w:rsidRPr="00000000">
        <w:rPr>
          <w:rtl w:val="0"/>
        </w:rPr>
        <w:t xml:space="preserve"> ,  </w:t>
      </w:r>
      <w:r w:rsidDel="00000000" w:rsidR="00000000" w:rsidRPr="00000000">
        <w:rPr>
          <w:b w:val="1"/>
          <w:bCs w:val="1"/>
          <w:rtl w:val="0"/>
        </w:rPr>
        <w:t xml:space="preserve">GPT-3.5 Turbo</w:t>
      </w:r>
      <w:r w:rsidDel="00000000" w:rsidR="00000000" w:rsidRPr="00000000">
        <w:rPr>
          <w:rtl w:val="0"/>
        </w:rPr>
        <w:t xml:space="preserve"> ,  </w:t>
      </w:r>
      <w:r w:rsidDel="00000000" w:rsidR="00000000" w:rsidRPr="00000000">
        <w:rPr>
          <w:b w:val="1"/>
          <w:bCs w:val="1"/>
          <w:rtl w:val="0"/>
        </w:rPr>
        <w:t xml:space="preserve">GPT-4 Omni</w:t>
      </w:r>
      <w:r w:rsidDel="00000000" w:rsidR="00000000" w:rsidRPr="00000000">
        <w:rPr>
          <w:rtl w:val="0"/>
        </w:rPr>
        <w:t xml:space="preserve"> | HumanEval (164 Python problems; 12 categories) || </w:t>
      </w:r>
      <w:r w:rsidDel="00000000" w:rsidR="00000000" w:rsidRPr="00000000">
        <w:rPr>
          <w:b w:val="1"/>
          <w:bCs w:val="1"/>
          <w:rtl w:val="0"/>
        </w:rPr>
        <w:t xml:space="preserve">Belozerov et al. (2026)</w:t>
      </w:r>
      <w:r w:rsidDel="00000000" w:rsidR="00000000" w:rsidRPr="00000000">
        <w:rPr>
          <w:rtl w:val="0"/>
        </w:rPr>
        <w:t xml:space="preserve"> | </w:t>
      </w:r>
      <w:r w:rsidDel="00000000" w:rsidR="00000000" w:rsidRPr="00000000">
        <w:rPr>
          <w:b w:val="1"/>
          <w:bCs w:val="1"/>
          <w:rtl w:val="0"/>
        </w:rPr>
        <w:t xml:space="preserve">GPT-4o</w:t>
      </w:r>
      <w:r w:rsidDel="00000000" w:rsidR="00000000" w:rsidRPr="00000000">
        <w:rPr>
          <w:rtl w:val="0"/>
        </w:rPr>
        <w:t xml:space="preserve"> ,  </w:t>
      </w:r>
      <w:r w:rsidDel="00000000" w:rsidR="00000000" w:rsidRPr="00000000">
        <w:rPr>
          <w:b w:val="1"/>
          <w:bCs w:val="1"/>
          <w:rtl w:val="0"/>
        </w:rPr>
        <w:t xml:space="preserve">GPT-4.1</w:t>
      </w:r>
      <w:r w:rsidDel="00000000" w:rsidR="00000000" w:rsidRPr="00000000">
        <w:rPr>
          <w:rtl w:val="0"/>
        </w:rPr>
        <w:t xml:space="preserve"> ,  </w:t>
      </w:r>
      <w:r w:rsidDel="00000000" w:rsidR="00000000" w:rsidRPr="00000000">
        <w:rPr>
          <w:b w:val="1"/>
          <w:bCs w:val="1"/>
          <w:rtl w:val="0"/>
        </w:rPr>
        <w:t xml:space="preserve">GPT-5</w:t>
      </w:r>
      <w:r w:rsidDel="00000000" w:rsidR="00000000" w:rsidRPr="00000000">
        <w:rPr>
          <w:rtl w:val="0"/>
        </w:rPr>
        <w:t xml:space="preserve"> ,  </w:t>
      </w:r>
      <w:r w:rsidDel="00000000" w:rsidR="00000000" w:rsidRPr="00000000">
        <w:rPr>
          <w:b w:val="1"/>
          <w:bCs w:val="1"/>
          <w:rtl w:val="0"/>
        </w:rPr>
        <w:t xml:space="preserve">Claude Opus 4.1</w:t>
      </w:r>
      <w:r w:rsidDel="00000000" w:rsidR="00000000" w:rsidRPr="00000000">
        <w:rPr>
          <w:rtl w:val="0"/>
        </w:rPr>
        <w:t xml:space="preserve"> | DevGPT (2,315 real-world C, C++, C# snippets) || </w:t>
      </w:r>
      <w:r w:rsidDel="00000000" w:rsidR="00000000" w:rsidRPr="00000000">
        <w:rPr>
          <w:b w:val="1"/>
          <w:bCs w:val="1"/>
          <w:rtl w:val="0"/>
        </w:rPr>
        <w:t xml:space="preserve">Siroš et al. (2024)</w:t>
      </w:r>
      <w:r w:rsidDel="00000000" w:rsidR="00000000" w:rsidRPr="00000000">
        <w:rPr>
          <w:rtl w:val="0"/>
        </w:rPr>
        <w:t xml:space="preserve"> | </w:t>
      </w:r>
      <w:r w:rsidDel="00000000" w:rsidR="00000000" w:rsidRPr="00000000">
        <w:rPr>
          <w:b w:val="1"/>
          <w:bCs w:val="1"/>
          <w:rtl w:val="0"/>
        </w:rPr>
        <w:t xml:space="preserve">GitHub Copilot</w:t>
      </w:r>
      <w:r w:rsidDel="00000000" w:rsidR="00000000" w:rsidRPr="00000000">
        <w:rPr>
          <w:rtl w:val="0"/>
        </w:rPr>
        <w:t xml:space="preserve"> | LeetCode (1,760 problems in Java, C++, Python3, Rust) |</w:t>
      </w:r>
    </w:p>
    <w:p w:rsidR="00000000" w:rsidDel="00000000" w:rsidP="00000000" w:rsidRDefault="00000000" w:rsidRPr="00000000" w14:paraId="00000006">
      <w:pPr>
        <w:rPr/>
      </w:pPr>
      <w:r w:rsidDel="00000000" w:rsidR="00000000" w:rsidRPr="00000000">
        <w:rPr>
          <w:rtl w:val="0"/>
        </w:rPr>
        <w:t xml:space="preserve">This stratified analysis shifts the focus from superficial success rates to the rigorous internal metrics that govern long-term software evolution.</w:t>
      </w:r>
    </w:p>
    <w:p w:rsidR="00000000" w:rsidDel="00000000" w:rsidP="00000000" w:rsidRDefault="00000000" w:rsidRPr="00000000" w14:paraId="00000007">
      <w:pPr>
        <w:pStyle w:val="Heading4"/>
        <w:rPr/>
      </w:pPr>
      <w:bookmarkStart w:colFirst="0" w:colLast="0" w:name="_jvzv5eq9c0ad" w:id="3"/>
      <w:bookmarkEnd w:id="3"/>
      <w:r w:rsidDel="00000000" w:rsidR="00000000" w:rsidRPr="00000000">
        <w:rPr>
          <w:rtl w:val="0"/>
        </w:rPr>
        <w:t xml:space="preserve">2. Model Hierarchy: Who Leads in Functional Correctness?</w:t>
      </w:r>
    </w:p>
    <w:p w:rsidR="00000000" w:rsidDel="00000000" w:rsidP="00000000" w:rsidRDefault="00000000" w:rsidRPr="00000000" w14:paraId="00000008">
      <w:pPr>
        <w:rPr/>
      </w:pPr>
      <w:r w:rsidDel="00000000" w:rsidR="00000000" w:rsidRPr="00000000">
        <w:rPr>
          <w:rtl w:val="0"/>
        </w:rPr>
        <w:t xml:space="preserve">The  </w:t>
      </w:r>
      <w:r w:rsidDel="00000000" w:rsidR="00000000" w:rsidRPr="00000000">
        <w:rPr>
          <w:b w:val="1"/>
          <w:bCs w:val="1"/>
          <w:rtl w:val="0"/>
        </w:rPr>
        <w:t xml:space="preserve">Pass@1 metric</w:t>
      </w:r>
      <w:r w:rsidDel="00000000" w:rsidR="00000000" w:rsidRPr="00000000">
        <w:rPr>
          <w:rtl w:val="0"/>
        </w:rPr>
        <w:t xml:space="preserve">  remains the industry benchmark for evaluating an LLM's capability to resolve a programming prompt on the initial attempt. This metric functions as a high-fidelity proxy for developer velocity, as high Pass@1 rates directly reduce the non-linear costs associated with iterative debugging.</w:t>
      </w:r>
      <w:r w:rsidDel="00000000" w:rsidR="00000000" w:rsidRPr="00000000">
        <w:rPr>
          <w:b w:val="1"/>
          <w:bCs w:val="1"/>
          <w:rtl w:val="0"/>
        </w:rPr>
        <w:t xml:space="preserve">Question: Which AI models currently demonstrate the highest success rates in Python code generation?</w:t>
      </w:r>
      <w:r w:rsidDel="00000000" w:rsidR="00000000" w:rsidRPr="00000000">
        <w:rPr>
          <w:rtl w:val="0"/>
        </w:rPr>
        <w:t xml:space="preserve">  Data from Bayram et al. (2025) identifies a distinct performance gap between the leading model families: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Claude Sonnet 4:</w:t>
      </w:r>
      <w:r w:rsidDel="00000000" w:rsidR="00000000" w:rsidRPr="00000000">
        <w:rPr>
          <w:rtl w:val="0"/>
        </w:rPr>
        <w:t xml:space="preserve">  95.1% success rate (Current Field Leader).</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Claude Opus 4:</w:t>
      </w:r>
      <w:r w:rsidDel="00000000" w:rsidR="00000000" w:rsidRPr="00000000">
        <w:rPr>
          <w:rtl w:val="0"/>
        </w:rPr>
        <w:t xml:space="preserve">  94.5% success rate.</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Claude 3.5 Sonnet:</w:t>
      </w:r>
      <w:r w:rsidDel="00000000" w:rsidR="00000000" w:rsidRPr="00000000">
        <w:rPr>
          <w:rtl w:val="0"/>
        </w:rPr>
        <w:t xml:space="preserve">  88.4%.</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OpenAI GPT-4 Omni (GPT-4o):</w:t>
      </w:r>
      <w:r w:rsidDel="00000000" w:rsidR="00000000" w:rsidRPr="00000000">
        <w:rPr>
          <w:rtl w:val="0"/>
        </w:rPr>
        <w:t xml:space="preserve">  75.0%.</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OpenAI GPT-3.5 Turbo:</w:t>
      </w:r>
      <w:r w:rsidDel="00000000" w:rsidR="00000000" w:rsidRPr="00000000">
        <w:rPr>
          <w:rtl w:val="0"/>
        </w:rPr>
        <w:t xml:space="preserve">  72.0%.Anthropic’s top-tier variants outperform OpenAI’s flagship models by margins exceeding 20 percentage points, marking a significant shift in the competitive hierarchy of functional reliability.</w:t>
      </w:r>
      <w:r w:rsidDel="00000000" w:rsidR="00000000" w:rsidRPr="00000000">
        <w:rPr>
          <w:b w:val="1"/>
          <w:bCs w:val="1"/>
          <w:rtl w:val="0"/>
        </w:rPr>
        <w:t xml:space="preserve">Question: How does GitHub Copilot perform across different complexity tiers?</w:t>
      </w:r>
      <w:r w:rsidDel="00000000" w:rsidR="00000000" w:rsidRPr="00000000">
        <w:rPr>
          <w:rtl w:val="0"/>
        </w:rPr>
        <w:t xml:space="preserve">  Analysis by Siroš et al. (2024) reveals a sharp inverse relationship between problem difficulty and reliability.  </w:t>
      </w:r>
      <w:r w:rsidDel="00000000" w:rsidR="00000000" w:rsidRPr="00000000">
        <w:rPr>
          <w:b w:val="1"/>
          <w:bCs w:val="1"/>
          <w:rtl w:val="0"/>
        </w:rPr>
        <w:t xml:space="preserve">GitHub Copilot</w:t>
      </w:r>
      <w:r w:rsidDel="00000000" w:rsidR="00000000" w:rsidRPr="00000000">
        <w:rPr>
          <w:rtl w:val="0"/>
        </w:rPr>
        <w:t xml:space="preserve">  achieves approximately 90% correctness on "Easy" tasks (Java/C++), but its efficacy degrades to a 30%–56% range for "Hard" problems. Furthermore, the model exhibits significantly higher reliability in strictly typed ecosystems like Java compared to more flexible syntaxes.</w:t>
      </w:r>
      <w:r w:rsidDel="00000000" w:rsidR="00000000" w:rsidRPr="00000000">
        <w:rPr>
          <w:b w:val="1"/>
          <w:bCs w:val="1"/>
          <w:rtl w:val="0"/>
        </w:rPr>
        <w:t xml:space="preserve">Evaluating the "Rank 0" Fallacy</w:t>
      </w:r>
      <w:r w:rsidDel="00000000" w:rsidR="00000000" w:rsidRPr="00000000">
        <w:rPr>
          <w:rtl w:val="0"/>
        </w:rPr>
        <w:t xml:space="preserve">  Architectural oversight must mitigate the "Rank 0" fallacy—the reflexive assumption that an AI's top-ranked suggestion is the most correct. Expanding the suggestion horizon (Ranks 1–9) demonstrates a non-linear optimization of correctness, often increasing success rates by 10% to 30%. Developers must be trained to treat AI output as a ranked list of hypotheses rather than a singular authoritative solution.While functional success is paramount, the internal structure of these solutions determines the prospective technical debt of the codebase.</w:t>
      </w:r>
    </w:p>
    <w:p w:rsidR="00000000" w:rsidDel="00000000" w:rsidP="00000000" w:rsidRDefault="00000000" w:rsidRPr="00000000" w14:paraId="0000000E">
      <w:pPr>
        <w:pStyle w:val="Heading4"/>
        <w:rPr/>
      </w:pPr>
      <w:bookmarkStart w:colFirst="0" w:colLast="0" w:name="_sgyrvnw2dyfh" w:id="4"/>
      <w:bookmarkEnd w:id="4"/>
      <w:r w:rsidDel="00000000" w:rsidR="00000000" w:rsidRPr="00000000">
        <w:rPr>
          <w:rtl w:val="0"/>
        </w:rPr>
        <w:t xml:space="preserve">3. The Complexity-Correctness Paradox: Analyzing Code Quality Metrics</w:t>
      </w:r>
    </w:p>
    <w:p w:rsidR="00000000" w:rsidDel="00000000" w:rsidP="00000000" w:rsidRDefault="00000000" w:rsidRPr="00000000" w14:paraId="0000000F">
      <w:pPr>
        <w:rPr/>
      </w:pPr>
      <w:r w:rsidDel="00000000" w:rsidR="00000000" w:rsidRPr="00000000">
        <w:rPr>
          <w:rtl w:val="0"/>
        </w:rPr>
        <w:t xml:space="preserve">From an architectural perspective, Cyclomatic Complexity (CC) and the Maintainability Index (MI) are critical for predicting the long-term technical debt of AI-assisted codebases. High complexity is typically viewed with skepticism, yet AI benchmarks suggest a counter-intuitive correlation.</w:t>
      </w:r>
      <w:r w:rsidDel="00000000" w:rsidR="00000000" w:rsidRPr="00000000">
        <w:rPr>
          <w:b w:val="1"/>
          <w:bCs w:val="1"/>
          <w:rtl w:val="0"/>
        </w:rPr>
        <w:t xml:space="preserve">Question: Does simpler AI-generated code lead to fewer errors?</w:t>
      </w:r>
      <w:r w:rsidDel="00000000" w:rsidR="00000000" w:rsidRPr="00000000">
        <w:rPr>
          <w:rtl w:val="0"/>
        </w:rPr>
        <w:t xml:space="preserve">  The Bayram et al. data debunks the simplicity-correctness assumption, showing a strong positive correlation ( </w:t>
      </w:r>
      <w:r w:rsidDel="00000000" w:rsidR="00000000" w:rsidRPr="00000000">
        <w:rPr>
          <w:b w:val="1"/>
          <w:bCs w:val="1"/>
          <w:rtl w:val="0"/>
        </w:rPr>
        <w:t xml:space="preserve">r = 0.73</w:t>
      </w:r>
      <w:r w:rsidDel="00000000" w:rsidR="00000000" w:rsidRPr="00000000">
        <w:rPr>
          <w:rtl w:val="0"/>
        </w:rPr>
        <w:t xml:space="preserve"> ) between higher cyclomatic complexity and functional correctness. This indicates that superior models utilize more sophisticated logic—including robust error handling and edge-case management—that simpler models omit. Notably,  </w:t>
      </w:r>
      <w:r w:rsidDel="00000000" w:rsidR="00000000" w:rsidRPr="00000000">
        <w:rPr>
          <w:b w:val="1"/>
          <w:bCs w:val="1"/>
          <w:rtl w:val="0"/>
        </w:rPr>
        <w:t xml:space="preserve">Claude 3.7 Sonnet</w:t>
      </w:r>
      <w:r w:rsidDel="00000000" w:rsidR="00000000" w:rsidRPr="00000000">
        <w:rPr>
          <w:rtl w:val="0"/>
        </w:rPr>
        <w:t xml:space="preserve">  represents the peak of this trend with the highest recorded CC (4.0).</w:t>
      </w:r>
    </w:p>
    <w:p w:rsidR="00000000" w:rsidDel="00000000" w:rsidP="00000000" w:rsidRDefault="00000000" w:rsidRPr="00000000" w14:paraId="00000010">
      <w:pPr>
        <w:pStyle w:val="Heading5"/>
        <w:rPr/>
      </w:pPr>
      <w:bookmarkStart w:colFirst="0" w:colLast="0" w:name="_xaht22u3ty3x" w:id="5"/>
      <w:bookmarkEnd w:id="5"/>
      <w:r w:rsidDel="00000000" w:rsidR="00000000" w:rsidRPr="00000000">
        <w:rPr>
          <w:rtl w:val="0"/>
        </w:rPr>
        <w:t xml:space="preserve">Comparison of Model Families: Quality Dimensions</w:t>
      </w:r>
    </w:p>
    <w:p w:rsidR="00000000" w:rsidDel="00000000" w:rsidP="00000000" w:rsidRDefault="00000000" w:rsidRPr="00000000" w14:paraId="00000011">
      <w:pPr>
        <w:rPr/>
      </w:pPr>
      <w:r w:rsidDel="00000000" w:rsidR="00000000" w:rsidRPr="00000000">
        <w:rPr>
          <w:rtl w:val="0"/>
        </w:rPr>
        <w:t xml:space="preserve">Metric,OpenAI GPT Family (Avg),Anthropic Claude Family (Avg)</w:t>
      </w:r>
    </w:p>
    <w:p w:rsidR="00000000" w:rsidDel="00000000" w:rsidP="00000000" w:rsidRDefault="00000000" w:rsidRPr="00000000" w14:paraId="00000012">
      <w:pPr>
        <w:rPr/>
      </w:pPr>
      <w:r w:rsidDel="00000000" w:rsidR="00000000" w:rsidRPr="00000000">
        <w:rPr>
          <w:rtl w:val="0"/>
        </w:rPr>
        <w:t xml:space="preserve">Avg. Cyclomatic Complexity,3.15,3.90</w:t>
      </w:r>
    </w:p>
    <w:p w:rsidR="00000000" w:rsidDel="00000000" w:rsidP="00000000" w:rsidRDefault="00000000" w:rsidRPr="00000000" w14:paraId="00000013">
      <w:pPr>
        <w:rPr/>
      </w:pPr>
      <w:r w:rsidDel="00000000" w:rsidR="00000000" w:rsidRPr="00000000">
        <w:rPr>
          <w:rtl w:val="0"/>
        </w:rPr>
        <w:t xml:space="preserve">Avg. Maintainability Index,69.00,72.25</w:t>
      </w:r>
    </w:p>
    <w:p w:rsidR="00000000" w:rsidDel="00000000" w:rsidP="00000000" w:rsidRDefault="00000000" w:rsidRPr="00000000" w14:paraId="00000014">
      <w:pPr>
        <w:rPr/>
      </w:pPr>
      <w:r w:rsidDel="00000000" w:rsidR="00000000" w:rsidRPr="00000000">
        <w:rPr>
          <w:rtl w:val="0"/>
        </w:rPr>
        <w:t xml:space="preserve">Avg. Lines of Code (LOC),7.7,8.7</w:t>
      </w:r>
    </w:p>
    <w:p w:rsidR="00000000" w:rsidDel="00000000" w:rsidP="00000000" w:rsidRDefault="00000000" w:rsidRPr="00000000" w14:paraId="00000015">
      <w:pPr>
        <w:rPr/>
      </w:pPr>
      <w:r w:rsidDel="00000000" w:rsidR="00000000" w:rsidRPr="00000000">
        <w:rPr>
          <w:b w:val="1"/>
          <w:bCs w:val="1"/>
          <w:rtl w:val="0"/>
        </w:rPr>
        <w:t xml:space="preserve">Evaluating the Outlier Status of GPT-4 Omni</w:t>
      </w:r>
      <w:r w:rsidDel="00000000" w:rsidR="00000000" w:rsidRPr="00000000">
        <w:rPr>
          <w:rtl w:val="0"/>
        </w:rPr>
        <w:t xml:space="preserve">   </w:t>
      </w:r>
      <w:r w:rsidDel="00000000" w:rsidR="00000000" w:rsidRPr="00000000">
        <w:rPr>
          <w:b w:val="1"/>
          <w:bCs w:val="1"/>
          <w:rtl w:val="0"/>
        </w:rPr>
        <w:t xml:space="preserve">GPT-4 Omni</w:t>
      </w:r>
      <w:r w:rsidDel="00000000" w:rsidR="00000000" w:rsidRPr="00000000">
        <w:rPr>
          <w:rtl w:val="0"/>
        </w:rPr>
        <w:t xml:space="preserve">  presents a specific risk profile regarding enterprise software evolution. It possesses the lowest  </w:t>
      </w:r>
      <w:r w:rsidDel="00000000" w:rsidR="00000000" w:rsidRPr="00000000">
        <w:rPr>
          <w:b w:val="1"/>
          <w:bCs w:val="1"/>
          <w:rtl w:val="0"/>
        </w:rPr>
        <w:t xml:space="preserve">Maintainability Index score (66)</w:t>
      </w:r>
      <w:r w:rsidDel="00000000" w:rsidR="00000000" w:rsidRPr="00000000">
        <w:rPr>
          <w:rtl w:val="0"/>
        </w:rPr>
        <w:t xml:space="preserve">  in the cohort, significantly trailing  </w:t>
      </w:r>
      <w:r w:rsidDel="00000000" w:rsidR="00000000" w:rsidRPr="00000000">
        <w:rPr>
          <w:b w:val="1"/>
          <w:bCs w:val="1"/>
          <w:rtl w:val="0"/>
        </w:rPr>
        <w:t xml:space="preserve">Claude 3.5 Sonnet’s</w:t>
      </w:r>
      <w:r w:rsidDel="00000000" w:rsidR="00000000" w:rsidRPr="00000000">
        <w:rPr>
          <w:rtl w:val="0"/>
        </w:rPr>
        <w:t xml:space="preserve">  leading score (73).</w:t>
      </w:r>
      <w:r w:rsidDel="00000000" w:rsidR="00000000" w:rsidRPr="00000000">
        <w:rPr>
          <w:b w:val="1"/>
          <w:bCs w:val="1"/>
          <w:rtl w:val="0"/>
        </w:rPr>
        <w:t xml:space="preserve">Strategic Distinction: Syntax vs. Logic Errors</w:t>
      </w:r>
      <w:r w:rsidDel="00000000" w:rsidR="00000000" w:rsidRPr="00000000">
        <w:rPr>
          <w:rtl w:val="0"/>
        </w:rPr>
        <w:t xml:space="preserve">  A critical architectural differentiator is the nature of model failure.  </w:t>
      </w:r>
      <w:r w:rsidDel="00000000" w:rsidR="00000000" w:rsidRPr="00000000">
        <w:rPr>
          <w:b w:val="1"/>
          <w:bCs w:val="1"/>
          <w:rtl w:val="0"/>
        </w:rPr>
        <w:t xml:space="preserve">GPT-4 Omni's</w:t>
      </w:r>
      <w:r w:rsidDel="00000000" w:rsidR="00000000" w:rsidRPr="00000000">
        <w:rPr>
          <w:rtl w:val="0"/>
        </w:rPr>
        <w:t xml:space="preserve">  primary failure mode is  </w:t>
      </w:r>
      <w:r w:rsidDel="00000000" w:rsidR="00000000" w:rsidRPr="00000000">
        <w:rPr>
          <w:b w:val="1"/>
          <w:bCs w:val="1"/>
          <w:rtl w:val="0"/>
        </w:rPr>
        <w:t xml:space="preserve">Syntax Errors (14.6%)</w:t>
      </w:r>
      <w:r w:rsidDel="00000000" w:rsidR="00000000" w:rsidRPr="00000000">
        <w:rPr>
          <w:rtl w:val="0"/>
        </w:rPr>
        <w:t xml:space="preserve"> , suggesting a lack of execution robustness even under constrained prompting. In contrast,  </w:t>
      </w:r>
      <w:r w:rsidDel="00000000" w:rsidR="00000000" w:rsidRPr="00000000">
        <w:rPr>
          <w:b w:val="1"/>
          <w:bCs w:val="1"/>
          <w:rtl w:val="0"/>
        </w:rPr>
        <w:t xml:space="preserve">Claude</w:t>
      </w:r>
      <w:r w:rsidDel="00000000" w:rsidR="00000000" w:rsidRPr="00000000">
        <w:rPr>
          <w:rtl w:val="0"/>
        </w:rPr>
        <w:t xml:space="preserve">  variants exhibit near-zero syntax failures, failing instead on nuanced  </w:t>
      </w:r>
      <w:r w:rsidDel="00000000" w:rsidR="00000000" w:rsidRPr="00000000">
        <w:rPr>
          <w:b w:val="1"/>
          <w:bCs w:val="1"/>
          <w:rtl w:val="0"/>
        </w:rPr>
        <w:t xml:space="preserve">Logic Errors</w:t>
      </w:r>
      <w:r w:rsidDel="00000000" w:rsidR="00000000" w:rsidRPr="00000000">
        <w:rPr>
          <w:rtl w:val="0"/>
        </w:rPr>
        <w:t xml:space="preserve"> . This distinction is vital; logic errors are far more difficult for automated scanners to detect and require deeper expert human review.</w:t>
      </w:r>
    </w:p>
    <w:p w:rsidR="00000000" w:rsidDel="00000000" w:rsidP="00000000" w:rsidRDefault="00000000" w:rsidRPr="00000000" w14:paraId="00000016">
      <w:pPr>
        <w:pStyle w:val="Heading4"/>
        <w:rPr/>
      </w:pPr>
      <w:bookmarkStart w:colFirst="0" w:colLast="0" w:name="_kqi3bji10s69" w:id="6"/>
      <w:bookmarkEnd w:id="6"/>
      <w:r w:rsidDel="00000000" w:rsidR="00000000" w:rsidRPr="00000000">
        <w:rPr>
          <w:rtl w:val="0"/>
        </w:rPr>
        <w:t xml:space="preserve">4. Security Integrity: Vulnerability Detection and Repair Capabilities</w:t>
      </w:r>
    </w:p>
    <w:p w:rsidR="00000000" w:rsidDel="00000000" w:rsidP="00000000" w:rsidRDefault="00000000" w:rsidRPr="00000000" w14:paraId="00000017">
      <w:pPr>
        <w:rPr/>
      </w:pPr>
      <w:r w:rsidDel="00000000" w:rsidR="00000000" w:rsidRPr="00000000">
        <w:rPr>
          <w:rtl w:val="0"/>
        </w:rPr>
        <w:t xml:space="preserve">Modern LLMs operate under a "Security Dualism": they are increasingly effective as autonomous auditors while simultaneously remaining capable of introducing high-density flaws.</w:t>
      </w:r>
      <w:r w:rsidDel="00000000" w:rsidR="00000000" w:rsidRPr="00000000">
        <w:rPr>
          <w:b w:val="1"/>
          <w:bCs w:val="1"/>
          <w:rtl w:val="0"/>
        </w:rPr>
        <w:t xml:space="preserve">Question: How effective are modern LLMs at detecting and fixing vulnerabilities?</w:t>
      </w:r>
      <w:r w:rsidDel="00000000" w:rsidR="00000000" w:rsidRPr="00000000">
        <w:rPr>
          <w:rtl w:val="0"/>
        </w:rPr>
        <w:t xml:space="preserve">  Longitudinal data from Belozerov et al. (2026) demonstrates a rapid maturation in remediation capabilities. Between late 2024 and late 2025, detection and fix rates improved from ~50% to a 75–80% range.</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GPT-4.1:</w:t>
      </w:r>
      <w:r w:rsidDel="00000000" w:rsidR="00000000" w:rsidRPr="00000000">
        <w:rPr>
          <w:rtl w:val="0"/>
        </w:rPr>
        <w:t xml:space="preserve">  Detected 82% and fixed 75%.</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Claude Opus 4.1:</w:t>
      </w:r>
      <w:r w:rsidDel="00000000" w:rsidR="00000000" w:rsidRPr="00000000">
        <w:rPr>
          <w:rtl w:val="0"/>
        </w:rPr>
        <w:t xml:space="preserve">  Detected 80.4% and fixed 76.8%.</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GPT-5:</w:t>
      </w:r>
      <w:r w:rsidDel="00000000" w:rsidR="00000000" w:rsidRPr="00000000">
        <w:rPr>
          <w:rtl w:val="0"/>
        </w:rPr>
        <w:t xml:space="preserve">  Achieved a balanced 78.6% across detection and remediation.</w:t>
      </w:r>
      <w:r w:rsidDel="00000000" w:rsidR="00000000" w:rsidRPr="00000000">
        <w:rPr>
          <w:b w:val="1"/>
          <w:bCs w:val="1"/>
          <w:rtl w:val="0"/>
        </w:rPr>
        <w:t xml:space="preserve">Question: What are the most common security weaknesses (CWEs) found in AI-generated code?</w:t>
      </w:r>
      <w:r w:rsidDel="00000000" w:rsidR="00000000" w:rsidRPr="00000000">
        <w:rPr>
          <w:rtl w:val="0"/>
        </w:rPr>
        <w:t xml:space="preserve">  The DevGPT dataset identifies two primary vulnerability clusters that account for most AI-generated flaws:</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CWE-20 (Improper Input Validation):</w:t>
      </w:r>
      <w:r w:rsidDel="00000000" w:rsidR="00000000" w:rsidRPr="00000000">
        <w:rPr>
          <w:rtl w:val="0"/>
        </w:rPr>
        <w:t xml:space="preserve">  27% of weaknesses.</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CWE-120 (Classic Buffer Overflow):</w:t>
      </w:r>
      <w:r w:rsidDel="00000000" w:rsidR="00000000" w:rsidRPr="00000000">
        <w:rPr>
          <w:rtl w:val="0"/>
        </w:rPr>
        <w:t xml:space="preserve">  40.9% of weaknesses.</w:t>
      </w:r>
      <w:r w:rsidDel="00000000" w:rsidR="00000000" w:rsidRPr="00000000">
        <w:rPr>
          <w:b w:val="1"/>
          <w:bCs w:val="1"/>
          <w:rtl w:val="0"/>
        </w:rPr>
        <w:t xml:space="preserve">The "Human-Parity" Security Threshold</w:t>
      </w:r>
      <w:r w:rsidDel="00000000" w:rsidR="00000000" w:rsidRPr="00000000">
        <w:rPr>
          <w:rtl w:val="0"/>
        </w:rPr>
        <w:t xml:space="preserve">  A profound shift occurred between late 2024 and late 2025. Initially, AI models were the primary source of flaws, introducing more than double the vulnerabilities of human prompts. However, by late 2025, the distribution became equal (31 AI-generated vs. 25 human-generated). This indicates that AI has achieved "human-parity vulnerability density"; it is no longer the "weaker link" but remains equally prone to introducing standard coding flaws as an expert developer.</w:t>
      </w:r>
    </w:p>
    <w:p w:rsidR="00000000" w:rsidDel="00000000" w:rsidP="00000000" w:rsidRDefault="00000000" w:rsidRPr="00000000" w14:paraId="0000001D">
      <w:pPr>
        <w:pStyle w:val="Heading4"/>
        <w:rPr/>
      </w:pPr>
      <w:bookmarkStart w:colFirst="0" w:colLast="0" w:name="_267l1zn0rgpy" w:id="7"/>
      <w:bookmarkEnd w:id="7"/>
      <w:r w:rsidDel="00000000" w:rsidR="00000000" w:rsidRPr="00000000">
        <w:rPr>
          <w:rtl w:val="0"/>
        </w:rPr>
        <w:t xml:space="preserve">5. Language-Specific Nuances: Performance Variance Across Ecosystems</w:t>
      </w:r>
    </w:p>
    <w:p w:rsidR="00000000" w:rsidDel="00000000" w:rsidP="00000000" w:rsidRDefault="00000000" w:rsidRPr="00000000" w14:paraId="0000001E">
      <w:pPr>
        <w:rPr/>
      </w:pPr>
      <w:r w:rsidDel="00000000" w:rsidR="00000000" w:rsidRPr="00000000">
        <w:rPr>
          <w:rtl w:val="0"/>
        </w:rPr>
        <w:t xml:space="preserve">AI performance is heavily influenced by the training density and syntactic strictness of the target programming language.</w:t>
      </w:r>
      <w:r w:rsidDel="00000000" w:rsidR="00000000" w:rsidRPr="00000000">
        <w:rPr>
          <w:b w:val="1"/>
          <w:bCs w:val="1"/>
          <w:rtl w:val="0"/>
        </w:rPr>
        <w:t xml:space="preserve">Question: Why does Python3 often show lower reliability in AI generation compared to Java or C++?</w:t>
      </w:r>
      <w:r w:rsidDel="00000000" w:rsidR="00000000" w:rsidRPr="00000000">
        <w:rPr>
          <w:rtl w:val="0"/>
        </w:rPr>
        <w:t xml:space="preserve">  Python 3 represents a significant  </w:t>
      </w:r>
      <w:r w:rsidDel="00000000" w:rsidR="00000000" w:rsidRPr="00000000">
        <w:rPr>
          <w:b w:val="1"/>
          <w:bCs w:val="1"/>
          <w:rtl w:val="0"/>
        </w:rPr>
        <w:t xml:space="preserve">Supply Chain Risk</w:t>
      </w:r>
      <w:r w:rsidDel="00000000" w:rsidR="00000000" w:rsidRPr="00000000">
        <w:rPr>
          <w:rtl w:val="0"/>
        </w:rPr>
        <w:t xml:space="preserve">  in the AI training loop. Because Python is an "easy" language, public repositories are saturated with low-quality, beginner-level code. LLMs are essentially "poisoned" by this volume of mediocre training data, leading to lower reliability compared to stricter languages like Java, which provide more rigid structural cues.</w:t>
      </w:r>
      <w:r w:rsidDel="00000000" w:rsidR="00000000" w:rsidRPr="00000000">
        <w:rPr>
          <w:b w:val="1"/>
          <w:bCs w:val="1"/>
          <w:rtl w:val="0"/>
        </w:rPr>
        <w:t xml:space="preserve">Question: Which languages are most prone to vulnerabilities in AI-assisted workflows?</w:t>
      </w:r>
      <w:r w:rsidDel="00000000" w:rsidR="00000000" w:rsidRPr="00000000">
        <w:rPr>
          <w:rtl w:val="0"/>
        </w:rPr>
        <w:t xml:space="preserve">  Belozerov et al. statistics highlight a stark contrast in security density:</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C:</w:t>
      </w:r>
      <w:r w:rsidDel="00000000" w:rsidR="00000000" w:rsidRPr="00000000">
        <w:rPr>
          <w:rtl w:val="0"/>
        </w:rPr>
        <w:t xml:space="preserve">  The least secure ecosystem, averaging a dangerous  </w:t>
      </w:r>
      <w:r w:rsidDel="00000000" w:rsidR="00000000" w:rsidRPr="00000000">
        <w:rPr>
          <w:b w:val="1"/>
          <w:bCs w:val="1"/>
          <w:rtl w:val="0"/>
        </w:rPr>
        <w:t xml:space="preserve">10.4 lines per detected flaw</w:t>
      </w:r>
      <w:r w:rsidDel="00000000" w:rsidR="00000000" w:rsidRPr="00000000">
        <w:rPr>
          <w:rtl w:val="0"/>
        </w:rPr>
        <w:t xml:space="preserve"> .</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C#:</w:t>
      </w:r>
      <w:r w:rsidDel="00000000" w:rsidR="00000000" w:rsidRPr="00000000">
        <w:rPr>
          <w:rtl w:val="0"/>
        </w:rPr>
        <w:t xml:space="preserve">  Highest security potential, with  </w:t>
      </w:r>
      <w:r w:rsidDel="00000000" w:rsidR="00000000" w:rsidRPr="00000000">
        <w:rPr>
          <w:b w:val="1"/>
          <w:bCs w:val="1"/>
          <w:rtl w:val="0"/>
        </w:rPr>
        <w:t xml:space="preserve">2,937.5 lines per flaw</w:t>
      </w:r>
      <w:r w:rsidDel="00000000" w:rsidR="00000000" w:rsidRPr="00000000">
        <w:rPr>
          <w:rtl w:val="0"/>
        </w:rPr>
        <w:t xml:space="preserve"> .**</w:t>
      </w:r>
      <w:r w:rsidDel="00000000" w:rsidR="00000000" w:rsidRPr="00000000">
        <w:rPr>
          <w:i w:val="1"/>
          <w:iCs w:val="1"/>
          <w:rtl w:val="0"/>
        </w:rPr>
        <w:t xml:space="preserve">Note: C# benchmarks focused on security remediation within real-world DevGPT snippets rather than functional Pass@1 rates.</w:t>
      </w:r>
    </w:p>
    <w:p w:rsidR="00000000" w:rsidDel="00000000" w:rsidP="00000000" w:rsidRDefault="00000000" w:rsidRPr="00000000" w14:paraId="00000021">
      <w:pPr>
        <w:pStyle w:val="Heading5"/>
        <w:rPr/>
      </w:pPr>
      <w:bookmarkStart w:colFirst="0" w:colLast="0" w:name="_n7st73wqpl2f" w:id="8"/>
      <w:bookmarkEnd w:id="8"/>
      <w:r w:rsidDel="00000000" w:rsidR="00000000" w:rsidRPr="00000000">
        <w:rPr>
          <w:rtl w:val="0"/>
        </w:rPr>
        <w:t xml:space="preserve">Language Reliability Matrix</w:t>
      </w:r>
    </w:p>
    <w:p w:rsidR="00000000" w:rsidDel="00000000" w:rsidP="00000000" w:rsidRDefault="00000000" w:rsidRPr="00000000" w14:paraId="00000022">
      <w:pPr>
        <w:rPr/>
      </w:pPr>
      <w:r w:rsidDel="00000000" w:rsidR="00000000" w:rsidRPr="00000000">
        <w:rPr>
          <w:rtl w:val="0"/>
        </w:rPr>
        <w:t xml:space="preserve">Language,Functional Correctness,Security Potential,Logic Robustness</w:t>
      </w:r>
    </w:p>
    <w:p w:rsidR="00000000" w:rsidDel="00000000" w:rsidP="00000000" w:rsidRDefault="00000000" w:rsidRPr="00000000" w14:paraId="00000023">
      <w:pPr>
        <w:rPr/>
      </w:pPr>
      <w:r w:rsidDel="00000000" w:rsidR="00000000" w:rsidRPr="00000000">
        <w:rPr>
          <w:rtl w:val="0"/>
        </w:rPr>
        <w:t xml:space="preserve">Java,High,Medium-High,High</w:t>
      </w:r>
    </w:p>
    <w:p w:rsidR="00000000" w:rsidDel="00000000" w:rsidP="00000000" w:rsidRDefault="00000000" w:rsidRPr="00000000" w14:paraId="00000024">
      <w:pPr>
        <w:rPr/>
      </w:pPr>
      <w:r w:rsidDel="00000000" w:rsidR="00000000" w:rsidRPr="00000000">
        <w:rPr>
          <w:rtl w:val="0"/>
        </w:rPr>
        <w:t xml:space="preserve">C++,High,Medium,High</w:t>
      </w:r>
    </w:p>
    <w:p w:rsidR="00000000" w:rsidDel="00000000" w:rsidP="00000000" w:rsidRDefault="00000000" w:rsidRPr="00000000" w14:paraId="00000025">
      <w:pPr>
        <w:rPr/>
      </w:pPr>
      <w:r w:rsidDel="00000000" w:rsidR="00000000" w:rsidRPr="00000000">
        <w:rPr>
          <w:rtl w:val="0"/>
        </w:rPr>
        <w:t xml:space="preserve">Python3,Medium,Medium-Low,Medium</w:t>
      </w:r>
    </w:p>
    <w:p w:rsidR="00000000" w:rsidDel="00000000" w:rsidP="00000000" w:rsidRDefault="00000000" w:rsidRPr="00000000" w14:paraId="00000026">
      <w:pPr>
        <w:rPr/>
      </w:pPr>
      <w:r w:rsidDel="00000000" w:rsidR="00000000" w:rsidRPr="00000000">
        <w:rPr>
          <w:rtl w:val="0"/>
        </w:rPr>
        <w:t xml:space="preserve">Rust,Medium-Low,Medium,Medium</w:t>
      </w:r>
    </w:p>
    <w:p w:rsidR="00000000" w:rsidDel="00000000" w:rsidP="00000000" w:rsidRDefault="00000000" w:rsidRPr="00000000" w14:paraId="00000027">
      <w:pPr>
        <w:rPr/>
      </w:pPr>
      <w:r w:rsidDel="00000000" w:rsidR="00000000" w:rsidRPr="00000000">
        <w:rPr>
          <w:rtl w:val="0"/>
        </w:rPr>
        <w:t xml:space="preserve">C#,N/A*,High,N/A*</w:t>
      </w:r>
    </w:p>
    <w:p w:rsidR="00000000" w:rsidDel="00000000" w:rsidP="00000000" w:rsidRDefault="00000000" w:rsidRPr="00000000" w14:paraId="00000028">
      <w:pPr>
        <w:pStyle w:val="Heading4"/>
        <w:rPr/>
      </w:pPr>
      <w:bookmarkStart w:colFirst="0" w:colLast="0" w:name="_pmyp5o6f8ba7" w:id="9"/>
      <w:bookmarkEnd w:id="9"/>
      <w:r w:rsidDel="00000000" w:rsidR="00000000" w:rsidRPr="00000000">
        <w:rPr>
          <w:rtl w:val="0"/>
        </w:rPr>
        <w:t xml:space="preserve">6. Strategic Recommendations for AI Integration</w:t>
      </w:r>
    </w:p>
    <w:p w:rsidR="00000000" w:rsidDel="00000000" w:rsidP="00000000" w:rsidRDefault="00000000" w:rsidRPr="00000000" w14:paraId="00000029">
      <w:pPr>
        <w:rPr/>
      </w:pPr>
      <w:r w:rsidDel="00000000" w:rsidR="00000000" w:rsidRPr="00000000">
        <w:rPr>
          <w:rtl w:val="0"/>
        </w:rPr>
        <w:t xml:space="preserve">Model selection is no longer a matter of general intelligence; it is a tactical alignment task. The following mandates are effective for the 2025-2026 cycle:</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Model Selection Mandate:</w:t>
      </w:r>
      <w:r w:rsidDel="00000000" w:rsidR="00000000" w:rsidRPr="00000000">
        <w:rPr>
          <w:rtl w:val="0"/>
        </w:rPr>
        <w:t xml:space="preserve">  Utilize  </w:t>
      </w:r>
      <w:r w:rsidDel="00000000" w:rsidR="00000000" w:rsidRPr="00000000">
        <w:rPr>
          <w:b w:val="1"/>
          <w:bCs w:val="1"/>
          <w:rtl w:val="0"/>
        </w:rPr>
        <w:t xml:space="preserve">Anthropic Claude</w:t>
      </w:r>
      <w:r w:rsidDel="00000000" w:rsidR="00000000" w:rsidRPr="00000000">
        <w:rPr>
          <w:rtl w:val="0"/>
        </w:rPr>
        <w:t xml:space="preserve">  variants (Sonnet 4 or Opus 4) for complex algorithmic tasks and core system-level integrations where robustness, maintainability, and sophisticated logic are prioritized over brevity.</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Security Protocol for C/C++:</w:t>
      </w:r>
      <w:r w:rsidDel="00000000" w:rsidR="00000000" w:rsidRPr="00000000">
        <w:rPr>
          <w:rtl w:val="0"/>
        </w:rPr>
        <w:t xml:space="preserve">  Mandate manual review and rigorous static scanning (Semgrep, Flawfinder) for all AI-generated  </w:t>
      </w:r>
      <w:r w:rsidDel="00000000" w:rsidR="00000000" w:rsidRPr="00000000">
        <w:rPr>
          <w:b w:val="1"/>
          <w:bCs w:val="1"/>
          <w:rtl w:val="0"/>
        </w:rPr>
        <w:t xml:space="preserve">C and C++ code</w:t>
      </w:r>
      <w:r w:rsidDel="00000000" w:rsidR="00000000" w:rsidRPr="00000000">
        <w:rPr>
          <w:rtl w:val="0"/>
        </w:rPr>
        <w:t xml:space="preserve"> . These languages exhibit the highest vulnerability density and require non-negotiable architectural gates.</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Advanced Developer Training:</w:t>
      </w:r>
      <w:r w:rsidDel="00000000" w:rsidR="00000000" w:rsidRPr="00000000">
        <w:rPr>
          <w:rtl w:val="0"/>
        </w:rPr>
        <w:t xml:space="preserve">  Train engineering teams to evaluate the full "Rank 1–9" suggestion horizon. Developers must move beyond "Rank 0" acceptance to find the non-linear correctness gains found in secondary AI hypotheses.</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Maintenance Debt Monitoring:</w:t>
      </w:r>
      <w:r w:rsidDel="00000000" w:rsidR="00000000" w:rsidRPr="00000000">
        <w:rPr>
          <w:rtl w:val="0"/>
        </w:rPr>
        <w:t xml:space="preserve">  Implement MI-tracking specifically for solutions generated by  </w:t>
      </w:r>
      <w:r w:rsidDel="00000000" w:rsidR="00000000" w:rsidRPr="00000000">
        <w:rPr>
          <w:b w:val="1"/>
          <w:bCs w:val="1"/>
          <w:rtl w:val="0"/>
        </w:rPr>
        <w:t xml:space="preserve">GPT-4 Omni</w:t>
      </w:r>
      <w:r w:rsidDel="00000000" w:rsidR="00000000" w:rsidRPr="00000000">
        <w:rPr>
          <w:rtl w:val="0"/>
        </w:rPr>
        <w:t xml:space="preserve"> , as its propensity for "debt-heavy" (MI 66) implementations creates long-term refactoring risks compared to  </w:t>
      </w:r>
      <w:r w:rsidDel="00000000" w:rsidR="00000000" w:rsidRPr="00000000">
        <w:rPr>
          <w:b w:val="1"/>
          <w:bCs w:val="1"/>
          <w:rtl w:val="0"/>
        </w:rPr>
        <w:t xml:space="preserve">Claude 3.5 Sonnet</w:t>
      </w:r>
      <w:r w:rsidDel="00000000" w:rsidR="00000000" w:rsidRPr="00000000">
        <w:rPr>
          <w:rtl w:val="0"/>
        </w:rPr>
        <w:t xml:space="preserve"> .</w:t>
      </w:r>
      <w:r w:rsidDel="00000000" w:rsidR="00000000" w:rsidRPr="00000000">
        <w:rPr>
          <w:b w:val="1"/>
          <w:bCs w:val="1"/>
          <w:rtl w:val="0"/>
        </w:rPr>
        <w:t xml:space="preserve">Summary Statement</w:t>
      </w:r>
      <w:r w:rsidDel="00000000" w:rsidR="00000000" w:rsidRPr="00000000">
        <w:rPr>
          <w:rtl w:val="0"/>
        </w:rPr>
        <w:t xml:space="preserve">  AI coding assistants have reached professional standards, but they are sophisticated tools requiring expert human steering rather than autonomous autopilots. Their functional brilliance in models like  </w:t>
      </w:r>
      <w:r w:rsidDel="00000000" w:rsidR="00000000" w:rsidRPr="00000000">
        <w:rPr>
          <w:b w:val="1"/>
          <w:bCs w:val="1"/>
          <w:rtl w:val="0"/>
        </w:rPr>
        <w:t xml:space="preserve">Claude Sonnet 4</w:t>
      </w:r>
      <w:r w:rsidDel="00000000" w:rsidR="00000000" w:rsidRPr="00000000">
        <w:rPr>
          <w:rtl w:val="0"/>
        </w:rPr>
        <w:t xml:space="preserve">  must be balanced by rigorous oversight of the logic and security flaws they confidently, yet inadvertently, propagate.</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