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0.3 — NB3 HAI CORE Evidence Anchor Extraction (v3)</w:t>
      </w:r>
    </w:p>
    <w:p>
      <w:r>
        <w:t>Regenerated from the uploaded NB3_HAI_CORE .bib, CSV, paper ZIP, and Relación de Estudios.xlsx. Bibkeys were verified against the BIB file; titles/authors/years in references use the CSV/BIB metadata available in the upload; quality tiers are imported from Relación de Estudios.xlsx where matched. Anchors are deliberately phrased as empirical findings, not abstracts. Rows marked unverified are retained only where no safe body-section empirical result could be extracted.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</w:tcPr>
          <w:p>
            <w:r>
              <w:t>Anchor ID</w:t>
            </w:r>
          </w:p>
        </w:tc>
        <w:tc>
          <w:tcPr>
            <w:tcW w:type="dxa" w:w="1758"/>
          </w:tcPr>
          <w:p>
            <w:r>
              <w:t>Bibkey</w:t>
            </w:r>
          </w:p>
        </w:tc>
        <w:tc>
          <w:tcPr>
            <w:tcW w:type="dxa" w:w="1758"/>
          </w:tcPr>
          <w:p>
            <w:r>
              <w:t>HAI sub-topic</w:t>
            </w:r>
          </w:p>
        </w:tc>
        <w:tc>
          <w:tcPr>
            <w:tcW w:type="dxa" w:w="1758"/>
          </w:tcPr>
          <w:p>
            <w:r>
              <w:t>Anchor finding</w:t>
            </w:r>
          </w:p>
        </w:tc>
        <w:tc>
          <w:tcPr>
            <w:tcW w:type="dxa" w:w="1758"/>
          </w:tcPr>
          <w:p>
            <w:r>
              <w:t>Metric type</w:t>
            </w:r>
          </w:p>
        </w:tc>
        <w:tc>
          <w:tcPr>
            <w:tcW w:type="dxa" w:w="1758"/>
          </w:tcPr>
          <w:p>
            <w:r>
              <w:t>Directionality</w:t>
            </w:r>
          </w:p>
        </w:tc>
        <w:tc>
          <w:tcPr>
            <w:tcW w:type="dxa" w:w="1758"/>
          </w:tcPr>
          <w:p>
            <w:r>
              <w:t>Quality tier</w:t>
            </w:r>
          </w:p>
        </w:tc>
        <w:tc>
          <w:tcPr>
            <w:tcW w:type="dxa" w:w="1758"/>
          </w:tcPr>
          <w:p>
            <w:r>
              <w:t>PDF location</w:t>
            </w:r>
          </w:p>
        </w:tc>
        <w:tc>
          <w:tcPr>
            <w:tcW w:type="dxa" w:w="1758"/>
          </w:tcPr>
          <w:p>
            <w:r>
              <w:t>Caveats</w:t>
            </w:r>
          </w:p>
        </w:tc>
      </w:tr>
      <w:tr>
        <w:tc>
          <w:tcPr>
            <w:tcW w:type="dxa" w:w="1758"/>
            <w:vAlign w:val="top"/>
          </w:tcPr>
          <w:p>
            <w:r>
              <w:t>A001</w:t>
            </w:r>
          </w:p>
        </w:tc>
        <w:tc>
          <w:tcPr>
            <w:tcW w:type="dxa" w:w="1758"/>
            <w:vAlign w:val="top"/>
          </w:tcPr>
          <w:p>
            <w:r>
              <w:t>aalsteinsson_rethinking_2025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A002</w:t>
            </w:r>
          </w:p>
        </w:tc>
        <w:tc>
          <w:tcPr>
            <w:tcW w:type="dxa" w:w="1758"/>
            <w:vAlign w:val="top"/>
          </w:tcPr>
          <w:p>
            <w:r>
              <w:t>agarwal_copilot_2024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A003</w:t>
            </w:r>
          </w:p>
        </w:tc>
        <w:tc>
          <w:tcPr>
            <w:tcW w:type="dxa" w:w="1758"/>
            <w:vAlign w:val="top"/>
          </w:tcPr>
          <w:p>
            <w:r>
              <w:t>barke_grounded_2023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Observation of 20 programmers produced two interaction modes with Copilot: acceleration mode, where users leveraged completions to move quickly, and exploration mode, where suggestions helped users discover APIs or approaches.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A004</w:t>
            </w:r>
          </w:p>
        </w:tc>
        <w:tc>
          <w:tcPr>
            <w:tcW w:type="dxa" w:w="1758"/>
            <w:vAlign w:val="top"/>
          </w:tcPr>
          <w:p>
            <w:r>
              <w:t>brown_identifying_2024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Acceptance of AI code suggestions was shaped by three classes of factors: suggestion quality, developer characteristics such as language expertise, and work context such as whether the suggestion appeared in a test file.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A005</w:t>
            </w:r>
          </w:p>
        </w:tc>
        <w:tc>
          <w:tcPr>
            <w:tcW w:type="dxa" w:w="1758"/>
            <w:vAlign w:val="top"/>
          </w:tcPr>
          <w:p>
            <w:r>
              <w:t>chatterjee_impact_2024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A006</w:t>
            </w:r>
          </w:p>
        </w:tc>
        <w:tc>
          <w:tcPr>
            <w:tcW w:type="dxa" w:w="1758"/>
            <w:vAlign w:val="top"/>
          </w:tcPr>
          <w:p>
            <w:r>
              <w:t>chen_nlperturbator_2026</w:t>
            </w:r>
          </w:p>
        </w:tc>
        <w:tc>
          <w:tcPr>
            <w:tcW w:type="dxa" w:w="1758"/>
            <w:vAlign w:val="top"/>
          </w:tcPr>
          <w:p>
            <w:r>
              <w:t>Robustness to prompt or language variation</w:t>
            </w:r>
          </w:p>
        </w:tc>
        <w:tc>
          <w:tcPr>
            <w:tcW w:type="dxa" w:w="1758"/>
            <w:vAlign w:val="top"/>
          </w:tcPr>
          <w:p>
            <w:r>
              <w:t>The robustness study organised natural-language perturbations into 18 categories plus three co-occurring combinations, then used them to test code LLM sensitivity to prompt wording.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A007</w:t>
            </w:r>
          </w:p>
        </w:tc>
        <w:tc>
          <w:tcPr>
            <w:tcW w:type="dxa" w:w="1758"/>
            <w:vAlign w:val="top"/>
          </w:tcPr>
          <w:p>
            <w:r>
              <w:t>cihan_automated_2024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In the industrial code-review deployment, 238 practitioners across ten projects had access to the automated review tool, establishing the organisational scale of the field evidence.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Case study/Evaluation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A008</w:t>
            </w:r>
          </w:p>
        </w:tc>
        <w:tc>
          <w:tcPr>
            <w:tcW w:type="dxa" w:w="1758"/>
            <w:vAlign w:val="top"/>
          </w:tcPr>
          <w:p>
            <w:r>
              <w:t>cui_productivity_2024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Two field experiments covering 1,974 developers at Microsoft and Accenture found imprecise productivity estimates because compliance and organisational changes limited clean treatment-control separation.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A009</w:t>
            </w:r>
          </w:p>
        </w:tc>
        <w:tc>
          <w:tcPr>
            <w:tcW w:type="dxa" w:w="1758"/>
            <w:vAlign w:val="top"/>
          </w:tcPr>
          <w:p>
            <w:r>
              <w:t>das_why_2025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Analysis of 1,152 Developer-ChatGPT conversations across 1,012 GitHub issues was used to classify why developers engage with ChatGPT and how they rely on generated code.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Results/RQ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A010</w:t>
            </w:r>
          </w:p>
        </w:tc>
        <w:tc>
          <w:tcPr>
            <w:tcW w:type="dxa" w:w="1758"/>
            <w:vAlign w:val="top"/>
          </w:tcPr>
          <w:p>
            <w:r>
              <w:t>davila_industry_2024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The company case study analysed 72 employee survey responses to characterise adoption of AI-based programming assistants in an industrial setting.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A011</w:t>
            </w:r>
          </w:p>
        </w:tc>
        <w:tc>
          <w:tcPr>
            <w:tcW w:type="dxa" w:w="1758"/>
            <w:vAlign w:val="top"/>
          </w:tcPr>
          <w:p>
            <w:r>
              <w:t>denny_conversing_2023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Prompt-engineering experiments for CS1 problems showed that natural-language prompt variations affect Copilot’s ability to solve introductory programming tasks.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A012</w:t>
            </w:r>
          </w:p>
        </w:tc>
        <w:tc>
          <w:tcPr>
            <w:tcW w:type="dxa" w:w="1758"/>
            <w:vAlign w:val="top"/>
          </w:tcPr>
          <w:p>
            <w:r>
              <w:t>dibia_aligning_2023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In a user study with 49 experienced programmers, participants sometimes rated code that failed unit tests as valuable when it still reduced task effort, showing a gap between offline correctness and human-perceived value.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A013</w:t>
            </w:r>
          </w:p>
        </w:tc>
        <w:tc>
          <w:tcPr>
            <w:tcW w:type="dxa" w:w="1758"/>
            <w:vAlign w:val="top"/>
          </w:tcPr>
          <w:p>
            <w:r>
              <w:t>fakhoury_llm-based_2024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The mixed-methods user study with 15 programmers found that test-driven interactive code generation improved pass@1 code-generation accuracy by an average absolute 38.43% within five user interactions.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A014</w:t>
            </w:r>
          </w:p>
        </w:tc>
        <w:tc>
          <w:tcPr>
            <w:tcW w:type="dxa" w:w="1758"/>
            <w:vAlign w:val="top"/>
          </w:tcPr>
          <w:p>
            <w:r>
              <w:t>fakhoury_llm-based_2024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workflow generated accompanying unit tests as part of the human-in-the-loop interaction, making verification an explicit part of the code-generation process.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A015</w:t>
            </w:r>
          </w:p>
        </w:tc>
        <w:tc>
          <w:tcPr>
            <w:tcW w:type="dxa" w:w="1758"/>
            <w:vAlign w:val="top"/>
          </w:tcPr>
          <w:p>
            <w:r>
              <w:t>flores-saviaga_impact_2025</w:t>
            </w:r>
          </w:p>
        </w:tc>
        <w:tc>
          <w:tcPr>
            <w:tcW w:type="dxa" w:w="1758"/>
            <w:vAlign w:val="top"/>
          </w:tcPr>
          <w:p>
            <w:r>
              <w:t>Accessibility and inclusive interaction</w:t>
            </w:r>
          </w:p>
        </w:tc>
        <w:tc>
          <w:tcPr>
            <w:tcW w:type="dxa" w:w="1758"/>
            <w:vAlign w:val="top"/>
          </w:tcPr>
          <w:p>
            <w:r>
              <w:t>The study of visually impaired developers concluded that generative AI coding assistants must be aligned with activity-centred accessibility needs rather than treated as generic productivity tools.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A016</w:t>
            </w:r>
          </w:p>
        </w:tc>
        <w:tc>
          <w:tcPr>
            <w:tcW w:type="dxa" w:w="1758"/>
            <w:vAlign w:val="top"/>
          </w:tcPr>
          <w:p>
            <w:r>
              <w:t>gardella_performance_2024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A017</w:t>
            </w:r>
          </w:p>
        </w:tc>
        <w:tc>
          <w:tcPr>
            <w:tcW w:type="dxa" w:w="1758"/>
            <w:vAlign w:val="top"/>
          </w:tcPr>
          <w:p>
            <w:r>
              <w:t>ge_survey_2025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A018</w:t>
            </w:r>
          </w:p>
        </w:tc>
        <w:tc>
          <w:tcPr>
            <w:tcW w:type="dxa" w:w="1758"/>
            <w:vAlign w:val="top"/>
          </w:tcPr>
          <w:p>
            <w:r>
              <w:t>grewal_analyzing_2024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The MSR study examined 3,044 ChatGPT-generated code snippets integrated into GitHub projects to analyse how developers actually reuse generated code.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A019</w:t>
            </w:r>
          </w:p>
        </w:tc>
        <w:tc>
          <w:tcPr>
            <w:tcW w:type="dxa" w:w="1758"/>
            <w:vAlign w:val="top"/>
          </w:tcPr>
          <w:p>
            <w:r>
              <w:t>grewal_analyzing_2024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findings emphasise that developers often need to change ChatGPT-generated code before integration, making post-generation adaptation part of the workflow.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Findings/Discussion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A020</w:t>
            </w:r>
          </w:p>
        </w:tc>
        <w:tc>
          <w:tcPr>
            <w:tcW w:type="dxa" w:w="1758"/>
            <w:vAlign w:val="top"/>
          </w:tcPr>
          <w:p>
            <w:r>
              <w:t>hao_empirical_2024</w:t>
            </w:r>
          </w:p>
        </w:tc>
        <w:tc>
          <w:tcPr>
            <w:tcW w:type="dxa" w:w="1758"/>
            <w:vAlign w:val="top"/>
          </w:tcPr>
          <w:p>
            <w:r>
              <w:t>Collaborative development and social sharing</w:t>
            </w:r>
          </w:p>
        </w:tc>
        <w:tc>
          <w:tcPr>
            <w:tcW w:type="dxa" w:w="1758"/>
            <w:vAlign w:val="top"/>
          </w:tcPr>
          <w:p>
            <w:r>
              <w:t>The study analysed developers’ shared ChatGPT conversations in GitHub pull requests and issues, covering 210 PR conversations and 370 issue conversations.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Dataset/Results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A021</w:t>
            </w:r>
          </w:p>
        </w:tc>
        <w:tc>
          <w:tcPr>
            <w:tcW w:type="dxa" w:w="1758"/>
            <w:vAlign w:val="top"/>
          </w:tcPr>
          <w:p>
            <w:r>
              <w:t>hicks_new_2024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Survey evidence from more than 3,000 software engineers across over 12 industries was used to characterise AI skill threat, identity change, and thriving during the transition to AI-assisted work.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A022</w:t>
            </w:r>
          </w:p>
        </w:tc>
        <w:tc>
          <w:tcPr>
            <w:tcW w:type="dxa" w:w="1758"/>
            <w:vAlign w:val="top"/>
          </w:tcPr>
          <w:p>
            <w:r>
              <w:t>hyun_experimental_2025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The experiment analysed 756 prompts from 129 ChatGPT conversations; most prompts focused on code generation rather than broader project reasoning.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A023</w:t>
            </w:r>
          </w:p>
        </w:tc>
        <w:tc>
          <w:tcPr>
            <w:tcW w:type="dxa" w:w="1758"/>
            <w:vAlign w:val="top"/>
          </w:tcPr>
          <w:p>
            <w:r>
              <w:t>hyun_experimental_2025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user study involved 36 participants from diverse backgrounds solving tasks through specific prompting patterns with a GPT assistant.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A024</w:t>
            </w:r>
          </w:p>
        </w:tc>
        <w:tc>
          <w:tcPr>
            <w:tcW w:type="dxa" w:w="1758"/>
            <w:vAlign w:val="top"/>
          </w:tcPr>
          <w:p>
            <w:r>
              <w:t>khojah_beyond_2024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An observational study of 24 professional software engineers over one working week used both dialogue logs and exit-survey data to characterise ChatGPT use beyond code generation.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Methods/Results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A025</w:t>
            </w:r>
          </w:p>
        </w:tc>
        <w:tc>
          <w:tcPr>
            <w:tcW w:type="dxa" w:w="1758"/>
            <w:vAlign w:val="top"/>
          </w:tcPr>
          <w:p>
            <w:r>
              <w:t>kim_codeassistbench_2025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CodeAssistBench constructed 3,286 real-world programming questions from 214 repositories across seven programming languages to evaluate multi-turn chat-based code assistance.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Dataset/Evaluation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A026</w:t>
            </w:r>
          </w:p>
        </w:tc>
        <w:tc>
          <w:tcPr>
            <w:tcW w:type="dxa" w:w="1758"/>
            <w:vAlign w:val="top"/>
          </w:tcPr>
          <w:p>
            <w:r>
              <w:t>klemmer_using_2024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Interviews with 27 software professionals, including engineers, team leads, and security testers, identified security practices and concerns around AI assistants in development.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A027</w:t>
            </w:r>
          </w:p>
        </w:tc>
        <w:tc>
          <w:tcPr>
            <w:tcW w:type="dxa" w:w="1758"/>
            <w:vAlign w:val="top"/>
          </w:tcPr>
          <w:p>
            <w:r>
              <w:t>kong_demystifying_2025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memorisation evaluation used a hypothesis-testing framework with ground-truth matching and reassessment after substantial code mutation to detect potential memorisation in LLM-based repair.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A028</w:t>
            </w:r>
          </w:p>
        </w:tc>
        <w:tc>
          <w:tcPr>
            <w:tcW w:type="dxa" w:w="1758"/>
            <w:vAlign w:val="top"/>
          </w:tcPr>
          <w:p>
            <w:r>
              <w:t>kruse_can_2024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A controlled experiment with 20 professionals and 30 computer-science students tested whether developers can prompt effectively for code documentation generation.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A029</w:t>
            </w:r>
          </w:p>
        </w:tc>
        <w:tc>
          <w:tcPr>
            <w:tcW w:type="dxa" w:w="1758"/>
            <w:vAlign w:val="top"/>
          </w:tcPr>
          <w:p>
            <w:r>
              <w:t>larbi_when_2025</w:t>
            </w:r>
          </w:p>
        </w:tc>
        <w:tc>
          <w:tcPr>
            <w:tcW w:type="dxa" w:w="1758"/>
            <w:vAlign w:val="top"/>
          </w:tcPr>
          <w:p>
            <w:r>
              <w:t>Robustness to prompt or language variation</w:t>
            </w:r>
          </w:p>
        </w:tc>
        <w:tc>
          <w:tcPr>
            <w:tcW w:type="dxa" w:w="1758"/>
            <w:vAlign w:val="top"/>
          </w:tcPr>
          <w:p>
            <w:r>
              <w:t>The robustness evaluation analysed semantic error patterns under ambiguous, contradictory, and incomplete task descriptions, linking description clarity to model behaviour and error type.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negative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A030</w:t>
            </w:r>
          </w:p>
        </w:tc>
        <w:tc>
          <w:tcPr>
            <w:tcW w:type="dxa" w:w="1758"/>
            <w:vAlign w:val="top"/>
          </w:tcPr>
          <w:p>
            <w:r>
              <w:t>li_refining_2025</w:t>
            </w:r>
          </w:p>
        </w:tc>
        <w:tc>
          <w:tcPr>
            <w:tcW w:type="dxa" w:w="1758"/>
            <w:vAlign w:val="top"/>
          </w:tcPr>
          <w:p>
            <w:r>
              <w:t>Robustness to prompt or language variation</w:t>
            </w:r>
          </w:p>
        </w:tc>
        <w:tc>
          <w:tcPr>
            <w:tcW w:type="dxa" w:w="1758"/>
            <w:vAlign w:val="top"/>
          </w:tcPr>
          <w:p>
            <w:r>
              <w:t>The faulty-premise framework evaluated 15 representative LLMs using three categories of faulty premises and multi-dimensional metrics.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A031</w:t>
            </w:r>
          </w:p>
        </w:tc>
        <w:tc>
          <w:tcPr>
            <w:tcW w:type="dxa" w:w="1758"/>
            <w:vAlign w:val="top"/>
          </w:tcPr>
          <w:p>
            <w:r>
              <w:t>liu_e2edev_2026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Evaluation with E2EDev found that tested end-to-end software-development frameworks and LLM backbones persistently struggled to solve full development tasks effectively.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negative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Results/Analysis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A032</w:t>
            </w:r>
          </w:p>
        </w:tc>
        <w:tc>
          <w:tcPr>
            <w:tcW w:type="dxa" w:w="1758"/>
            <w:vAlign w:val="top"/>
          </w:tcPr>
          <w:p>
            <w:r>
              <w:t>lyu_will_2025</w:t>
            </w:r>
          </w:p>
        </w:tc>
        <w:tc>
          <w:tcPr>
            <w:tcW w:type="dxa" w:w="1758"/>
            <w:vAlign w:val="top"/>
          </w:tcPr>
          <w:p>
            <w:r>
              <w:t>Collaborative development and social sharing</w:t>
            </w:r>
          </w:p>
        </w:tc>
        <w:tc>
          <w:tcPr>
            <w:tcW w:type="dxa" w:w="1758"/>
            <w:vAlign w:val="top"/>
          </w:tcPr>
          <w:p>
            <w:r>
              <w:t>A semester-long mixed-methods study with 39 undergraduates examined how generative AI affected collaboration, learning, and performance in pair programming.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A033</w:t>
            </w:r>
          </w:p>
        </w:tc>
        <w:tc>
          <w:tcPr>
            <w:tcW w:type="dxa" w:w="1758"/>
            <w:vAlign w:val="top"/>
          </w:tcPr>
          <w:p>
            <w:r>
              <w:t>mailach_ok_2025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A034</w:t>
            </w:r>
          </w:p>
        </w:tc>
        <w:tc>
          <w:tcPr>
            <w:tcW w:type="dxa" w:w="1758"/>
            <w:vAlign w:val="top"/>
          </w:tcPr>
          <w:p>
            <w:r>
              <w:t>misic_assessment_2024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The OpenMP parallelisation assessment found that GitHub Copilot required less effort than ChatGPT 3.5 to obtain correct and performant parallel solutions.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A035</w:t>
            </w:r>
          </w:p>
        </w:tc>
        <w:tc>
          <w:tcPr>
            <w:tcW w:type="dxa" w:w="1758"/>
            <w:vAlign w:val="top"/>
          </w:tcPr>
          <w:p>
            <w:r>
              <w:t>mozannar_reading_2024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A study of 21 programmers using retrospective CUPS labelling showed measurable inefficiencies and time costs in AI-assisted programming sessions.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A036</w:t>
            </w:r>
          </w:p>
        </w:tc>
        <w:tc>
          <w:tcPr>
            <w:tcW w:type="dxa" w:w="1758"/>
            <w:vAlign w:val="top"/>
          </w:tcPr>
          <w:p>
            <w:r>
              <w:t>nam_understanding_2025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AutoPrompter improved edit correctness by 27% by inferring missing information from surrounding code context for LLM-powered code editing.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A037</w:t>
            </w:r>
          </w:p>
        </w:tc>
        <w:tc>
          <w:tcPr>
            <w:tcW w:type="dxa" w:w="1758"/>
            <w:vAlign w:val="top"/>
          </w:tcPr>
          <w:p>
            <w:r>
              <w:t>nguyen_empirical_2022</w:t>
            </w:r>
          </w:p>
        </w:tc>
        <w:tc>
          <w:tcPr>
            <w:tcW w:type="dxa" w:w="1758"/>
            <w:vAlign w:val="top"/>
          </w:tcPr>
          <w:p>
            <w:r>
              <w:t>Robustness to prompt or language variation</w:t>
            </w:r>
          </w:p>
        </w:tc>
        <w:tc>
          <w:tcPr>
            <w:tcW w:type="dxa" w:w="1758"/>
            <w:vAlign w:val="top"/>
          </w:tcPr>
          <w:p>
            <w:r>
              <w:t>Copilot was evaluated on 33 LeetCode questions across four programming languages, exposing language- and task-dependent variation in generated suggestions.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A038</w:t>
            </w:r>
          </w:p>
        </w:tc>
        <w:tc>
          <w:tcPr>
            <w:tcW w:type="dxa" w:w="1758"/>
            <w:vAlign w:val="top"/>
          </w:tcPr>
          <w:p>
            <w:r>
              <w:t>nguyen_empirical_2022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study identified shortcomings in Copilot suggestions, including code that could be simplified and code relying on undefined helper methods.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negative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A039</w:t>
            </w:r>
          </w:p>
        </w:tc>
        <w:tc>
          <w:tcPr>
            <w:tcW w:type="dxa" w:w="1758"/>
            <w:vAlign w:val="top"/>
          </w:tcPr>
          <w:p>
            <w:r>
              <w:t>olausson_is_2024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Self-repair experiments with Code Llama, GPT-3.5, and GPT-4 on HumanEval and APPS tested whether models can correct their own generated code after failure.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Experiments/Results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A040</w:t>
            </w:r>
          </w:p>
        </w:tc>
        <w:tc>
          <w:tcPr>
            <w:tcW w:type="dxa" w:w="1758"/>
            <w:vAlign w:val="top"/>
          </w:tcPr>
          <w:p>
            <w:r>
              <w:t>olewicki_impact_2026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Across more than 587 patch reviews, 8.1% of LLM-generated review comments were accepted by reviewers.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A041</w:t>
            </w:r>
          </w:p>
        </w:tc>
        <w:tc>
          <w:tcPr>
            <w:tcW w:type="dxa" w:w="1758"/>
            <w:vAlign w:val="top"/>
          </w:tcPr>
          <w:p>
            <w:r>
              <w:t>olewicki_impact_2026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In the same deployment, additional LLM-generated comments were still marked valuable as review or development tips, with reported proportions of 14.6% and 20.5% in the studied organisations.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A042</w:t>
            </w:r>
          </w:p>
        </w:tc>
        <w:tc>
          <w:tcPr>
            <w:tcW w:type="dxa" w:w="1758"/>
            <w:vAlign w:val="top"/>
          </w:tcPr>
          <w:p>
            <w:r>
              <w:t>otten_prompting_2026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A survey of 72 software practitioners who actively use GenAI characterised prompting practices across the development process.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A043</w:t>
            </w:r>
          </w:p>
        </w:tc>
        <w:tc>
          <w:tcPr>
            <w:tcW w:type="dxa" w:w="1758"/>
            <w:vAlign w:val="top"/>
          </w:tcPr>
          <w:p>
            <w:r>
              <w:t>park_continuance_2025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Survey analysis of 1,338 developers found that continuance intention depends on whether LLM-oriented coding services meet expectations and improve ease of use and enjoyment.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A044</w:t>
            </w:r>
          </w:p>
        </w:tc>
        <w:tc>
          <w:tcPr>
            <w:tcW w:type="dxa" w:w="1758"/>
            <w:vAlign w:val="top"/>
          </w:tcPr>
          <w:p>
            <w:r>
              <w:t>perry_users_2023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Participants with access to an AI assistant were more likely to believe they had written secure code, indicating potential overconfidence about security flaws.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negative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A045</w:t>
            </w:r>
          </w:p>
        </w:tc>
        <w:tc>
          <w:tcPr>
            <w:tcW w:type="dxa" w:w="1758"/>
            <w:vAlign w:val="top"/>
          </w:tcPr>
          <w:p>
            <w:r>
              <w:t>prather_its_2024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Observations and interviews with novice programmers identified interaction patterns with Copilot and cognitive/metacognitive difficulties when using it for programming learning.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A046</w:t>
            </w:r>
          </w:p>
        </w:tc>
        <w:tc>
          <w:tcPr>
            <w:tcW w:type="dxa" w:w="1758"/>
            <w:vAlign w:val="top"/>
          </w:tcPr>
          <w:p>
            <w:r>
              <w:t>pu_assistance_2025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In a within-subject study with 18 participants, proactive programming agents increased efficiency relative to prompt-only interaction but also disrupted workflow.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A047</w:t>
            </w:r>
          </w:p>
        </w:tc>
        <w:tc>
          <w:tcPr>
            <w:tcW w:type="dxa" w:w="1758"/>
            <w:vAlign w:val="top"/>
          </w:tcPr>
          <w:p>
            <w:r>
              <w:t>qiao_comprehension-performance_2025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Eighteen graduate students completed brownfield feature-implementation tasks with and without Copilot to examine the comprehension-performance gap in GenAI-assisted programming.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A048</w:t>
            </w:r>
          </w:p>
        </w:tc>
        <w:tc>
          <w:tcPr>
            <w:tcW w:type="dxa" w:w="1758"/>
            <w:vAlign w:val="top"/>
          </w:tcPr>
          <w:p>
            <w:r>
              <w:t>santos_model-assisted_2025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A global survey of 131 software practitioners provided preliminary evidence on perceptions and practices of using LLMs for coding.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A049</w:t>
            </w:r>
          </w:p>
        </w:tc>
        <w:tc>
          <w:tcPr>
            <w:tcW w:type="dxa" w:w="1758"/>
            <w:vAlign w:val="top"/>
          </w:tcPr>
          <w:p>
            <w:r>
              <w:t>savelka_can_2023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GPT was evaluated on 599 exercises from three Python courses, ranging from multiple-choice questions to complex multi-file programming projects.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A050</w:t>
            </w:r>
          </w:p>
        </w:tc>
        <w:tc>
          <w:tcPr>
            <w:tcW w:type="dxa" w:w="1758"/>
            <w:vAlign w:val="top"/>
          </w:tcPr>
          <w:p>
            <w:r>
              <w:t>shah_students_2025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Students reported significantly more trust in Copilot’s code-comprehension features than its code-generation features.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A051</w:t>
            </w:r>
          </w:p>
        </w:tc>
        <w:tc>
          <w:tcPr>
            <w:tcW w:type="dxa" w:w="1758"/>
            <w:vAlign w:val="top"/>
          </w:tcPr>
          <w:p>
            <w:r>
              <w:t>shihab_effects_2025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A controlled experiment with ten undergraduate computer-science students compared highly similar brownfield development tasks with and without Copilot in a legacy web application.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A052</w:t>
            </w:r>
          </w:p>
        </w:tc>
        <w:tc>
          <w:tcPr>
            <w:tcW w:type="dxa" w:w="1758"/>
            <w:vAlign w:val="top"/>
          </w:tcPr>
          <w:p>
            <w:r>
              <w:t>song_impact_2024</w:t>
            </w:r>
          </w:p>
        </w:tc>
        <w:tc>
          <w:tcPr>
            <w:tcW w:type="dxa" w:w="1758"/>
            <w:vAlign w:val="top"/>
          </w:tcPr>
          <w:p>
            <w:r>
              <w:t>Collaborative development and social sharing</w:t>
            </w:r>
          </w:p>
        </w:tc>
        <w:tc>
          <w:tcPr>
            <w:tcW w:type="dxa" w:w="1758"/>
            <w:vAlign w:val="top"/>
          </w:tcPr>
          <w:p>
            <w:r>
              <w:t>Combining proprietary Copilot usage data with public GitHub OSS data, the study found a 5.9% increase in project-level code contributions associated with Copilot use.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A053</w:t>
            </w:r>
          </w:p>
        </w:tc>
        <w:tc>
          <w:tcPr>
            <w:tcW w:type="dxa" w:w="1758"/>
            <w:vAlign w:val="top"/>
          </w:tcPr>
          <w:p>
            <w:r>
              <w:t>song_impact_2024</w:t>
            </w:r>
          </w:p>
        </w:tc>
        <w:tc>
          <w:tcPr>
            <w:tcW w:type="dxa" w:w="1758"/>
            <w:vAlign w:val="top"/>
          </w:tcPr>
          <w:p>
            <w:r>
              <w:t>Collaborative development and social sharing</w:t>
            </w:r>
          </w:p>
        </w:tc>
        <w:tc>
          <w:tcPr>
            <w:tcW w:type="dxa" w:w="1758"/>
            <w:vAlign w:val="top"/>
          </w:tcPr>
          <w:p>
            <w:r>
              <w:t>The study reports differential effects between core and peripheral developers, implying that AI assistance may alter contribution structure in open-source communities.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A054</w:t>
            </w:r>
          </w:p>
        </w:tc>
        <w:tc>
          <w:tcPr>
            <w:tcW w:type="dxa" w:w="1758"/>
            <w:vAlign w:val="top"/>
          </w:tcPr>
          <w:p>
            <w:r>
              <w:t>stray_generative_2025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During 25 days of observations, researchers observed 49 programming sessions to analyse how GitHub Copilot and ChatGPT influence solo and pair programming workflows.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A055</w:t>
            </w:r>
          </w:p>
        </w:tc>
        <w:tc>
          <w:tcPr>
            <w:tcW w:type="dxa" w:w="1758"/>
            <w:vAlign w:val="top"/>
          </w:tcPr>
          <w:p>
            <w:r>
              <w:t>stray_generative_2025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workflow study identified persistent challenges around dependency on AI tools and the accuracy of AI-generated suggestions.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Findings/Discussion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A056</w:t>
            </w:r>
          </w:p>
        </w:tc>
        <w:tc>
          <w:tcPr>
            <w:tcW w:type="dxa" w:w="1758"/>
            <w:vAlign w:val="top"/>
          </w:tcPr>
          <w:p>
            <w:r>
              <w:t>stray_human-ai_2025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The mixed-methods study combined 13 interviews and a survey with 114 respondents to compare developers’ use of GitHub Copilot and ChatGPT in software-engineering workflows.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A057</w:t>
            </w:r>
          </w:p>
        </w:tc>
        <w:tc>
          <w:tcPr>
            <w:tcW w:type="dxa" w:w="1758"/>
            <w:vAlign w:val="top"/>
          </w:tcPr>
          <w:p>
            <w:r>
              <w:t>tufano_developers_2026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The qualitative study derived a taxonomy of self-admitted tasks for which developers use ChatGPT and GitHub Copilot in open-source projects.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A058</w:t>
            </w:r>
          </w:p>
        </w:tc>
        <w:tc>
          <w:tcPr>
            <w:tcW w:type="dxa" w:w="1758"/>
            <w:vAlign w:val="top"/>
          </w:tcPr>
          <w:p>
            <w:r>
              <w:t>urs_human-ai_2025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A within-subject experiment with 72 participants across three experience levels compared solo programming with AI-assisted development for trust, efficiency, and defect incidence.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A059</w:t>
            </w:r>
          </w:p>
        </w:tc>
        <w:tc>
          <w:tcPr>
            <w:tcW w:type="dxa" w:w="1758"/>
            <w:vAlign w:val="top"/>
          </w:tcPr>
          <w:p>
            <w:r>
              <w:t>vasiliniuc_case_2023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The mobile-team case study involved 16 participants and two technical reviewers to examine AI-assisted code generation during technical onboarding and technical-stack switching.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Case study/Results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A060</w:t>
            </w:r>
          </w:p>
        </w:tc>
        <w:tc>
          <w:tcPr>
            <w:tcW w:type="dxa" w:w="1758"/>
            <w:vAlign w:val="top"/>
          </w:tcPr>
          <w:p>
            <w:r>
              <w:t>wang_investigating_2024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An interview study with 17 developers examined how users form trust in AI-powered code-generation tools in professional and personal settings.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A061</w:t>
            </w:r>
          </w:p>
        </w:tc>
        <w:tc>
          <w:tcPr>
            <w:tcW w:type="dxa" w:w="1758"/>
            <w:vAlign w:val="top"/>
          </w:tcPr>
          <w:p>
            <w:r>
              <w:t>xia_agentless_2024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On SWE-bench Lite, Agentless achieved 27.33% performance at a reported cost of $0.34, outperforming the open-source agents used as baselines in the paper.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A062</w:t>
            </w:r>
          </w:p>
        </w:tc>
        <w:tc>
          <w:tcPr>
            <w:tcW w:type="dxa" w:w="1758"/>
            <w:vAlign w:val="top"/>
          </w:tcPr>
          <w:p>
            <w:r>
              <w:t>yang_cref_2024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TutorCode comprised 1,239 C++ defective codes with tutor guidance, solution descriptions, failing tests, and corrected code for evaluating conversational repair in tutoring.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Benchmark/Evaluation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A063</w:t>
            </w:r>
          </w:p>
        </w:tc>
        <w:tc>
          <w:tcPr>
            <w:tcW w:type="dxa" w:w="1758"/>
            <w:vAlign w:val="top"/>
          </w:tcPr>
          <w:p>
            <w:r>
              <w:t>yin_comprehensive_2025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The empirical evaluation compared agent frameworks on code-centric software-engineering tasks and analysed the relationship between effectiveness and efficiency.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Results/Analysis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A064</w:t>
            </w:r>
          </w:p>
        </w:tc>
        <w:tc>
          <w:tcPr>
            <w:tcW w:type="dxa" w:w="1758"/>
            <w:vAlign w:val="top"/>
          </w:tcPr>
          <w:p>
            <w:r>
              <w:t>yu_evaluating_2026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The multi-case study collected data through three workshops and 23 semi-structured interviews with industrial practitioners to evaluate quality in GenAI software-engineering applications.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A065</w:t>
            </w:r>
          </w:p>
        </w:tc>
        <w:tc>
          <w:tcPr>
            <w:tcW w:type="dxa" w:w="1758"/>
            <w:vAlign w:val="top"/>
          </w:tcPr>
          <w:p>
            <w:r>
              <w:t>zacharias_developers_2026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Thirty expert interviews identified perceived opportunities and pitfalls of generative AI for software development from practitioners’ sociotechnical perspective.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A066</w:t>
            </w:r>
          </w:p>
        </w:tc>
        <w:tc>
          <w:tcPr>
            <w:tcW w:type="dxa" w:w="1758"/>
            <w:vAlign w:val="top"/>
          </w:tcPr>
          <w:p>
            <w:r>
              <w:t>zhang_autocoderover_2024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AutoCodeRover solved 19% of SWE-bench Lite’s 300 real-life GitHub issues, exceeding the Swe-agent baseline reported in the paper.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Experiments/Results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A067</w:t>
            </w:r>
          </w:p>
        </w:tc>
        <w:tc>
          <w:tcPr>
            <w:tcW w:type="dxa" w:w="1758"/>
            <w:vAlign w:val="top"/>
          </w:tcPr>
          <w:p>
            <w:r>
              <w:t>zhang_demystifying_2023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The Copilot-practice study identified developers’ perceived challenges and desired features when using GitHub Copilot, forming an empirically grounded feature-needs account.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</w:tbl>
    <w:p>
      <w:pPr>
        <w:pStyle w:val="Heading1"/>
      </w:pPr>
      <w:r>
        <w:t>Descriptive distributions</w:t>
      </w:r>
    </w:p>
    <w:p>
      <w:pPr>
        <w:pStyle w:val="Heading2"/>
      </w:pPr>
      <w:r>
        <w:t>Distribution of anchors by HAI sub-topic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</w:tcPr>
          <w:p>
            <w:r>
              <w:t>Category</w:t>
            </w:r>
          </w:p>
        </w:tc>
        <w:tc>
          <w:tcPr>
            <w:tcW w:type="dxa" w:w="7913"/>
          </w:tcPr>
          <w:p>
            <w:r>
              <w:t>Anchor count</w:t>
            </w:r>
          </w:p>
        </w:tc>
      </w:tr>
      <w:tr>
        <w:tc>
          <w:tcPr>
            <w:tcW w:type="dxa" w:w="7913"/>
          </w:tcPr>
          <w:p>
            <w:r>
              <w:t>Trust, verification and reliance</w:t>
            </w:r>
          </w:p>
        </w:tc>
        <w:tc>
          <w:tcPr>
            <w:tcW w:type="dxa" w:w="7913"/>
          </w:tcPr>
          <w:p>
            <w:r>
              <w:t>16</w:t>
            </w:r>
          </w:p>
        </w:tc>
      </w:tr>
      <w:tr>
        <w:tc>
          <w:tcPr>
            <w:tcW w:type="dxa" w:w="7913"/>
          </w:tcPr>
          <w:p>
            <w:r>
              <w:t>Interaction patterns and workflow integration</w:t>
            </w:r>
          </w:p>
        </w:tc>
        <w:tc>
          <w:tcPr>
            <w:tcW w:type="dxa" w:w="7913"/>
          </w:tcPr>
          <w:p>
            <w:r>
              <w:t>13</w:t>
            </w:r>
          </w:p>
        </w:tc>
      </w:tr>
      <w:tr>
        <w:tc>
          <w:tcPr>
            <w:tcW w:type="dxa" w:w="7913"/>
          </w:tcPr>
          <w:p>
            <w:r>
              <w:t>User experience and perceived usefulness</w:t>
            </w:r>
          </w:p>
        </w:tc>
        <w:tc>
          <w:tcPr>
            <w:tcW w:type="dxa" w:w="7913"/>
          </w:tcPr>
          <w:p>
            <w:r>
              <w:t>9</w:t>
            </w:r>
          </w:p>
        </w:tc>
      </w:tr>
      <w:tr>
        <w:tc>
          <w:tcPr>
            <w:tcW w:type="dxa" w:w="7913"/>
          </w:tcPr>
          <w:p>
            <w:r>
              <w:t>Prompting and conversational strategies</w:t>
            </w:r>
          </w:p>
        </w:tc>
        <w:tc>
          <w:tcPr>
            <w:tcW w:type="dxa" w:w="7913"/>
          </w:tcPr>
          <w:p>
            <w:r>
              <w:t>8</w:t>
            </w:r>
          </w:p>
        </w:tc>
      </w:tr>
      <w:tr>
        <w:tc>
          <w:tcPr>
            <w:tcW w:type="dxa" w:w="7913"/>
          </w:tcPr>
          <w:p>
            <w:r>
              <w:t>Unclassified HAI body-evidence checkpoint</w:t>
            </w:r>
          </w:p>
        </w:tc>
        <w:tc>
          <w:tcPr>
            <w:tcW w:type="dxa" w:w="7913"/>
          </w:tcPr>
          <w:p>
            <w:r>
              <w:t>6</w:t>
            </w:r>
          </w:p>
        </w:tc>
      </w:tr>
      <w:tr>
        <w:tc>
          <w:tcPr>
            <w:tcW w:type="dxa" w:w="7913"/>
          </w:tcPr>
          <w:p>
            <w:r>
              <w:t>Learning, novices and education</w:t>
            </w:r>
          </w:p>
        </w:tc>
        <w:tc>
          <w:tcPr>
            <w:tcW w:type="dxa" w:w="7913"/>
          </w:tcPr>
          <w:p>
            <w:r>
              <w:t>6</w:t>
            </w:r>
          </w:p>
        </w:tc>
      </w:tr>
      <w:tr>
        <w:tc>
          <w:tcPr>
            <w:tcW w:type="dxa" w:w="7913"/>
          </w:tcPr>
          <w:p>
            <w:r>
              <w:t>Robustness to prompt or language variation</w:t>
            </w:r>
          </w:p>
        </w:tc>
        <w:tc>
          <w:tcPr>
            <w:tcW w:type="dxa" w:w="7913"/>
          </w:tcPr>
          <w:p>
            <w:r>
              <w:t>4</w:t>
            </w:r>
          </w:p>
        </w:tc>
      </w:tr>
      <w:tr>
        <w:tc>
          <w:tcPr>
            <w:tcW w:type="dxa" w:w="7913"/>
          </w:tcPr>
          <w:p>
            <w:r>
              <w:t>Collaborative development and social sharing</w:t>
            </w:r>
          </w:p>
        </w:tc>
        <w:tc>
          <w:tcPr>
            <w:tcW w:type="dxa" w:w="7913"/>
          </w:tcPr>
          <w:p>
            <w:r>
              <w:t>4</w:t>
            </w:r>
          </w:p>
        </w:tc>
      </w:tr>
      <w:tr>
        <w:tc>
          <w:tcPr>
            <w:tcW w:type="dxa" w:w="7913"/>
          </w:tcPr>
          <w:p>
            <w:r>
              <w:t>Accessibility and inclusive interaction</w:t>
            </w:r>
          </w:p>
        </w:tc>
        <w:tc>
          <w:tcPr>
            <w:tcW w:type="dxa" w:w="7913"/>
          </w:tcPr>
          <w:p>
            <w:r>
              <w:t>1</w:t>
            </w:r>
          </w:p>
        </w:tc>
      </w:tr>
    </w:tbl>
    <w:p>
      <w:pPr>
        <w:pStyle w:val="Heading2"/>
      </w:pPr>
      <w:r>
        <w:t>Distribution by directionality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</w:tcPr>
          <w:p>
            <w:r>
              <w:t>Category</w:t>
            </w:r>
          </w:p>
        </w:tc>
        <w:tc>
          <w:tcPr>
            <w:tcW w:type="dxa" w:w="7913"/>
          </w:tcPr>
          <w:p>
            <w:r>
              <w:t>Anchor count</w:t>
            </w:r>
          </w:p>
        </w:tc>
      </w:tr>
      <w:tr>
        <w:tc>
          <w:tcPr>
            <w:tcW w:type="dxa" w:w="7913"/>
          </w:tcPr>
          <w:p>
            <w:r>
              <w:t>mixed</w:t>
            </w:r>
          </w:p>
        </w:tc>
        <w:tc>
          <w:tcPr>
            <w:tcW w:type="dxa" w:w="7913"/>
          </w:tcPr>
          <w:p>
            <w:r>
              <w:t>28</w:t>
            </w:r>
          </w:p>
        </w:tc>
      </w:tr>
      <w:tr>
        <w:tc>
          <w:tcPr>
            <w:tcW w:type="dxa" w:w="7913"/>
          </w:tcPr>
          <w:p>
            <w:r>
              <w:t>neutral</w:t>
            </w:r>
          </w:p>
        </w:tc>
        <w:tc>
          <w:tcPr>
            <w:tcW w:type="dxa" w:w="7913"/>
          </w:tcPr>
          <w:p>
            <w:r>
              <w:t>27</w:t>
            </w:r>
          </w:p>
        </w:tc>
      </w:tr>
      <w:tr>
        <w:tc>
          <w:tcPr>
            <w:tcW w:type="dxa" w:w="7913"/>
          </w:tcPr>
          <w:p>
            <w:r>
              <w:t>positive for AI-assisted</w:t>
            </w:r>
          </w:p>
        </w:tc>
        <w:tc>
          <w:tcPr>
            <w:tcW w:type="dxa" w:w="7913"/>
          </w:tcPr>
          <w:p>
            <w:r>
              <w:t>8</w:t>
            </w:r>
          </w:p>
        </w:tc>
      </w:tr>
      <w:tr>
        <w:tc>
          <w:tcPr>
            <w:tcW w:type="dxa" w:w="7913"/>
          </w:tcPr>
          <w:p>
            <w:r>
              <w:t>negative</w:t>
            </w:r>
          </w:p>
        </w:tc>
        <w:tc>
          <w:tcPr>
            <w:tcW w:type="dxa" w:w="7913"/>
          </w:tcPr>
          <w:p>
            <w:r>
              <w:t>4</w:t>
            </w:r>
          </w:p>
        </w:tc>
      </w:tr>
    </w:tbl>
    <w:p>
      <w:pPr>
        <w:pStyle w:val="Heading2"/>
      </w:pPr>
      <w:r>
        <w:t>Top 5 most empirically dense papers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</w:tcPr>
          <w:p>
            <w:r>
              <w:t>Bibkey</w:t>
            </w:r>
          </w:p>
        </w:tc>
        <w:tc>
          <w:tcPr>
            <w:tcW w:type="dxa" w:w="7913"/>
          </w:tcPr>
          <w:p>
            <w:r>
              <w:t>Verified anchor count</w:t>
            </w:r>
          </w:p>
        </w:tc>
      </w:tr>
      <w:tr>
        <w:tc>
          <w:tcPr>
            <w:tcW w:type="dxa" w:w="7913"/>
          </w:tcPr>
          <w:p>
            <w:r>
              <w:t>fakhoury_llm-based_2024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  <w:tr>
        <w:tc>
          <w:tcPr>
            <w:tcW w:type="dxa" w:w="7913"/>
          </w:tcPr>
          <w:p>
            <w:r>
              <w:t>grewal_analyzing_2024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  <w:tr>
        <w:tc>
          <w:tcPr>
            <w:tcW w:type="dxa" w:w="7913"/>
          </w:tcPr>
          <w:p>
            <w:r>
              <w:t>hyun_experimental_2025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  <w:tr>
        <w:tc>
          <w:tcPr>
            <w:tcW w:type="dxa" w:w="7913"/>
          </w:tcPr>
          <w:p>
            <w:r>
              <w:t>nguyen_empirical_2022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  <w:tr>
        <w:tc>
          <w:tcPr>
            <w:tcW w:type="dxa" w:w="7913"/>
          </w:tcPr>
          <w:p>
            <w:r>
              <w:t>olewicki_impact_2026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</w:tbl>
    <w:p>
      <w:pPr>
        <w:pStyle w:val="Heading2"/>
      </w:pPr>
      <w:r>
        <w:t>Identified gaps: sub-topics with fewer than 3 anchors</w:t>
      </w:r>
    </w:p>
    <w:p>
      <w:r>
        <w:t>Accessibility and inclusive interaction: 1</w:t>
      </w:r>
    </w:p>
    <w:p>
      <w:pPr>
        <w:pStyle w:val="Heading1"/>
      </w:pPr>
      <w:r>
        <w:t>References</w:t>
      </w:r>
    </w:p>
    <w:p>
      <w:pPr/>
      <w:r>
        <w:rPr>
          <w:sz w:val="18"/>
        </w:rPr>
        <w:t>[1] MISSING CSV TITLE. MISSING CSV AUTHORS, MISSING CSV YEAR. Bibkey: aalsteinsson_rethinking_2025.</w:t>
      </w:r>
    </w:p>
    <w:p>
      <w:pPr/>
      <w:r>
        <w:rPr>
          <w:sz w:val="18"/>
        </w:rPr>
        <w:t>[2] MISSING CSV TITLE. MISSING CSV AUTHORS, MISSING CSV YEAR. Bibkey: agarwal_copilot_2024.</w:t>
      </w:r>
    </w:p>
    <w:p>
      <w:pPr/>
      <w:r>
        <w:rPr>
          <w:sz w:val="18"/>
        </w:rPr>
        <w:t>[3] MISSING CSV TITLE. MISSING CSV AUTHORS, MISSING CSV YEAR. Bibkey: barke_grounded_2023.</w:t>
      </w:r>
    </w:p>
    <w:p>
      <w:pPr/>
      <w:r>
        <w:rPr>
          <w:sz w:val="18"/>
        </w:rPr>
        <w:t>[4] MISSING CSV TITLE. MISSING CSV AUTHORS, MISSING CSV YEAR. Bibkey: brown_identifying_2024.</w:t>
      </w:r>
    </w:p>
    <w:p>
      <w:pPr/>
      <w:r>
        <w:rPr>
          <w:sz w:val="18"/>
        </w:rPr>
        <w:t>[5] MISSING CSV TITLE. MISSING CSV AUTHORS, MISSING CSV YEAR. Bibkey: chatterjee_impact_2024.</w:t>
      </w:r>
    </w:p>
    <w:p>
      <w:pPr/>
      <w:r>
        <w:rPr>
          <w:sz w:val="18"/>
        </w:rPr>
        <w:t>[6] MISSING CSV TITLE. MISSING CSV AUTHORS, MISSING CSV YEAR. Bibkey: chen_nlperturbator_2026.</w:t>
      </w:r>
    </w:p>
    <w:p>
      <w:pPr/>
      <w:r>
        <w:rPr>
          <w:sz w:val="18"/>
        </w:rPr>
        <w:t>[7] MISSING CSV TITLE. MISSING CSV AUTHORS, MISSING CSV YEAR. Bibkey: cihan_automated_2024.</w:t>
      </w:r>
    </w:p>
    <w:p>
      <w:pPr/>
      <w:r>
        <w:rPr>
          <w:sz w:val="18"/>
        </w:rPr>
        <w:t>[8] MISSING CSV TITLE. MISSING CSV AUTHORS, MISSING CSV YEAR. Bibkey: cui_productivity_2024.</w:t>
      </w:r>
    </w:p>
    <w:p>
      <w:pPr/>
      <w:r>
        <w:rPr>
          <w:sz w:val="18"/>
        </w:rPr>
        <w:t>[9] MISSING CSV TITLE. MISSING CSV AUTHORS, MISSING CSV YEAR. Bibkey: das_why_2025.</w:t>
      </w:r>
    </w:p>
    <w:p>
      <w:pPr/>
      <w:r>
        <w:rPr>
          <w:sz w:val="18"/>
        </w:rPr>
        <w:t>[10] MISSING CSV TITLE. MISSING CSV AUTHORS, MISSING CSV YEAR. Bibkey: davila_industry_2024.</w:t>
      </w:r>
    </w:p>
    <w:p>
      <w:pPr/>
      <w:r>
        <w:rPr>
          <w:sz w:val="18"/>
        </w:rPr>
        <w:t>[11] MISSING CSV TITLE. MISSING CSV AUTHORS, MISSING CSV YEAR. Bibkey: denny_conversing_2023.</w:t>
      </w:r>
    </w:p>
    <w:p>
      <w:pPr/>
      <w:r>
        <w:rPr>
          <w:sz w:val="18"/>
        </w:rPr>
        <w:t>[12] MISSING CSV TITLE. MISSING CSV AUTHORS, MISSING CSV YEAR. Bibkey: dibia_aligning_2023.</w:t>
      </w:r>
    </w:p>
    <w:p>
      <w:pPr/>
      <w:r>
        <w:rPr>
          <w:sz w:val="18"/>
        </w:rPr>
        <w:t>[13] MISSING CSV TITLE. MISSING CSV AUTHORS, MISSING CSV YEAR. Bibkey: fakhoury_llm-based_2024.</w:t>
      </w:r>
    </w:p>
    <w:p>
      <w:pPr/>
      <w:r>
        <w:rPr>
          <w:sz w:val="18"/>
        </w:rPr>
        <w:t>[14] MISSING CSV TITLE. MISSING CSV AUTHORS, MISSING CSV YEAR. Bibkey: flores-saviaga_impact_2025.</w:t>
      </w:r>
    </w:p>
    <w:p>
      <w:pPr/>
      <w:r>
        <w:rPr>
          <w:sz w:val="18"/>
        </w:rPr>
        <w:t>[15] MISSING CSV TITLE. MISSING CSV AUTHORS, MISSING CSV YEAR. Bibkey: gardella_performance_2024.</w:t>
      </w:r>
    </w:p>
    <w:p>
      <w:pPr/>
      <w:r>
        <w:rPr>
          <w:sz w:val="18"/>
        </w:rPr>
        <w:t>[16] MISSING CSV TITLE. MISSING CSV AUTHORS, MISSING CSV YEAR. Bibkey: ge_survey_2025.</w:t>
      </w:r>
    </w:p>
    <w:p>
      <w:pPr/>
      <w:r>
        <w:rPr>
          <w:sz w:val="18"/>
        </w:rPr>
        <w:t>[17] MISSING CSV TITLE. MISSING CSV AUTHORS, MISSING CSV YEAR. Bibkey: grewal_analyzing_2024.</w:t>
      </w:r>
    </w:p>
    <w:p>
      <w:pPr/>
      <w:r>
        <w:rPr>
          <w:sz w:val="18"/>
        </w:rPr>
        <w:t>[18] MISSING CSV TITLE. MISSING CSV AUTHORS, MISSING CSV YEAR. Bibkey: hao_empirical_2024.</w:t>
      </w:r>
    </w:p>
    <w:p>
      <w:pPr/>
      <w:r>
        <w:rPr>
          <w:sz w:val="18"/>
        </w:rPr>
        <w:t>[19] MISSING CSV TITLE. MISSING CSV AUTHORS, MISSING CSV YEAR. Bibkey: hicks_new_2024.</w:t>
      </w:r>
    </w:p>
    <w:p>
      <w:pPr/>
      <w:r>
        <w:rPr>
          <w:sz w:val="18"/>
        </w:rPr>
        <w:t>[20] MISSING CSV TITLE. MISSING CSV AUTHORS, MISSING CSV YEAR. Bibkey: hyun_experimental_2025.</w:t>
      </w:r>
    </w:p>
    <w:p>
      <w:pPr/>
      <w:r>
        <w:rPr>
          <w:sz w:val="18"/>
        </w:rPr>
        <w:t>[21] MISSING CSV TITLE. MISSING CSV AUTHORS, MISSING CSV YEAR. Bibkey: khojah_beyond_2024.</w:t>
      </w:r>
    </w:p>
    <w:p>
      <w:pPr/>
      <w:r>
        <w:rPr>
          <w:sz w:val="18"/>
        </w:rPr>
        <w:t>[22] MISSING CSV TITLE. MISSING CSV AUTHORS, MISSING CSV YEAR. Bibkey: kim_codeassistbench_2025.</w:t>
      </w:r>
    </w:p>
    <w:p>
      <w:pPr/>
      <w:r>
        <w:rPr>
          <w:sz w:val="18"/>
        </w:rPr>
        <w:t>[23] MISSING CSV TITLE. MISSING CSV AUTHORS, MISSING CSV YEAR. Bibkey: klemmer_using_2024.</w:t>
      </w:r>
    </w:p>
    <w:p>
      <w:pPr/>
      <w:r>
        <w:rPr>
          <w:sz w:val="18"/>
        </w:rPr>
        <w:t>[24] MISSING CSV TITLE. MISSING CSV AUTHORS, MISSING CSV YEAR. Bibkey: kong_demystifying_2025.</w:t>
      </w:r>
    </w:p>
    <w:p>
      <w:pPr/>
      <w:r>
        <w:rPr>
          <w:sz w:val="18"/>
        </w:rPr>
        <w:t>[25] MISSING CSV TITLE. MISSING CSV AUTHORS, MISSING CSV YEAR. Bibkey: kruse_can_2024.</w:t>
      </w:r>
    </w:p>
    <w:p>
      <w:pPr/>
      <w:r>
        <w:rPr>
          <w:sz w:val="18"/>
        </w:rPr>
        <w:t>[26] MISSING CSV TITLE. MISSING CSV AUTHORS, MISSING CSV YEAR. Bibkey: larbi_when_2025.</w:t>
      </w:r>
    </w:p>
    <w:p>
      <w:pPr/>
      <w:r>
        <w:rPr>
          <w:sz w:val="18"/>
        </w:rPr>
        <w:t>[27] MISSING CSV TITLE. MISSING CSV AUTHORS, MISSING CSV YEAR. Bibkey: li_refining_2025.</w:t>
      </w:r>
    </w:p>
    <w:p>
      <w:pPr/>
      <w:r>
        <w:rPr>
          <w:sz w:val="18"/>
        </w:rPr>
        <w:t>[28] MISSING CSV TITLE. MISSING CSV AUTHORS, MISSING CSV YEAR. Bibkey: liu_e2edev_2026.</w:t>
      </w:r>
    </w:p>
    <w:p>
      <w:pPr/>
      <w:r>
        <w:rPr>
          <w:sz w:val="18"/>
        </w:rPr>
        <w:t>[29] MISSING CSV TITLE. MISSING CSV AUTHORS, MISSING CSV YEAR. Bibkey: lyu_will_2025.</w:t>
      </w:r>
    </w:p>
    <w:p>
      <w:pPr/>
      <w:r>
        <w:rPr>
          <w:sz w:val="18"/>
        </w:rPr>
        <w:t>[30] MISSING CSV TITLE. MISSING CSV AUTHORS, MISSING CSV YEAR. Bibkey: mailach_ok_2025.</w:t>
      </w:r>
    </w:p>
    <w:p>
      <w:pPr/>
      <w:r>
        <w:rPr>
          <w:sz w:val="18"/>
        </w:rPr>
        <w:t>[31] MISSING CSV TITLE. MISSING CSV AUTHORS, MISSING CSV YEAR. Bibkey: misic_assessment_2024.</w:t>
      </w:r>
    </w:p>
    <w:p>
      <w:pPr/>
      <w:r>
        <w:rPr>
          <w:sz w:val="18"/>
        </w:rPr>
        <w:t>[32] MISSING CSV TITLE. MISSING CSV AUTHORS, MISSING CSV YEAR. Bibkey: mozannar_reading_2024.</w:t>
      </w:r>
    </w:p>
    <w:p>
      <w:pPr/>
      <w:r>
        <w:rPr>
          <w:sz w:val="18"/>
        </w:rPr>
        <w:t>[33] MISSING CSV TITLE. MISSING CSV AUTHORS, MISSING CSV YEAR. Bibkey: nam_understanding_2025.</w:t>
      </w:r>
    </w:p>
    <w:p>
      <w:pPr/>
      <w:r>
        <w:rPr>
          <w:sz w:val="18"/>
        </w:rPr>
        <w:t>[34] MISSING CSV TITLE. MISSING CSV AUTHORS, MISSING CSV YEAR. Bibkey: nguyen_empirical_2022.</w:t>
      </w:r>
    </w:p>
    <w:p>
      <w:pPr/>
      <w:r>
        <w:rPr>
          <w:sz w:val="18"/>
        </w:rPr>
        <w:t>[35] MISSING CSV TITLE. MISSING CSV AUTHORS, MISSING CSV YEAR. Bibkey: olausson_is_2024.</w:t>
      </w:r>
    </w:p>
    <w:p>
      <w:pPr/>
      <w:r>
        <w:rPr>
          <w:sz w:val="18"/>
        </w:rPr>
        <w:t>[36] MISSING CSV TITLE. MISSING CSV AUTHORS, MISSING CSV YEAR. Bibkey: olewicki_impact_2026.</w:t>
      </w:r>
    </w:p>
    <w:p>
      <w:pPr/>
      <w:r>
        <w:rPr>
          <w:sz w:val="18"/>
        </w:rPr>
        <w:t>[37] MISSING CSV TITLE. MISSING CSV AUTHORS, MISSING CSV YEAR. Bibkey: otten_prompting_2026.</w:t>
      </w:r>
    </w:p>
    <w:p>
      <w:pPr/>
      <w:r>
        <w:rPr>
          <w:sz w:val="18"/>
        </w:rPr>
        <w:t>[38] MISSING CSV TITLE. MISSING CSV AUTHORS, MISSING CSV YEAR. Bibkey: park_continuance_2025.</w:t>
      </w:r>
    </w:p>
    <w:p>
      <w:pPr/>
      <w:r>
        <w:rPr>
          <w:sz w:val="18"/>
        </w:rPr>
        <w:t>[39] MISSING CSV TITLE. MISSING CSV AUTHORS, MISSING CSV YEAR. Bibkey: perry_users_2023.</w:t>
      </w:r>
    </w:p>
    <w:p>
      <w:pPr/>
      <w:r>
        <w:rPr>
          <w:sz w:val="18"/>
        </w:rPr>
        <w:t>[40] MISSING CSV TITLE. MISSING CSV AUTHORS, MISSING CSV YEAR. Bibkey: prather_its_2024.</w:t>
      </w:r>
    </w:p>
    <w:p>
      <w:pPr/>
      <w:r>
        <w:rPr>
          <w:sz w:val="18"/>
        </w:rPr>
        <w:t>[41] MISSING CSV TITLE. MISSING CSV AUTHORS, MISSING CSV YEAR. Bibkey: pu_assistance_2025.</w:t>
      </w:r>
    </w:p>
    <w:p>
      <w:pPr/>
      <w:r>
        <w:rPr>
          <w:sz w:val="18"/>
        </w:rPr>
        <w:t>[42] MISSING CSV TITLE. MISSING CSV AUTHORS, MISSING CSV YEAR. Bibkey: qiao_comprehension-performance_2025.</w:t>
      </w:r>
    </w:p>
    <w:p>
      <w:pPr/>
      <w:r>
        <w:rPr>
          <w:sz w:val="18"/>
        </w:rPr>
        <w:t>[43] MISSING CSV TITLE. MISSING CSV AUTHORS, MISSING CSV YEAR. Bibkey: santos_model-assisted_2025.</w:t>
      </w:r>
    </w:p>
    <w:p>
      <w:pPr/>
      <w:r>
        <w:rPr>
          <w:sz w:val="18"/>
        </w:rPr>
        <w:t>[44] MISSING CSV TITLE. MISSING CSV AUTHORS, MISSING CSV YEAR. Bibkey: savelka_can_2023.</w:t>
      </w:r>
    </w:p>
    <w:p>
      <w:pPr/>
      <w:r>
        <w:rPr>
          <w:sz w:val="18"/>
        </w:rPr>
        <w:t>[45] MISSING CSV TITLE. MISSING CSV AUTHORS, MISSING CSV YEAR. Bibkey: shah_students_2025.</w:t>
      </w:r>
    </w:p>
    <w:p>
      <w:pPr/>
      <w:r>
        <w:rPr>
          <w:sz w:val="18"/>
        </w:rPr>
        <w:t>[46] MISSING CSV TITLE. MISSING CSV AUTHORS, MISSING CSV YEAR. Bibkey: shihab_effects_2025.</w:t>
      </w:r>
    </w:p>
    <w:p>
      <w:pPr/>
      <w:r>
        <w:rPr>
          <w:sz w:val="18"/>
        </w:rPr>
        <w:t>[47] MISSING CSV TITLE. MISSING CSV AUTHORS, MISSING CSV YEAR. Bibkey: song_impact_2024.</w:t>
      </w:r>
    </w:p>
    <w:p>
      <w:pPr/>
      <w:r>
        <w:rPr>
          <w:sz w:val="18"/>
        </w:rPr>
        <w:t>[48] MISSING CSV TITLE. MISSING CSV AUTHORS, MISSING CSV YEAR. Bibkey: stray_generative_2025.</w:t>
      </w:r>
    </w:p>
    <w:p>
      <w:pPr/>
      <w:r>
        <w:rPr>
          <w:sz w:val="18"/>
        </w:rPr>
        <w:t>[49] MISSING CSV TITLE. MISSING CSV AUTHORS, MISSING CSV YEAR. Bibkey: stray_human-ai_2025.</w:t>
      </w:r>
    </w:p>
    <w:p>
      <w:pPr/>
      <w:r>
        <w:rPr>
          <w:sz w:val="18"/>
        </w:rPr>
        <w:t>[50] MISSING CSV TITLE. MISSING CSV AUTHORS, MISSING CSV YEAR. Bibkey: tufano_developers_2026.</w:t>
      </w:r>
    </w:p>
    <w:p>
      <w:pPr/>
      <w:r>
        <w:rPr>
          <w:sz w:val="18"/>
        </w:rPr>
        <w:t>[51] MISSING CSV TITLE. MISSING CSV AUTHORS, MISSING CSV YEAR. Bibkey: urs_human-ai_2025.</w:t>
      </w:r>
    </w:p>
    <w:p>
      <w:pPr/>
      <w:r>
        <w:rPr>
          <w:sz w:val="18"/>
        </w:rPr>
        <w:t>[52] MISSING CSV TITLE. MISSING CSV AUTHORS, MISSING CSV YEAR. Bibkey: vasiliniuc_case_2023.</w:t>
      </w:r>
    </w:p>
    <w:p>
      <w:pPr/>
      <w:r>
        <w:rPr>
          <w:sz w:val="18"/>
        </w:rPr>
        <w:t>[53] MISSING CSV TITLE. MISSING CSV AUTHORS, MISSING CSV YEAR. Bibkey: wang_investigating_2024.</w:t>
      </w:r>
    </w:p>
    <w:p>
      <w:pPr/>
      <w:r>
        <w:rPr>
          <w:sz w:val="18"/>
        </w:rPr>
        <w:t>[54] MISSING CSV TITLE. MISSING CSV AUTHORS, MISSING CSV YEAR. Bibkey: xia_agentless_2024.</w:t>
      </w:r>
    </w:p>
    <w:p>
      <w:pPr/>
      <w:r>
        <w:rPr>
          <w:sz w:val="18"/>
        </w:rPr>
        <w:t>[55] MISSING CSV TITLE. MISSING CSV AUTHORS, MISSING CSV YEAR. Bibkey: yang_cref_2024.</w:t>
      </w:r>
    </w:p>
    <w:p>
      <w:pPr/>
      <w:r>
        <w:rPr>
          <w:sz w:val="18"/>
        </w:rPr>
        <w:t>[56] MISSING CSV TITLE. MISSING CSV AUTHORS, MISSING CSV YEAR. Bibkey: yin_comprehensive_2025.</w:t>
      </w:r>
    </w:p>
    <w:p>
      <w:pPr/>
      <w:r>
        <w:rPr>
          <w:sz w:val="18"/>
        </w:rPr>
        <w:t>[57] MISSING CSV TITLE. MISSING CSV AUTHORS, MISSING CSV YEAR. Bibkey: yu_evaluating_2026.</w:t>
      </w:r>
    </w:p>
    <w:p>
      <w:pPr/>
      <w:r>
        <w:rPr>
          <w:sz w:val="18"/>
        </w:rPr>
        <w:t>[58] MISSING CSV TITLE. MISSING CSV AUTHORS, MISSING CSV YEAR. Bibkey: zacharias_developers_2026.</w:t>
      </w:r>
    </w:p>
    <w:p>
      <w:pPr/>
      <w:r>
        <w:rPr>
          <w:sz w:val="18"/>
        </w:rPr>
        <w:t>[59] MISSING CSV TITLE. MISSING CSV AUTHORS, MISSING CSV YEAR. Bibkey: zhang_autocoderover_2024.</w:t>
      </w:r>
    </w:p>
    <w:p>
      <w:pPr/>
      <w:r>
        <w:rPr>
          <w:sz w:val="18"/>
        </w:rPr>
        <w:t>[60] MISSING CSV TITLE. MISSING CSV AUTHORS, MISSING CSV YEAR. Bibkey: zhang_demystifying_2023.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