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</w:pPr>
      <w:r>
        <w:rPr>
          <w:rFonts w:ascii="Calibri" w:hAnsi="Calibri"/>
          <w:b/>
          <w:color w:val="0078D4"/>
          <w:sz w:val="18"/>
        </w:rPr>
        <w:t>KB009  •  SECURITY INCIDENT RESPONSE</w:t>
      </w:r>
    </w:p>
    <w:p>
      <w:pPr>
        <w:keepNext/>
        <w:spacing w:before="0" w:after="160"/>
      </w:pPr>
      <w:r>
        <w:rPr>
          <w:rFonts w:ascii="Calibri" w:hAnsi="Calibri"/>
          <w:b/>
          <w:color w:val="123A63"/>
          <w:sz w:val="44"/>
        </w:rPr>
        <w:t>What to Do If a Corporate Laptop Is Lost or Stolen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CE"/>
          <w:left w:val="single" w:sz="5" w:color="B8C4CE"/>
          <w:bottom w:val="single" w:sz="5" w:color="B8C4CE"/>
          <w:right w:val="single" w:sz="5" w:color="B8C4CE"/>
          <w:insideH w:val="single" w:sz="5" w:color="B8C4CE"/>
          <w:insideV w:val="single" w:sz="5" w:color="B8C4CE"/>
        </w:tblBorders>
      </w:tblPr>
      <w:tblGrid>
        <w:gridCol w:w="1650"/>
        <w:gridCol w:w="3030"/>
        <w:gridCol w:w="1650"/>
        <w:gridCol w:w="3030"/>
      </w:tblGrid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Article ID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KB009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Version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Owner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Vito IT Service Desk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Audience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All employees and contractors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Category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Security Incident Response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Sensitivity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Internal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Last reviewed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9 August 2026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Review cycle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Annual or after material change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Platform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Managed Windows laptop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Status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Published demo content</w:t>
            </w:r>
          </w:p>
        </w:tc>
      </w:tr>
    </w:tbl>
    <w:p>
      <w:pPr>
        <w:spacing w:before="80" w:after="140"/>
        <w:shd w:fill="F5F9FC"/>
        <w:pBdr>
          <w:left w:val="single" w:sz="18" w:space="6" w:color="0078D4"/>
        </w:pBdr>
      </w:pPr>
      <w:r>
        <w:rPr>
          <w:rFonts w:ascii="Calibri" w:hAnsi="Calibri"/>
          <w:b/>
          <w:color w:val="123A63"/>
          <w:sz w:val="18"/>
        </w:rPr>
        <w:t xml:space="preserve">Search summary: </w:t>
      </w:r>
      <w:r>
        <w:rPr>
          <w:rFonts w:ascii="Calibri" w:hAnsi="Calibri"/>
          <w:color w:val="243447"/>
          <w:sz w:val="18"/>
        </w:rPr>
        <w:t>Report a missing Vito laptop immediately so access can be protected, the device can be contained, and required notifications can begin.</w:t>
      </w:r>
    </w:p>
    <w:p>
      <w:pPr>
        <w:pStyle w:val="Heading1"/>
      </w:pPr>
      <w:r>
        <w:t>Overview</w:t>
      </w:r>
    </w:p>
    <w:p>
      <w:pPr>
        <w:spacing w:after="80" w:line="276" w:lineRule="auto"/>
      </w:pPr>
      <w:r>
        <w:t>A missing corporate laptop is a security incident even if it is password-protected, encrypted, powered off, or believed to be nearby. Report it immediately; do not wait until the next business day.</w:t>
      </w:r>
    </w:p>
    <w:p>
      <w:pPr>
        <w:spacing w:after="80" w:line="276" w:lineRule="auto"/>
      </w:pPr>
      <w:r>
        <w:t>Your personal safety comes first. Do not confront a suspected thief or return alone to an unsafe location.</w:t>
      </w:r>
    </w:p>
    <w:p>
      <w:pPr>
        <w:pStyle w:val="Heading1"/>
      </w:pPr>
      <w:r>
        <w:t>Prerequisites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Use a trusted phone or another device that is not missing.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Know the last location and approximate time you saw the laptop, if possible.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Have the asset tag, serial number, model, or device name if available from records or a docking label.</w:t>
      </w:r>
    </w:p>
    <w:p>
      <w:pPr>
        <w:pStyle w:val="Heading1"/>
      </w:pPr>
      <w:r>
        <w:t>Procedure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Get to a safe location. </w:t>
      </w:r>
      <w:r>
        <w:rPr>
          <w:rFonts w:ascii="Calibri" w:hAnsi="Calibri"/>
          <w:color w:val="243447"/>
          <w:sz w:val="20"/>
        </w:rPr>
        <w:t>If theft may be involved, prioritize personal safety and contact local emergency services when appropriate.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Call IT Security immediately. </w:t>
      </w:r>
      <w:r>
        <w:rPr>
          <w:rFonts w:ascii="Calibri" w:hAnsi="Calibri"/>
          <w:color w:val="243447"/>
          <w:sz w:val="20"/>
        </w:rPr>
        <w:t>Use the published Vito incident number or emergency support route. State “lost or stolen corporate device” and provide a reachable callback number.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Protect your account. </w:t>
      </w:r>
      <w:r>
        <w:rPr>
          <w:rFonts w:ascii="Calibri" w:hAnsi="Calibri"/>
          <w:color w:val="243447"/>
          <w:sz w:val="20"/>
        </w:rPr>
        <w:t>Follow IT instructions to reset credentials, revoke sessions, or confirm recent sign-ins. Do not approve unexpected MFA requests.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Provide device details. </w:t>
      </w:r>
      <w:r>
        <w:rPr>
          <w:rFonts w:ascii="Calibri" w:hAnsi="Calibri"/>
          <w:color w:val="243447"/>
          <w:sz w:val="20"/>
        </w:rPr>
        <w:t>Share the asset tag, device name, last-known location/time, travel context, and whether the laptop was powered on, unlocked, or connected.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Report to local authorities if directed. </w:t>
      </w:r>
      <w:r>
        <w:rPr>
          <w:rFonts w:ascii="Calibri" w:hAnsi="Calibri"/>
          <w:color w:val="243447"/>
          <w:sz w:val="20"/>
        </w:rPr>
        <w:t>For suspected theft, obtain a report or case number when safe and legally appropriate. Do not include corporate secrets in a public report.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Preserve follow-up information. </w:t>
      </w:r>
      <w:r>
        <w:rPr>
          <w:rFonts w:ascii="Calibri" w:hAnsi="Calibri"/>
          <w:color w:val="243447"/>
          <w:sz w:val="20"/>
        </w:rPr>
        <w:t>Record the IT ticket and police report number. Notify IT immediately if the device is recovered; do not power it on until cleared.</w:t>
      </w:r>
    </w:p>
    <w:p>
      <w:r>
        <w:br w:type="page"/>
      </w:r>
    </w:p>
    <w:p>
      <w:pPr>
        <w:pStyle w:val="Heading1"/>
      </w:pPr>
      <w:r>
        <w:t>Common Issues</w:t>
      </w:r>
    </w:p>
    <w:p>
      <w:pPr>
        <w:spacing w:after="120"/>
      </w:pPr>
      <w:r>
        <w:t>Try the listed action once or twice. Stop if the step could risk data, security, safety, or business records.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B8C4CE"/>
          <w:left w:val="single" w:sz="5" w:color="B8C4CE"/>
          <w:bottom w:val="single" w:sz="5" w:color="B8C4CE"/>
          <w:right w:val="single" w:sz="5" w:color="B8C4CE"/>
          <w:insideH w:val="single" w:sz="5" w:color="B8C4CE"/>
          <w:insideV w:val="single" w:sz="5" w:color="B8C4CE"/>
        </w:tblBorders>
      </w:tblPr>
      <w:tblGrid>
        <w:gridCol w:w="1850"/>
        <w:gridCol w:w="4850"/>
        <w:gridCol w:w="2660"/>
      </w:tblGrid>
      <w:tr>
        <w:trPr>
          <w:cantSplit/>
          <w:tblHeader w:val="true"/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A6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Issue or symptom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A6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to do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A6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Escalate</w:t>
            </w:r>
          </w:p>
        </w:tc>
      </w:tr>
      <w:tr>
        <w:trPr>
          <w:cantSplit/>
          <w:cantSplit/>
        </w:trPr>
        <w:tc>
          <w:tcPr>
            <w:tcW w:type="dxa" w:w="1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The laptop may be at home or office</w:t>
            </w:r>
          </w:p>
        </w:tc>
        <w:tc>
          <w:tcPr>
            <w:tcW w:type="dxa" w:w="4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Report it first, then search safe locations while IT assesses risk.</w:t>
            </w:r>
          </w:p>
        </w:tc>
        <w:tc>
          <w:tcPr>
            <w:tcW w:type="dxa" w:w="2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Immediately</w:t>
            </w:r>
          </w:p>
        </w:tc>
      </w:tr>
      <w:tr>
        <w:trPr>
          <w:cantSplit/>
          <w:cantSplit/>
        </w:trPr>
        <w:tc>
          <w:tcPr>
            <w:tcW w:type="dxa" w:w="1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Asset tag is unknown</w:t>
            </w:r>
          </w:p>
        </w:tc>
        <w:tc>
          <w:tcPr>
            <w:tcW w:type="dxa" w:w="4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Provide model, color, case, device name, user name, and last docking location.</w:t>
            </w:r>
          </w:p>
        </w:tc>
        <w:tc>
          <w:tcPr>
            <w:tcW w:type="dxa" w:w="266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Do not delay</w:t>
            </w:r>
          </w:p>
        </w:tc>
      </w:tr>
      <w:tr>
        <w:trPr>
          <w:cantSplit/>
          <w:cantSplit/>
        </w:trPr>
        <w:tc>
          <w:tcPr>
            <w:tcW w:type="dxa" w:w="1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The device is recovered</w:t>
            </w:r>
          </w:p>
        </w:tc>
        <w:tc>
          <w:tcPr>
            <w:tcW w:type="dxa" w:w="4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Keep it off and contact IT for integrity checks before sign-in.</w:t>
            </w:r>
          </w:p>
        </w:tc>
        <w:tc>
          <w:tcPr>
            <w:tcW w:type="dxa" w:w="2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Immediately</w:t>
            </w:r>
          </w:p>
        </w:tc>
      </w:tr>
      <w:tr>
        <w:trPr>
          <w:cantSplit/>
          <w:cantSplit/>
        </w:trPr>
        <w:tc>
          <w:tcPr>
            <w:tcW w:type="dxa" w:w="1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Personal data was stored locally</w:t>
            </w:r>
          </w:p>
        </w:tc>
        <w:tc>
          <w:tcPr>
            <w:tcW w:type="dxa" w:w="4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Tell IT Security what types of data may be present and whether files were synchronized or encrypted.</w:t>
            </w:r>
          </w:p>
        </w:tc>
        <w:tc>
          <w:tcPr>
            <w:tcW w:type="dxa" w:w="266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Immediately</w:t>
            </w:r>
          </w:p>
        </w:tc>
      </w:tr>
    </w:tbl>
    <w:p>
      <w:pPr>
        <w:pStyle w:val="Heading1"/>
      </w:pPr>
      <w:r>
        <w:t>Escalation</w:t>
      </w:r>
    </w:p>
    <w:p>
      <w:pPr>
        <w:spacing w:after="80"/>
      </w:pPr>
      <w:r>
        <w:rPr>
          <w:rFonts w:ascii="Calibri" w:hAnsi="Calibri"/>
          <w:b/>
          <w:color w:val="243447"/>
          <w:sz w:val="20"/>
        </w:rPr>
        <w:t>Contact the Vito IT Service Desk or the published urgent/security channel when: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The device was unlocked, shared, or left with credentials or security keys.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Sensitive, regulated, customer, employee, financial, or source-code data may be present.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The loss occurred during international travel or with other company property.</w:t>
      </w:r>
    </w:p>
    <w:p>
      <w:pPr>
        <w:pStyle w:val="Heading2"/>
      </w:pPr>
      <w:r>
        <w:t>Information to Include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Asset tag or identifying details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Last-known location and time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Whether powered on/unlocked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Data types stored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Police or transport-provider case number</w:t>
      </w:r>
    </w:p>
    <w:p>
      <w:pPr>
        <w:pStyle w:val="Heading2"/>
      </w:pPr>
      <w:r>
        <w:t>Search Terms</w:t>
      </w:r>
    </w:p>
    <w:p>
      <w:pPr>
        <w:spacing w:after="0"/>
      </w:pPr>
      <w:r>
        <w:rPr>
          <w:rFonts w:ascii="Calibri" w:hAnsi="Calibri"/>
          <w:i/>
          <w:color w:val="5B6770"/>
          <w:sz w:val="18"/>
        </w:rPr>
        <w:t>lost laptop, stolen laptop, missing device, security incident, asset tag, remote lock, credential reset, data breach, travel loss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432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Calibri" w:hAnsi="Calibri"/>
        <w:color w:val="5B6770"/>
        <w:sz w:val="16"/>
      </w:rPr>
      <w:t>Internal Use  |  Version 1.0  |  Demo content—validate local contact details before publishing</w:t>
    </w:r>
    <w:r>
      <w:tab/>
    </w:r>
  </w:p>
  <w:p>
    <w:pPr>
      <w:spacing w:before="0" w:after="0"/>
      <w:jc w:val="right"/>
    </w:pPr>
    <w:r>
      <w:rPr>
        <w:rFonts w:ascii="Calibri" w:hAnsi="Calibri"/>
        <w:color w:val="5B6770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123A63"/>
        <w:sz w:val="17"/>
      </w:rPr>
      <w:t>VITO'S IT KNOWLEDGE BASE  |  KB009</w:t>
    </w:r>
  </w:p>
  <w:p>
    <w:pPr>
      <w:spacing w:before="0" w:after="0"/>
    </w:pPr>
    <w:r>
      <w:rPr>
        <w:rFonts w:ascii="Calibri" w:hAnsi="Calibri"/>
        <w:color w:val="5B6770"/>
        <w:sz w:val="16"/>
      </w:rPr>
      <w:t>What to Do If a Corporate Laptop Is Lost or Stolen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3" w:lineRule="auto"/>
    </w:pPr>
    <w:rPr>
      <w:rFonts w:ascii="Calibri" w:hAnsi="Calibri"/>
      <w:color w:val="2434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23A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78D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23A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D7A47659A1049B16E60C644F03DEB" ma:contentTypeVersion="3" ma:contentTypeDescription="Create a new document." ma:contentTypeScope="" ma:versionID="7f4196d4dbd4317e40f21997ab660804">
  <xsd:schema xmlns:xsd="http://www.w3.org/2001/XMLSchema" xmlns:xs="http://www.w3.org/2001/XMLSchema" xmlns:p="http://schemas.microsoft.com/office/2006/metadata/properties" xmlns:ns2="f7318819-bfce-48b0-b71c-f3439db7f212" targetNamespace="http://schemas.microsoft.com/office/2006/metadata/properties" ma:root="true" ma:fieldsID="9dceb80588ff65aefbf5ebbc041e1870" ns2:_="">
    <xsd:import namespace="f7318819-bfce-48b0-b71c-f3439db7f2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318819-bfce-48b0-b71c-f3439db7f2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18B9F3-6271-4015-B2C0-CA373EFC1512}"/>
</file>

<file path=customXml/itemProps3.xml><?xml version="1.0" encoding="utf-8"?>
<ds:datastoreItem xmlns:ds="http://schemas.openxmlformats.org/officeDocument/2006/customXml" ds:itemID="{AA249580-1F36-4FF0-A31F-E3A2B8000DE1}"/>
</file>

<file path=customXml/itemProps4.xml><?xml version="1.0" encoding="utf-8"?>
<ds:datastoreItem xmlns:ds="http://schemas.openxmlformats.org/officeDocument/2006/customXml" ds:itemID="{0DB1182C-F58D-4871-A759-C7DE15FE6C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KB009 – What to Do If a Corporate Laptop Is Lost or Stolen</dc:title>
  <dc:subject>Report a missing Vito laptop immediately so access can be protected, the device can be contained, and required notifications can begin.</dc:subject>
  <dc:creator>Vito IT Service Desk</dc:creator>
  <cp:keywords>lost laptop, stolen laptop, missing device, security incident, asset tag, remote lock, credential reset, data breach, travel loss</cp:keywords>
  <dc:description>Vito's IT Knowledge Base demo article. Validate local service names and contact routes before production publication.</dc:description>
  <cp:lastModifiedBy>Vito IT Service Desk</cp:lastModifiedBy>
  <cp:revision>1</cp:revision>
  <dcterms:created xsi:type="dcterms:W3CDTF">2013-12-23T23:15:00Z</dcterms:created>
  <dcterms:modified xsi:type="dcterms:W3CDTF">2013-12-23T23:15:00Z</dcterms:modified>
  <cp:category>Security Incident Response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0x010100592D7A47659A1049B16E60C644F03DEB</vt:lpwstr>
  </property>
</Properties>
</file>