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KB010  •  IDENTITY AND ACCESS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Request Access to a Shared Folder or SharePoint Library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KB010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Employees and approved contractors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Identity and Access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SharePoint Online / Teams / File services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Request least-privilege access to a shared folder, SharePoint library, Teams files, or network share with the correct owner approval.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Access to shared content is granted according to business need, data sensitivity, and owner approval. Request the lowest permission level and shortest duration that supports the work.</w:t>
      </w:r>
    </w:p>
    <w:p>
      <w:pPr>
        <w:spacing w:after="80" w:line="276" w:lineRule="auto"/>
      </w:pPr>
      <w:r>
        <w:t>For SharePoint and Teams, request access to the site, team, library, or folder—not an individual file—only when that broader scope is required.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exact SharePoint, Teams, network path, or folder link.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business owner or manager who can approve access.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Required permission: Read, Edit, Upload/Contribute, Owner, or another defined role; avoid “same as another user” when possible.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Confirm the resource. </w:t>
      </w:r>
      <w:r>
        <w:rPr>
          <w:rFonts w:ascii="Calibri" w:hAnsi="Calibri"/>
          <w:color w:val="243447"/>
          <w:sz w:val="20"/>
        </w:rPr>
        <w:t>Open the link if possible and copy the exact site, library, team, or folder address. Do not request access to a similarly named location.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Choose the minimum permission. </w:t>
      </w:r>
      <w:r>
        <w:rPr>
          <w:rFonts w:ascii="Calibri" w:hAnsi="Calibri"/>
          <w:color w:val="243447"/>
          <w:sz w:val="20"/>
        </w:rPr>
        <w:t>Select Read for viewing, Edit/Contribute for content changes, or elevated access only when administration is part of your role.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State the business need. </w:t>
      </w:r>
      <w:r>
        <w:rPr>
          <w:rFonts w:ascii="Calibri" w:hAnsi="Calibri"/>
          <w:color w:val="243447"/>
          <w:sz w:val="20"/>
        </w:rPr>
        <w:t>Explain the project, task, data required, and why current access is insufficient. Include an end date for temporary work.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Identify the approver. </w:t>
      </w:r>
      <w:r>
        <w:rPr>
          <w:rFonts w:ascii="Calibri" w:hAnsi="Calibri"/>
          <w:color w:val="243447"/>
          <w:sz w:val="20"/>
        </w:rPr>
        <w:t>Provide the content owner or manager. The requester should not approve their own elevated-access request.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Submit one complete request. </w:t>
      </w:r>
      <w:r>
        <w:rPr>
          <w:rFonts w:ascii="Calibri" w:hAnsi="Calibri"/>
          <w:color w:val="243447"/>
          <w:sz w:val="20"/>
        </w:rPr>
        <w:t>Use the Vito access request form or service portal and include resource, role, users or group, reason, approver, and duration.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Verify and close. </w:t>
      </w:r>
      <w:r>
        <w:rPr>
          <w:rFonts w:ascii="Calibri" w:hAnsi="Calibri"/>
          <w:color w:val="243447"/>
          <w:sz w:val="20"/>
        </w:rPr>
        <w:t>After approval, sign out and in if prompted, test only the approved action, and confirm the ticket. Do not browse unrelated sensitive content.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Access denied after approval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Allow provisioning time, sign out/in, and test the exact approved link.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After 30–60 minutes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Owner is unknown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Ask your manager or the site/team contact shown in SharePoint or Teams.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Before submission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External guest needs access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Use the external-collaboration request process; do not add a personal email without approval.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Before sharing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Access is too broad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Stop using elevated permissions and request correction to the intended folder/library scope.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request involves sensitive, regulated, HR, financial, legal, or customer data.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Owner approval conflicts with policy or segregation-of-duties requirements.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Access is needed urgently for an incident or business outage.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Exact URL or network path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Users or group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Permission level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Business reason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Approver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Start/end dates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Ticket or project reference</w:t>
      </w:r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shared folder access, SharePoint permission, Teams files, network drive, access denied, request access, read, edit, owner, least privilege, guest access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KB010</w:t>
    </w:r>
  </w:p>
  <w:p>
    <w:pPr>
      <w:spacing w:before="0" w:after="0"/>
    </w:pPr>
    <w:r>
      <w:rPr>
        <w:rFonts w:ascii="Calibri" w:hAnsi="Calibri"/>
        <w:color w:val="5B6770"/>
        <w:sz w:val="16"/>
      </w:rPr>
      <w:t>How to Request Access to a Shared Folder or SharePoint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BCC1C-DDD5-435D-B26D-B18DF840C40B}"/>
</file>

<file path=customXml/itemProps3.xml><?xml version="1.0" encoding="utf-8"?>
<ds:datastoreItem xmlns:ds="http://schemas.openxmlformats.org/officeDocument/2006/customXml" ds:itemID="{865DE408-8780-41A9-BD73-12A0901D2926}"/>
</file>

<file path=customXml/itemProps4.xml><?xml version="1.0" encoding="utf-8"?>
<ds:datastoreItem xmlns:ds="http://schemas.openxmlformats.org/officeDocument/2006/customXml" ds:itemID="{525C805A-E8E3-40DA-AEC5-0F42A8F3E5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KB010 – How to Request Access to a Shared Folder or SharePoint Library</dc:title>
  <dc:subject>Request least-privilege access to a shared folder, SharePoint library, Teams files, or network share with the correct owner approval.</dc:subject>
  <dc:creator>Vito IT Service Desk</dc:creator>
  <cp:keywords>shared folder access, SharePoint permission, Teams files, network drive, access denied, request access, read, edit, owner, least privilege, guest access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Identity and Access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