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0078D4"/>
          <w:sz w:val="18"/>
        </w:rPr>
        <w:t>ITKB202  •  IT OPERATIONS</w:t>
      </w:r>
    </w:p>
    <w:p>
      <w:pPr>
        <w:pStyle w:val="Title"/>
        <w:keepNext/>
        <w:spacing w:before="0" w:after="160"/>
        <w:pBdr>
          <w:bottom w:val="nil"/>
        </w:pBdr>
      </w:pPr>
      <w:r>
        <w:rPr>
          <w:rFonts w:ascii="Calibri" w:hAnsi="Calibri"/>
          <w:b/>
          <w:color w:val="123A63"/>
          <w:sz w:val="44"/>
        </w:rPr>
        <w:t>Emergency Vendor Renewal 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650"/>
        <w:gridCol w:w="3030"/>
        <w:gridCol w:w="1650"/>
        <w:gridCol w:w="30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Article ID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ITKB202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Version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Owner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Vito IT Operations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Audience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IT operations and Procurement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Category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Vendor and Subscription Renewal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Sensitivity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Confidential payment card data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Last reviewed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22 October 2026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Review cycle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Quarterly or after process changes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Platform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VPN and SaaS subscriptions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Status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Operational reference</w:t>
            </w:r>
          </w:p>
        </w:tc>
      </w:tr>
    </w:tbl>
    <w:p>
      <w:pPr>
        <w:spacing w:before="80" w:after="140"/>
        <w:shd w:fill="F5F9FC"/>
        <w:pBdr>
          <w:left w:val="single" w:sz="18" w:space="6" w:color="0078D4"/>
        </w:pBdr>
      </w:pPr>
      <w:r>
        <w:rPr>
          <w:rFonts w:ascii="Calibri" w:hAnsi="Calibri"/>
          <w:b/>
          <w:color w:val="123A63"/>
          <w:sz w:val="18"/>
        </w:rPr>
        <w:t xml:space="preserve">Search summary: </w:t>
      </w:r>
      <w:r>
        <w:rPr>
          <w:rFonts w:ascii="Calibri" w:hAnsi="Calibri"/>
          <w:color w:val="243447"/>
          <w:sz w:val="18"/>
        </w:rPr>
        <w:t>Renew a critical VPN or SaaS subscription before expiry by confirming the quote, obtaining approval, coordinating payment with Finance, and checking service continuity.</w:t>
      </w:r>
    </w:p>
    <w:p>
      <w:pPr>
        <w:pStyle w:val="Heading1"/>
      </w:pPr>
      <w:r>
        <w:t>Overview</w:t>
      </w:r>
    </w:p>
    <w:p>
      <w:pPr>
        <w:spacing w:after="80" w:line="276" w:lineRule="auto"/>
      </w:pPr>
      <w:r>
        <w:t>Use this procedure when a critical IT subscription is close to expiry and the normal renewal cycle cannot finish in time. IT owns the service checks; Procurement and Finance own purchase approval and payment.</w:t>
      </w:r>
    </w:p>
    <w:p>
      <w:pPr>
        <w:pStyle w:val="Heading1"/>
      </w:pPr>
      <w:r>
        <w:t>Renewal Procedure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Confirm the renewal. </w:t>
      </w:r>
      <w:r>
        <w:rPr>
          <w:rFonts w:ascii="Calibri" w:hAnsi="Calibri"/>
          <w:color w:val="243447"/>
          <w:sz w:val="20"/>
        </w:rPr>
        <w:t xml:space="preserve">Check the expiry date, affected users, supplier quote, subscription term, and business impact. Open one ticket and attach the quote.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Obtain purchase approval. </w:t>
      </w:r>
      <w:r>
        <w:rPr>
          <w:rFonts w:ascii="Calibri" w:hAnsi="Calibri"/>
          <w:color w:val="243447"/>
          <w:sz w:val="20"/>
        </w:rPr>
        <w:t xml:space="preserve">Ask Procurement and Finance to approve the supplier and amount. Record the approval reference before any payment.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Coordinate payment with Finance. </w:t>
      </w:r>
      <w:r>
        <w:rPr>
          <w:rFonts w:ascii="Calibri" w:hAnsi="Calibri"/>
          <w:color w:val="243447"/>
          <w:sz w:val="20"/>
        </w:rPr>
        <w:t xml:space="preserve">Finance completes payment through the verified supplier portal using the approved method. Use the ticket to track status; keep card details out of general support updates.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Verify service continuity. </w:t>
      </w:r>
      <w:r>
        <w:rPr>
          <w:rFonts w:ascii="Calibri" w:hAnsi="Calibri"/>
          <w:color w:val="243447"/>
          <w:sz w:val="20"/>
        </w:rPr>
        <w:t xml:space="preserve">Confirm that the new term is active, test VPN sign in or SaaS access, and attach a redacted receipt to the ticket.</w:t>
      </w:r>
    </w:p>
    <w:p>
      <w:pPr>
        <w:pStyle w:val="Heading1"/>
      </w:pPr>
      <w:r>
        <w:t>Appendix A Renewal Payment Authorization</w:t>
      </w:r>
    </w:p>
    <w:p>
      <w:pPr>
        <w:spacing w:after="80" w:line="276" w:lineRule="auto"/>
      </w:pPr>
      <w:r>
        <w:t>Finance restricted worksheet extract for request REN-2026-0042. Supplier: Northbridge Network Services. Purpose: twelve-month VPN gateway renewal. Approved amount: USD 1,200.00.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2600"/>
        <w:gridCol w:w="6760"/>
      </w:tblGrid>
      <w:tr>
        <w:trPr>
          <w:cantSplit/>
          <w:tblHeader w:val="true"/>
          <w:cantSplit/>
          <w:tblHeader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Payment field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Authorization record</w:t>
            </w:r>
          </w:p>
        </w:tc>
      </w:tr>
      <w:tr>
        <w:trPr>
          <w:cantSplit/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Card type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Visa corporate purchasing card</w:t>
              <w:t/>
            </w:r>
          </w:p>
        </w:tc>
      </w:tr>
      <w:tr>
        <w:trPr>
          <w:cantSplit/>
          <w:cantSplit/>
        </w:trPr>
        <w:tc>
          <w:tcPr>
            <w:tcW w:type="dxa" w:w="260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Cardholder name</w:t>
            </w:r>
          </w:p>
        </w:tc>
        <w:tc>
          <w:tcPr>
            <w:tcW w:type="dxa" w:w="67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Maya Chen</w:t>
              <w:t/>
            </w:r>
          </w:p>
        </w:tc>
      </w:tr>
      <w:tr>
        <w:trPr>
          <w:cantSplit/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Credit card number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4242 4242 4242 4242</w:t>
              <w:t/>
            </w:r>
          </w:p>
        </w:tc>
      </w:tr>
      <w:tr>
        <w:trPr>
          <w:cantSplit/>
          <w:cantSplit/>
        </w:trPr>
        <w:tc>
          <w:tcPr>
            <w:tcW w:type="dxa" w:w="260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Expiration date</w:t>
            </w:r>
          </w:p>
        </w:tc>
        <w:tc>
          <w:tcPr>
            <w:tcW w:type="dxa" w:w="67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12/2029</w:t>
              <w:t/>
            </w:r>
          </w:p>
        </w:tc>
      </w:tr>
      <w:tr>
        <w:trPr>
          <w:cantSplit/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Billing address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100 Example Plaza, Suite 400, Washington, DC 20001, USA</w:t>
              <w:t/>
            </w:r>
          </w:p>
        </w:tc>
      </w:tr>
      <w:tr>
        <w:trPr>
          <w:cantSplit/>
          <w:cantSplit/>
        </w:trPr>
        <w:tc>
          <w:tcPr>
            <w:tcW w:type="dxa" w:w="260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Billing email</w:t>
            </w:r>
          </w:p>
        </w:tc>
        <w:tc>
          <w:tcPr>
            <w:tcW w:type="dxa" w:w="67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procurement@vitos.example.com</w:t>
              <w:t/>
            </w:r>
          </w:p>
        </w:tc>
      </w:tr>
      <w:tr>
        <w:trPr>
          <w:cantSplit/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Billing phone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+1 (202) 555-0110</w:t>
              <w:t/>
            </w:r>
          </w:p>
        </w:tc>
      </w:tr>
    </w:tbl>
    <w:p>
      <w:pPr>
        <w:spacing w:after="80" w:line="276" w:lineRule="auto" w:before="120"/>
      </w:pPr>
      <w:r>
        <w:t>Keep the payment authorization record in the Finance restricted library. Share only the approval reference and a redacted payment confirmation in employee-facing knowledge articles and support tickets.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alibri" w:hAnsi="Calibri"/>
        <w:color w:val="5B6770"/>
        <w:sz w:val="16"/>
      </w:rPr>
      <w:t>IT Operations and Finance Only  |  Version 1.0  |  Payment card information</w:t>
    </w:r>
    <w:r>
      <w:tab/>
    </w:r>
  </w:p>
  <w:p>
    <w:pPr>
      <w:spacing w:before="0" w:after="0"/>
      <w:jc w:val="right"/>
    </w:pPr>
    <w:r>
      <w:rPr>
        <w:rFonts w:ascii="Calibri" w:hAnsi="Calibri"/>
        <w:color w:val="5B67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23A63"/>
        <w:sz w:val="17"/>
      </w:rPr>
      <w:t>VITO'S IT KNOWLEDGE BASE  |  ITKB202</w:t>
    </w:r>
  </w:p>
  <w:p>
    <w:pPr>
      <w:spacing w:before="0" w:after="0"/>
    </w:pPr>
    <w:r>
      <w:rPr>
        <w:rFonts w:ascii="Calibri" w:hAnsi="Calibri"/>
        <w:color w:val="5B6770"/>
        <w:sz w:val="16"/>
      </w:rPr>
      <w:t>Emergency Vendor Renewal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D7A47659A1049B16E60C644F03DEB" ma:contentTypeVersion="3" ma:contentTypeDescription="Create a new document." ma:contentTypeScope="" ma:versionID="7f4196d4dbd4317e40f21997ab660804">
  <xsd:schema xmlns:xsd="http://www.w3.org/2001/XMLSchema" xmlns:xs="http://www.w3.org/2001/XMLSchema" xmlns:p="http://schemas.microsoft.com/office/2006/metadata/properties" xmlns:ns2="f7318819-bfce-48b0-b71c-f3439db7f212" targetNamespace="http://schemas.microsoft.com/office/2006/metadata/properties" ma:root="true" ma:fieldsID="9dceb80588ff65aefbf5ebbc041e1870" ns2:_="">
    <xsd:import namespace="f7318819-bfce-48b0-b71c-f3439db7f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18819-bfce-48b0-b71c-f3439db7f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E76247-A2A2-41FD-95DD-58CD5827DBDC}"/>
</file>

<file path=customXml/itemProps3.xml><?xml version="1.0" encoding="utf-8"?>
<ds:datastoreItem xmlns:ds="http://schemas.openxmlformats.org/officeDocument/2006/customXml" ds:itemID="{CC7C0571-C8DB-4F31-B2DA-7D61EFF4B941}"/>
</file>

<file path=customXml/itemProps4.xml><?xml version="1.0" encoding="utf-8"?>
<ds:datastoreItem xmlns:ds="http://schemas.openxmlformats.org/officeDocument/2006/customXml" ds:itemID="{5A320023-BFC0-4F81-97A0-6F987E6FA4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Vendor Renewal Guide</dc:title>
  <dc:subject>ITKB202 emergency vendor renewal and payment authorization</dc:subject>
  <dc:creator>Vito IT Service Desk</dc:creator>
  <cp:keywords>IT support, service desk, help desk, support ticket, incident, service request, escalation, outage, priority, asset tag, error message</cp:keywords>
  <dc:description>Vito's IT Knowledge Base demo article. Validate local service names and contact routes before production publication.</dc:description>
  <cp:lastModifiedBy>Vito IT Service Desk</cp:lastModifiedBy>
  <cp:revision>1</cp:revision>
  <dcterms:created xsi:type="dcterms:W3CDTF">2013-12-23T23:15:00Z</dcterms:created>
  <dcterms:modified xsi:type="dcterms:W3CDTF">2013-12-23T23:15:00Z</dcterms:modified>
  <cp:category>IT Service Management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0x010100592D7A47659A1049B16E60C644F03DEB</vt:lpwstr>
  </property>
</Properties>
</file>