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b"/>
        <w:tblW w:w="35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44"/>
        <w:gridCol w:w="1276"/>
      </w:tblGrid>
      <w:tr>
        <w:trPr/>
        <w:tc>
          <w:tcPr>
            <w:tcW w:w="3520" w:type="dxa"/>
            <w:gridSpan w:val="2"/>
            <w:tcBorders>
              <w:top w:val="single" w:sz="18" w:space="0" w:color="5B9BD5"/>
              <w:left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rPr>
                <w:color w:val="002060"/>
              </w:rPr>
            </w:pPr>
            <w:r>
              <w:rPr>
                <w:color w:val="002060"/>
              </w:rPr>
              <w:t>”</w:t>
            </w:r>
            <w:r>
              <w:rPr>
                <w:color w:val="002060"/>
              </w:rPr>
              <w:t>{</w:t>
            </w:r>
            <w:r>
              <w:rPr>
                <w:color w:val="002060"/>
                <w:lang w:val="en-US"/>
              </w:rPr>
              <w:t>compName</w:t>
            </w:r>
            <w:r>
              <w:rPr>
                <w:color w:val="002060"/>
              </w:rPr>
              <w:t>}” DOO</w:t>
            </w:r>
          </w:p>
        </w:tc>
      </w:tr>
      <w:tr>
        <w:trPr/>
        <w:tc>
          <w:tcPr>
            <w:tcW w:w="3520" w:type="dxa"/>
            <w:gridSpan w:val="2"/>
            <w:tcBorders>
              <w:left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rPr>
                <w:color w:val="002060"/>
                <w:lang w:val="en-US"/>
              </w:rPr>
            </w:pPr>
            <w:r>
              <w:rPr>
                <w:color w:val="002060"/>
              </w:rPr>
              <w:t xml:space="preserve">Broj </w:t>
            </w:r>
            <w:r>
              <w:rPr>
                <w:color w:val="002060"/>
                <w:lang w:val="en-US"/>
              </w:rPr>
              <w:t>{</w:t>
            </w:r>
            <w:r>
              <w:rPr>
                <w:color w:val="002060"/>
                <w:lang w:val="en-US"/>
              </w:rPr>
              <w:t>pib</w:t>
            </w:r>
            <w:r>
              <w:rPr>
                <w:color w:val="002060"/>
                <w:lang w:val="en-US"/>
              </w:rPr>
              <w:t>}</w:t>
            </w:r>
          </w:p>
        </w:tc>
      </w:tr>
      <w:tr>
        <w:trPr/>
        <w:tc>
          <w:tcPr>
            <w:tcW w:w="2244" w:type="dxa"/>
            <w:tcBorders>
              <w:left w:val="single" w:sz="18" w:space="0" w:color="5B9BD5"/>
              <w:bottom w:val="single" w:sz="18" w:space="0" w:color="5B9BD5"/>
            </w:tcBorders>
          </w:tcPr>
          <w:p>
            <w:pPr>
              <w:pStyle w:val="Normal"/>
              <w:widowControl w:val="false"/>
              <w:rPr>
                <w:color w:val="002060"/>
              </w:rPr>
            </w:pPr>
            <w:r>
              <w:rPr>
                <w:color w:val="002060"/>
              </w:rPr>
              <w:t>{</w:t>
            </w:r>
            <w:r>
              <w:rPr>
                <w:color w:val="002060"/>
                <w:lang w:val="en-US"/>
              </w:rPr>
              <w:t>compCity</w:t>
            </w:r>
            <w:r>
              <w:rPr>
                <w:color w:val="002060"/>
              </w:rPr>
              <w:t xml:space="preserve">}, </w:t>
            </w:r>
          </w:p>
        </w:tc>
        <w:tc>
          <w:tcPr>
            <w:tcW w:w="1276" w:type="dxa"/>
            <w:tcBorders>
              <w:bottom w:val="single" w:sz="18" w:space="0" w:color="5B9BD5"/>
              <w:right w:val="single" w:sz="18" w:space="0" w:color="5B9BD5"/>
            </w:tcBorders>
          </w:tcPr>
          <w:p>
            <w:pPr>
              <w:pStyle w:val="Normal"/>
              <w:widowControl w:val="false"/>
              <w:rPr>
                <w:color w:val="002060"/>
              </w:rPr>
            </w:pPr>
            <w:r>
              <w:rPr>
                <w:color w:val="002060"/>
              </w:rPr>
              <w:t>2024. god</w:t>
            </w:r>
          </w:p>
        </w:tc>
      </w:tr>
    </w:tbl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lineRule="auto" w:line="271" w:before="0" w:after="38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Na osnovu člana 65, Zakona о strancima (SI.CG 56/14) i odluke vlasnika Društv, Poslodavac je, dana __.__.2024. godine donio odluku kojom dokazuje:</w:t>
      </w:r>
    </w:p>
    <w:p>
      <w:pPr>
        <w:pStyle w:val="Normal"/>
        <w:spacing w:lineRule="auto" w:line="252" w:before="0" w:after="480"/>
        <w:jc w:val="center"/>
        <w:rPr>
          <w:rFonts w:ascii="Calibri" w:hAnsi="Calibri" w:eastAsia="Calibri" w:cs="Calibri"/>
          <w:i/>
          <w:i/>
          <w:sz w:val="28"/>
          <w:szCs w:val="28"/>
        </w:rPr>
      </w:pPr>
      <w:r>
        <w:rPr>
          <w:rFonts w:eastAsia="Calibri" w:cs="Calibri" w:ascii="Calibri" w:hAnsi="Calibri"/>
          <w:i/>
          <w:sz w:val="28"/>
          <w:szCs w:val="28"/>
        </w:rPr>
        <w:t>Opravdanost zahtjeva za izdavanje dozvole za privremeni boravak i rad radi</w:t>
        <w:br/>
        <w:t>zapošljavanja</w:t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  <w:i/>
          <w:i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„</w:t>
      </w:r>
      <w:r>
        <w:rPr>
          <w:rFonts w:eastAsia="Calibri" w:cs="Calibri" w:ascii="Calibri" w:hAnsi="Calibri"/>
          <w:i/>
          <w:sz w:val="20"/>
          <w:szCs w:val="20"/>
        </w:rPr>
        <w:t>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compName</w:t>
      </w:r>
      <w:r>
        <w:rPr>
          <w:rFonts w:eastAsia="Calibri" w:cs="Calibri" w:ascii="Calibri" w:hAnsi="Calibri"/>
          <w:i/>
          <w:sz w:val="20"/>
          <w:szCs w:val="20"/>
        </w:rPr>
        <w:t>}“ DOO, sa sjedištem društva u gradu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compCity</w:t>
      </w:r>
      <w:r>
        <w:rPr>
          <w:rFonts w:eastAsia="Calibri" w:cs="Calibri" w:ascii="Calibri" w:hAnsi="Calibri"/>
          <w:i/>
          <w:sz w:val="20"/>
          <w:szCs w:val="20"/>
        </w:rPr>
        <w:t>}, i PIB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pib</w:t>
      </w:r>
      <w:r>
        <w:rPr>
          <w:rFonts w:eastAsia="Calibri" w:cs="Calibri" w:ascii="Calibri" w:hAnsi="Calibri"/>
          <w:i/>
          <w:sz w:val="20"/>
          <w:szCs w:val="20"/>
        </w:rPr>
        <w:t>} koje zastupa izvršni direktor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surName</w:t>
      </w:r>
      <w:r>
        <w:rPr>
          <w:rFonts w:eastAsia="Calibri" w:cs="Calibri" w:ascii="Calibri" w:hAnsi="Calibri"/>
          <w:i/>
          <w:sz w:val="20"/>
          <w:szCs w:val="20"/>
        </w:rPr>
        <w:t>}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name</w:t>
      </w:r>
      <w:r>
        <w:rPr>
          <w:rFonts w:eastAsia="Calibri" w:cs="Calibri" w:ascii="Calibri" w:hAnsi="Calibri"/>
          <w:i/>
          <w:sz w:val="20"/>
          <w:szCs w:val="20"/>
        </w:rPr>
        <w:t>} sa JMB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passNum</w:t>
      </w:r>
      <w:r>
        <w:rPr>
          <w:rFonts w:eastAsia="Calibri" w:cs="Calibri" w:ascii="Calibri" w:hAnsi="Calibri"/>
          <w:i/>
          <w:sz w:val="20"/>
          <w:szCs w:val="20"/>
        </w:rPr>
        <w:t>},</w:t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  <w:i/>
          <w:i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</w:r>
    </w:p>
    <w:p>
      <w:pPr>
        <w:pStyle w:val="Normal"/>
        <w:spacing w:lineRule="auto" w:line="276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Zahtjev za opravdanost izdavanja dozvole za privremeni boravak i rad se traži za:</w:t>
      </w:r>
    </w:p>
    <w:p>
      <w:pPr>
        <w:pStyle w:val="Normal"/>
        <w:spacing w:lineRule="auto" w:line="276" w:before="0" w:after="38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surName</w:t>
      </w:r>
      <w:r>
        <w:rPr>
          <w:rFonts w:eastAsia="Calibri" w:cs="Calibri" w:ascii="Calibri" w:hAnsi="Calibri"/>
          <w:i/>
          <w:sz w:val="20"/>
          <w:szCs w:val="20"/>
        </w:rPr>
        <w:t>}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name</w:t>
      </w:r>
      <w:r>
        <w:rPr>
          <w:rFonts w:eastAsia="Calibri" w:cs="Calibri" w:ascii="Calibri" w:hAnsi="Calibri"/>
          <w:i/>
          <w:sz w:val="20"/>
          <w:szCs w:val="20"/>
        </w:rPr>
        <w:t>}, JMB/broj isprave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passNum</w:t>
      </w:r>
      <w:r>
        <w:rPr>
          <w:rFonts w:eastAsia="Calibri" w:cs="Calibri" w:ascii="Calibri" w:hAnsi="Calibri"/>
          <w:i/>
          <w:sz w:val="20"/>
          <w:szCs w:val="20"/>
        </w:rPr>
        <w:t>}, sa boravištem u gradu {</w:t>
      </w:r>
      <w:r>
        <w:rPr>
          <w:rFonts w:eastAsia="Calibri" w:cs="Calibri" w:ascii="Calibri" w:hAnsi="Calibri"/>
          <w:i/>
          <w:sz w:val="20"/>
          <w:szCs w:val="20"/>
          <w:lang w:val="en-US"/>
        </w:rPr>
        <w:t>address</w:t>
      </w:r>
      <w:r>
        <w:rPr>
          <w:rFonts w:eastAsia="Calibri" w:cs="Calibri" w:ascii="Calibri" w:hAnsi="Calibri"/>
          <w:i/>
          <w:sz w:val="20"/>
          <w:szCs w:val="20"/>
        </w:rPr>
        <w:t>}, u daljem tekstu: Zaposleni</w:t>
      </w:r>
    </w:p>
    <w:p>
      <w:pPr>
        <w:pStyle w:val="Normal"/>
        <w:spacing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1</w:t>
      </w:r>
    </w:p>
    <w:p>
      <w:pPr>
        <w:pStyle w:val="Normal"/>
        <w:spacing w:lineRule="auto" w:line="254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započinje radni odnos kod Poslodavca radi obavljanja poslova na radnom mjestu Izvršni direktor,  jer je u proteklom periodu svoje radne zadatke izvršavao u skladu sa Ugovorom о radu, savjesno, pošteno. Njegovim daljnim angažovanjem naše preduzeće može nesmetano da nastavi svoju poslovnu aktivnost u skladu sa važećim pravnim propisima u Crnoj Gori.</w:t>
      </w:r>
    </w:p>
    <w:p>
      <w:pPr>
        <w:pStyle w:val="Normal"/>
        <w:tabs>
          <w:tab w:val="clear" w:pos="720"/>
          <w:tab w:val="left" w:pos="7322" w:leader="none"/>
        </w:tabs>
        <w:spacing w:lineRule="auto" w:line="254" w:before="0" w:after="140"/>
        <w:ind w:left="4680" w:hanging="0"/>
        <w:rPr>
          <w:rFonts w:ascii="Calibri" w:hAnsi="Calibri" w:eastAsia="Calibri" w:cs="Calibri"/>
          <w:sz w:val="12"/>
          <w:szCs w:val="12"/>
        </w:rPr>
      </w:pPr>
      <w:r>
        <w:rPr>
          <w:rFonts w:eastAsia="Calibri" w:cs="Calibri" w:ascii="Calibri" w:hAnsi="Calibri"/>
          <w:i/>
          <w:sz w:val="20"/>
          <w:szCs w:val="20"/>
        </w:rPr>
        <w:t>Član 2</w:t>
      </w:r>
      <w:r>
        <w:rPr>
          <w:rFonts w:eastAsia="Calibri" w:cs="Calibri" w:ascii="Calibri" w:hAnsi="Calibri"/>
          <w:sz w:val="12"/>
          <w:szCs w:val="12"/>
        </w:rPr>
        <w:tab/>
      </w:r>
      <w:r>
        <w:rPr>
          <w:rFonts w:eastAsia="Calibri" w:cs="Calibri" w:ascii="Calibri" w:hAnsi="Calibri"/>
          <w:color w:val="7F613C"/>
          <w:sz w:val="12"/>
          <w:szCs w:val="12"/>
        </w:rPr>
        <w:t>i</w:t>
      </w:r>
    </w:p>
    <w:p>
      <w:pPr>
        <w:pStyle w:val="Normal"/>
        <w:spacing w:lineRule="auto" w:line="254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Radni odnos se važi na jednu godine od dana izdavanja prvoj dozvole za privremeni boravak i rad.</w:t>
      </w:r>
    </w:p>
    <w:p>
      <w:pPr>
        <w:pStyle w:val="Normal"/>
        <w:spacing w:lineRule="auto" w:line="254"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3</w:t>
      </w:r>
    </w:p>
    <w:p>
      <w:pPr>
        <w:pStyle w:val="Normal"/>
        <w:spacing w:lineRule="auto" w:line="254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Za izvršavanje povjerenih poslova Zaposlenom pripada </w:t>
      </w:r>
      <w:r>
        <w:rPr>
          <w:rFonts w:eastAsia="Calibri" w:cs="Calibri" w:ascii="Calibri" w:hAnsi="Calibri"/>
          <w:b/>
          <w:bCs/>
          <w:sz w:val="20"/>
          <w:szCs w:val="20"/>
        </w:rPr>
        <w:t>mjesečna neto zarada u iznosu od 450 euro</w:t>
      </w:r>
      <w:r>
        <w:rPr>
          <w:rFonts w:eastAsia="Calibri" w:cs="Calibri" w:ascii="Calibri" w:hAnsi="Calibri"/>
          <w:sz w:val="20"/>
          <w:szCs w:val="20"/>
        </w:rPr>
        <w:t xml:space="preserve"> koja odgovara koeficijentu od  minimalnih cijena rada kao i druga primanja (topli obrok, regres itd.), koja se isplaćuju u skladu sa odredbama Zakona о radu, Opšteg kolektivnog ugovora i ovog Ugovora о radu. Poslodavac redovno izmiruje sve zakonske obaveze koje proističu iz rada.</w:t>
      </w:r>
    </w:p>
    <w:p>
      <w:pPr>
        <w:pStyle w:val="Normal"/>
        <w:spacing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4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je obavezan da povjerene poslove obavlja savjesno, vodeći računa о ugledu Posldavca i njegove firme kao i vodeći računa о svom ponašanju prema korisnicima usluga te i prema ostalim Zaposlenim u Društvu.</w:t>
      </w:r>
    </w:p>
    <w:p>
      <w:pPr>
        <w:pStyle w:val="Normal"/>
        <w:spacing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5</w:t>
      </w:r>
    </w:p>
    <w:p>
      <w:pPr>
        <w:pStyle w:val="Normal"/>
        <w:tabs>
          <w:tab w:val="clear" w:pos="720"/>
          <w:tab w:val="left" w:pos="7790" w:leader="none"/>
        </w:tabs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je u radnom odnosu sa radnim vremenom u trajanju od 8 sati dnevno, odnosno 40 sati nedeljno.</w:t>
      </w:r>
    </w:p>
    <w:p>
      <w:pPr>
        <w:pStyle w:val="Normal"/>
        <w:tabs>
          <w:tab w:val="clear" w:pos="720"/>
          <w:tab w:val="left" w:pos="7790" w:leader="none"/>
        </w:tabs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6</w:t>
      </w:r>
    </w:p>
    <w:p>
      <w:pPr>
        <w:pStyle w:val="Normal"/>
        <w:spacing w:lineRule="auto" w:line="264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ima pravo na dnevni, nedeljni i godišni odmor kao i odsutstva sa rada, u skladu sa odredbama Zakona i pravnim aktima Poslodavca.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Vrijeme korišćenja godišnjeg odmora utvrđuje Poslodavac.</w:t>
      </w:r>
    </w:p>
    <w:p>
      <w:pPr>
        <w:pStyle w:val="Normal"/>
        <w:spacing w:lineRule="auto" w:line="259" w:before="0" w:after="140"/>
        <w:jc w:val="center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i/>
          <w:sz w:val="20"/>
          <w:szCs w:val="20"/>
        </w:rPr>
        <w:t>Član 7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Zaposleni i Poslodavac prihvataju sva prava, obaveze i odgovornosti utvrđene Zakonom, kolektivnim ugovorom i Ugovorom о radu i aktima Poslodavca.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ab/>
        <w:tab/>
        <w:tab/>
        <w:tab/>
        <w:tab/>
        <w:tab/>
        <w:tab/>
        <w:tab/>
        <w:t>POSLODAVAC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ab/>
        <w:tab/>
        <w:tab/>
        <w:tab/>
        <w:tab/>
        <w:tab/>
        <w:tab/>
        <w:tab/>
        <w:tab/>
        <w:tab/>
        <w:t>______________________________</w:t>
      </w:r>
    </w:p>
    <w:p>
      <w:pPr>
        <w:pStyle w:val="Normal"/>
        <w:spacing w:lineRule="auto" w:line="259" w:before="0" w:after="140"/>
        <w:jc w:val="both"/>
        <w:rPr>
          <w:rFonts w:ascii="Calibri" w:hAnsi="Calibri" w:eastAsia="Calibri" w:cs="Calibri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0" w:top="720" w:footer="3" w:bottom="72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9"/>
      <w:rPr/>
    </w:pPr>
    <w:r>
      <w:rPr/>
    </w:r>
  </w:p>
  <w:p>
    <w:pPr>
      <w:pStyle w:val="Normal"/>
      <w:spacing w:lineRule="auto" w:line="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9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hr-HR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hr-HR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Основной текст_"/>
    <w:basedOn w:val="DefaultParagraphFont"/>
    <w:link w:val="11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21" w:customStyle="1">
    <w:name w:val="Колонтитул (2)_"/>
    <w:basedOn w:val="DefaultParagraphFont"/>
    <w:link w:val="2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22" w:customStyle="1">
    <w:name w:val="Основной текст (2)_"/>
    <w:basedOn w:val="DefaultParagraphFont"/>
    <w:link w:val="24"/>
    <w:qFormat/>
    <w:rPr>
      <w:rFonts w:ascii="Calibri" w:hAnsi="Calibri" w:eastAsia="Calibri" w:cs="Calibri"/>
      <w:b w:val="false"/>
      <w:bCs w:val="false"/>
      <w:i/>
      <w:iCs/>
      <w:caps w:val="false"/>
      <w:smallCaps w:val="false"/>
      <w:strike w:val="false"/>
      <w:dstrike w:val="false"/>
      <w:sz w:val="28"/>
      <w:szCs w:val="28"/>
      <w:u w:val="none"/>
    </w:rPr>
  </w:style>
  <w:style w:type="character" w:styleId="Style9" w:customStyle="1">
    <w:name w:val="Верхний колонтитул Знак"/>
    <w:basedOn w:val="DefaultParagraphFont"/>
    <w:uiPriority w:val="99"/>
    <w:qFormat/>
    <w:rsid w:val="00e769dd"/>
    <w:rPr>
      <w:color w:val="000000"/>
    </w:rPr>
  </w:style>
  <w:style w:type="character" w:styleId="Style10" w:customStyle="1">
    <w:name w:val="Нижний колонтитул Знак"/>
    <w:basedOn w:val="DefaultParagraphFont"/>
    <w:uiPriority w:val="99"/>
    <w:qFormat/>
    <w:rsid w:val="00e769dd"/>
    <w:rPr>
      <w:color w:val="000000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1" w:customStyle="1">
    <w:name w:val="Основной текст1"/>
    <w:basedOn w:val="Normal"/>
    <w:link w:val="Style8"/>
    <w:qFormat/>
    <w:pPr>
      <w:spacing w:lineRule="auto" w:line="254" w:before="0" w:after="140"/>
    </w:pPr>
    <w:rPr>
      <w:rFonts w:ascii="Calibri" w:hAnsi="Calibri" w:eastAsia="Calibri" w:cs="Calibri"/>
      <w:sz w:val="20"/>
      <w:szCs w:val="20"/>
    </w:rPr>
  </w:style>
  <w:style w:type="paragraph" w:styleId="23" w:customStyle="1">
    <w:name w:val="Колонтитул (2)"/>
    <w:basedOn w:val="Normal"/>
    <w:link w:val="21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24" w:customStyle="1">
    <w:name w:val="Основной текст (2)"/>
    <w:basedOn w:val="Normal"/>
    <w:link w:val="22"/>
    <w:qFormat/>
    <w:pPr>
      <w:spacing w:lineRule="auto" w:line="252" w:before="0" w:after="480"/>
      <w:jc w:val="center"/>
    </w:pPr>
    <w:rPr>
      <w:rFonts w:ascii="Calibri" w:hAnsi="Calibri" w:eastAsia="Calibri" w:cs="Calibri"/>
      <w:i/>
      <w:iCs/>
      <w:sz w:val="28"/>
      <w:szCs w:val="28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link w:val="Style9"/>
    <w:uiPriority w:val="99"/>
    <w:unhideWhenUsed/>
    <w:rsid w:val="00e769d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9">
    <w:name w:val="Footer"/>
    <w:basedOn w:val="Normal"/>
    <w:link w:val="Style10"/>
    <w:uiPriority w:val="99"/>
    <w:unhideWhenUsed/>
    <w:rsid w:val="00e769d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bf0a3e"/>
    <w:rPr>
      <w:rFonts w:asciiTheme="minorHAnsi" w:hAnsiTheme="minorHAnsi" w:eastAsiaTheme="minorHAnsi" w:cstheme="minorBidi"/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vGRYcNMCZa+Z77oMkRKWQ1Kyr7Q==">AMUW2mUdDfW/kCsQy0vrm2KAPOrLJFdfgBqyhq2PYbuuN0xFcJIUEh/z+rIfQWsx05w75oBlbGBjgjV6VgTOW4z5EG+z1KQppZb47S8eGAQ5QBEqc6exZY4=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LibreOffice/7.4.4.2$Windows_X86_64 LibreOffice_project/85569322deea74ec9134968a29af2df5663baa21</Application>
  <AppVersion>15.0000</AppVersion>
  <Pages>1</Pages>
  <Words>331</Words>
  <Characters>1861</Characters>
  <CharactersWithSpaces>2189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2022-04-04T06:17:00Z</dcterms:created>
  <dc:creator/>
  <dc:description/>
  <dc:language>ru-RU</dc:language>
  <cp:lastModifiedBy/>
  <dcterms:modified xsi:type="dcterms:W3CDTF">2024-08-11T13:36:05Z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