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highly accurate: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decision-model monitor (Jev)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refusing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refusing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round-level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reaches 0.93 (one seed), so the signal may largely reflect what has just arrived; what it represents is not established. Per-call alarms are not cheap: at the 5% control-call cutoff, 41% of refusing gpt-oss-20b episodes see at least one reasoning-probe alarm, and 11% of refusing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matched rungs are post hoc and include the give-in calls, so the Qwen3-32B near-term rung (0.67) sits above the round-level 0.58 on pre-emission calls. Only the original round-level results below were fixed in advance and confirmed on new episodes: predictability and rigour run in opposite directions.</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separate probe that separates pressured from unpressured calls perfectly (AUROC 1.00) does not rank who gives in (0.44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the episodes collected before the new-episode set;</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 on the near-term label; asked to detect, 0.58. On the first data batch, showing the Jev forecaster the peer’s messages on top of the target’s actions raises its score by 0.12 [0.06, 0.18], while adding everything else the target saw adds only 0.03 [−0.00, 0.05]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 pooled and +0.11 on the new episodes, but +0.02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refusing episodes, the best catches 10 of 101 give-ins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Two target models on six scenarios from one task template. The per-call last-prompt results are post hoc and unconfirmed; only the gpt-oss-20b reasoning probe was confirmed, on 26 leaking calls. The warning is about the current call, not calls or rounds ahead. Semantic or long-horizon collusion has no exact-string cut point.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group settings, with several peers and recruited agents that recruit others, as in the 2026 incident or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That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a planning commit with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round-level prediction is near chance there, though the per-call probe still works.</w:t>
      </w:r>
    </w:p>
    <w:p>
      <w:pPr>
        <w:pStyle w:val="Compact"/>
        <w:widowControl/>
        <w:numPr>
          <w:ilvl w:val="0"/>
          <w:numId w:val="1004"/>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4"/>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4"/>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4"/>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calls is the out-of-fold probe score, and the fold probes behind those scores were trained on overlapping calls,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call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4"/>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which calls a probe can read could help an adversary spread pressure across calls or route a disclosure through plain text or an encoding rather than a tool call,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7fccf12973301cf728201a32934c6648ff11624"/>
      <w:r>
        <w:rPr>
          <w:rFonts w:ascii="Old Standard TT" w:hAnsi="Old Standard TT"/>
          <w:b/>
          <w:sz w:val="26"/>
        </w:rPr>
        <w:t xml:space="preserve">H. Robustness and Diagnostics for the Main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refusing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main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paper’s near-term label differs in three ways: it concerns a channel leak; it marks the eligible calls before the leak, in the leak’s round or the one before; and the main probe reads one position per call, the last prompt token, before any reasoning. The near-term comparator below uses that paper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Two text monitors, run differently from the main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L.2’s probe on the incoming peer message and tool results, trained on the same label: it also ranks well (0.927), but with a far less precise cutoff (19.1% against 4.4% of refusing calls alarm). That probe uses one seed and a reduced recipe, so the comparison is indicative.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step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give-in outcome. Within a call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(step lead 0), so the warning is late in the episode even when it is early in the request.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paper’s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old near-term label (mismatched label)</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9b13fd5fc1ec2693fdfc2d237378b7ba584bceb"/>
      <w:r>
        <w:rPr>
          <w:rFonts w:ascii="Old Standard TT" w:hAnsi="Old Standard TT"/>
          <w:b/>
          <w:sz w:val="26"/>
        </w:rPr>
        <w:t xml:space="preserve">L.6 Figure 2, full caption</w:t>
      </w:r>
      <w:bookmarkEnd w:id="185"/>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main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never-leaking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round-level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that exclude the give-in calls and are left to the appendix.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2026-10-26T06:35:31Z</dcterms:created>
  <dcterms:modified xsi:type="dcterms:W3CDTF">2026-10-26T06:35:31Z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