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Especificação de Requisitos de Software (SRS)</w:t>
      </w:r>
    </w:p>
    <w:p>
      <w:r>
        <w:t>Sistema de Cadastro de Livros</w:t>
      </w:r>
    </w:p>
    <w:p>
      <w:r>
        <w:t>Versão: 1.1</w:t>
      </w:r>
    </w:p>
    <w:p>
      <w:r>
        <w:t>Data: 15/10/2025</w:t>
      </w:r>
    </w:p>
    <w:p>
      <w:r>
        <w:t>Autor: Leônidas Ferreira</w:t>
      </w:r>
    </w:p>
    <w:p>
      <w:pPr>
        <w:pStyle w:val="Heading1"/>
      </w:pPr>
      <w:r>
        <w:t>1. Introdução</w:t>
      </w:r>
    </w:p>
    <w:p>
      <w:pPr>
        <w:pStyle w:val="Heading2"/>
      </w:pPr>
      <w:r>
        <w:t>1.1 Propósito</w:t>
      </w:r>
    </w:p>
    <w:p>
      <w:r>
        <w:t>Este documento descreve detalhadamente os requisitos funcionais e não funcionais do sistema de Cadastro de Livros, servindo como base para o desenvolvimento, validação e manutenção do software.</w:t>
      </w:r>
    </w:p>
    <w:p>
      <w:pPr>
        <w:pStyle w:val="Heading2"/>
      </w:pPr>
      <w:r>
        <w:t>1.2 Escopo</w:t>
      </w:r>
    </w:p>
    <w:p>
      <w:r>
        <w:t>O sistema é uma aplicação Web para gerenciar livros, autores e assuntos, incluindo cadastro, edição, consulta e exclusão, além de geração de relatórios e validações de integridade.</w:t>
      </w:r>
    </w:p>
    <w:p>
      <w:pPr>
        <w:pStyle w:val="Heading1"/>
      </w:pPr>
      <w:r>
        <w:t>2. Descrição Geral</w:t>
      </w:r>
    </w:p>
    <w:p>
      <w:r>
        <w:t>O sistema permitirá o gerenciamento completo de um acervo de livros, incluindo autores e assuntos, aplicando boas práticas de desenvolvimento, formatação de campos e relatórios baseados em view.</w:t>
      </w:r>
    </w:p>
    <w:p>
      <w:pPr>
        <w:pStyle w:val="Heading1"/>
      </w:pPr>
      <w:r>
        <w:t>3. Requisitos Específicos</w:t>
      </w:r>
    </w:p>
    <w:p>
      <w:pPr>
        <w:pStyle w:val="Heading2"/>
      </w:pPr>
      <w:r>
        <w:t>3.1 Requisitos Funcionais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Requisito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RF01</w:t>
            </w:r>
          </w:p>
        </w:tc>
        <w:tc>
          <w:tcPr>
            <w:tcW w:type="dxa" w:w="2880"/>
          </w:tcPr>
          <w:p>
            <w:r>
              <w:t>CRUD de Livros</w:t>
            </w:r>
          </w:p>
        </w:tc>
        <w:tc>
          <w:tcPr>
            <w:tcW w:type="dxa" w:w="2880"/>
          </w:tcPr>
          <w:p>
            <w:r>
              <w:t>Permitir criar, consultar, editar e excluir livros.</w:t>
            </w:r>
          </w:p>
        </w:tc>
      </w:tr>
      <w:tr>
        <w:tc>
          <w:tcPr>
            <w:tcW w:type="dxa" w:w="2880"/>
          </w:tcPr>
          <w:p>
            <w:r>
              <w:t>RF02</w:t>
            </w:r>
          </w:p>
        </w:tc>
        <w:tc>
          <w:tcPr>
            <w:tcW w:type="dxa" w:w="2880"/>
          </w:tcPr>
          <w:p>
            <w:r>
              <w:t>CRUD de Autores</w:t>
            </w:r>
          </w:p>
        </w:tc>
        <w:tc>
          <w:tcPr>
            <w:tcW w:type="dxa" w:w="2880"/>
          </w:tcPr>
          <w:p>
            <w:r>
              <w:t>Permitir criar, consultar, editar e excluir autores.</w:t>
            </w:r>
          </w:p>
        </w:tc>
      </w:tr>
      <w:tr>
        <w:tc>
          <w:tcPr>
            <w:tcW w:type="dxa" w:w="2880"/>
          </w:tcPr>
          <w:p>
            <w:r>
              <w:t>RF03</w:t>
            </w:r>
          </w:p>
        </w:tc>
        <w:tc>
          <w:tcPr>
            <w:tcW w:type="dxa" w:w="2880"/>
          </w:tcPr>
          <w:p>
            <w:r>
              <w:t>CRUD de Assuntos</w:t>
            </w:r>
          </w:p>
        </w:tc>
        <w:tc>
          <w:tcPr>
            <w:tcW w:type="dxa" w:w="2880"/>
          </w:tcPr>
          <w:p>
            <w:r>
              <w:t>Permitir criar, consultar, editar e excluir assuntos.</w:t>
            </w:r>
          </w:p>
        </w:tc>
      </w:tr>
      <w:tr>
        <w:tc>
          <w:tcPr>
            <w:tcW w:type="dxa" w:w="2880"/>
          </w:tcPr>
          <w:p>
            <w:r>
              <w:t>RF04</w:t>
            </w:r>
          </w:p>
        </w:tc>
        <w:tc>
          <w:tcPr>
            <w:tcW w:type="dxa" w:w="2880"/>
          </w:tcPr>
          <w:p>
            <w:r>
              <w:t>Associação Livro-Autor</w:t>
            </w:r>
          </w:p>
        </w:tc>
        <w:tc>
          <w:tcPr>
            <w:tcW w:type="dxa" w:w="2880"/>
          </w:tcPr>
          <w:p>
            <w:r>
              <w:t>Permitir associar múltiplos autores a um livro.</w:t>
            </w:r>
          </w:p>
        </w:tc>
      </w:tr>
      <w:tr>
        <w:tc>
          <w:tcPr>
            <w:tcW w:type="dxa" w:w="2880"/>
          </w:tcPr>
          <w:p>
            <w:r>
              <w:t>RF05</w:t>
            </w:r>
          </w:p>
        </w:tc>
        <w:tc>
          <w:tcPr>
            <w:tcW w:type="dxa" w:w="2880"/>
          </w:tcPr>
          <w:p>
            <w:r>
              <w:t>Associação Livro-Assunto</w:t>
            </w:r>
          </w:p>
        </w:tc>
        <w:tc>
          <w:tcPr>
            <w:tcW w:type="dxa" w:w="2880"/>
          </w:tcPr>
          <w:p>
            <w:r>
              <w:t>Permitir associar um ou mais assuntos a um livro.</w:t>
            </w:r>
          </w:p>
        </w:tc>
      </w:tr>
      <w:tr>
        <w:tc>
          <w:tcPr>
            <w:tcW w:type="dxa" w:w="2880"/>
          </w:tcPr>
          <w:p>
            <w:r>
              <w:t>RF06</w:t>
            </w:r>
          </w:p>
        </w:tc>
        <w:tc>
          <w:tcPr>
            <w:tcW w:type="dxa" w:w="2880"/>
          </w:tcPr>
          <w:p>
            <w:r>
              <w:t>Valor do Livro</w:t>
            </w:r>
          </w:p>
        </w:tc>
        <w:tc>
          <w:tcPr>
            <w:tcW w:type="dxa" w:w="2880"/>
          </w:tcPr>
          <w:p>
            <w:r>
              <w:t>Incluir campo obrigatório de valor (R$) no cadastro de livros.</w:t>
            </w:r>
          </w:p>
        </w:tc>
      </w:tr>
      <w:tr>
        <w:tc>
          <w:tcPr>
            <w:tcW w:type="dxa" w:w="2880"/>
          </w:tcPr>
          <w:p>
            <w:r>
              <w:t>RF07</w:t>
            </w:r>
          </w:p>
        </w:tc>
        <w:tc>
          <w:tcPr>
            <w:tcW w:type="dxa" w:w="2880"/>
          </w:tcPr>
          <w:p>
            <w:r>
              <w:t>Interface Inicial</w:t>
            </w:r>
          </w:p>
        </w:tc>
        <w:tc>
          <w:tcPr>
            <w:tcW w:type="dxa" w:w="2880"/>
          </w:tcPr>
          <w:p>
            <w:r>
              <w:t>Disponibilizar tela inicial com menu ou links para cada módulo.</w:t>
            </w:r>
          </w:p>
        </w:tc>
      </w:tr>
      <w:tr>
        <w:tc>
          <w:tcPr>
            <w:tcW w:type="dxa" w:w="2880"/>
          </w:tcPr>
          <w:p>
            <w:r>
              <w:t>RF08</w:t>
            </w:r>
          </w:p>
        </w:tc>
        <w:tc>
          <w:tcPr>
            <w:tcW w:type="dxa" w:w="2880"/>
          </w:tcPr>
          <w:p>
            <w:r>
              <w:t>Relatório Consolidado</w:t>
            </w:r>
          </w:p>
        </w:tc>
        <w:tc>
          <w:tcPr>
            <w:tcW w:type="dxa" w:w="2880"/>
          </w:tcPr>
          <w:p>
            <w:r>
              <w:t>Gerar relatório unificado de livros, autores e assuntos, agrupado por autor.</w:t>
            </w:r>
          </w:p>
        </w:tc>
      </w:tr>
      <w:tr>
        <w:tc>
          <w:tcPr>
            <w:tcW w:type="dxa" w:w="2880"/>
          </w:tcPr>
          <w:p>
            <w:r>
              <w:t>RF09</w:t>
            </w:r>
          </w:p>
        </w:tc>
        <w:tc>
          <w:tcPr>
            <w:tcW w:type="dxa" w:w="2880"/>
          </w:tcPr>
          <w:p>
            <w:r>
              <w:t>Fonte do Relatório</w:t>
            </w:r>
          </w:p>
        </w:tc>
        <w:tc>
          <w:tcPr>
            <w:tcW w:type="dxa" w:w="2880"/>
          </w:tcPr>
          <w:p>
            <w:r>
              <w:t>O relatório deve ser alimentado por uma view do banco de dados.</w:t>
            </w:r>
          </w:p>
        </w:tc>
      </w:tr>
      <w:tr>
        <w:tc>
          <w:tcPr>
            <w:tcW w:type="dxa" w:w="2880"/>
          </w:tcPr>
          <w:p>
            <w:r>
              <w:t>RF10</w:t>
            </w:r>
          </w:p>
        </w:tc>
        <w:tc>
          <w:tcPr>
            <w:tcW w:type="dxa" w:w="2880"/>
          </w:tcPr>
          <w:p>
            <w:r>
              <w:t>Scripts e Instruções</w:t>
            </w:r>
          </w:p>
        </w:tc>
        <w:tc>
          <w:tcPr>
            <w:tcW w:type="dxa" w:w="2880"/>
          </w:tcPr>
          <w:p>
            <w:r>
              <w:t>Disponibilizar scripts SQL e orientações para implantação.</w:t>
            </w:r>
          </w:p>
        </w:tc>
      </w:tr>
      <w:tr>
        <w:tc>
          <w:tcPr>
            <w:tcW w:type="dxa" w:w="2880"/>
          </w:tcPr>
          <w:p>
            <w:r>
              <w:t>RF11</w:t>
            </w:r>
          </w:p>
        </w:tc>
        <w:tc>
          <w:tcPr>
            <w:tcW w:type="dxa" w:w="2880"/>
          </w:tcPr>
          <w:p>
            <w:r>
              <w:t>Formatação de Campos</w:t>
            </w:r>
          </w:p>
        </w:tc>
        <w:tc>
          <w:tcPr>
            <w:tcW w:type="dxa" w:w="2880"/>
          </w:tcPr>
          <w:p>
            <w:r>
              <w:t>Garantir formatação apropriada para data, moeda e outros campos.</w:t>
            </w:r>
          </w:p>
        </w:tc>
      </w:tr>
      <w:tr>
        <w:tc>
          <w:tcPr>
            <w:tcW w:type="dxa" w:w="2880"/>
          </w:tcPr>
          <w:p>
            <w:r>
              <w:t>RF12</w:t>
            </w:r>
          </w:p>
        </w:tc>
        <w:tc>
          <w:tcPr>
            <w:tcW w:type="dxa" w:w="2880"/>
          </w:tcPr>
          <w:p>
            <w:r>
              <w:t>Validação de Entrada de Texto</w:t>
            </w:r>
          </w:p>
        </w:tc>
        <w:tc>
          <w:tcPr>
            <w:tcW w:type="dxa" w:w="2880"/>
          </w:tcPr>
          <w:p>
            <w:r>
              <w:t>O sistema deve validar os campos de texto, impedindo o uso de caracteres especiais não permitidos.</w:t>
            </w:r>
          </w:p>
        </w:tc>
      </w:tr>
      <w:tr>
        <w:tc>
          <w:tcPr>
            <w:tcW w:type="dxa" w:w="2880"/>
          </w:tcPr>
          <w:p>
            <w:r>
              <w:t>RF13</w:t>
            </w:r>
          </w:p>
        </w:tc>
        <w:tc>
          <w:tcPr>
            <w:tcW w:type="dxa" w:w="2880"/>
          </w:tcPr>
          <w:p>
            <w:r>
              <w:t>Integridade dos Dados</w:t>
            </w:r>
          </w:p>
        </w:tc>
        <w:tc>
          <w:tcPr>
            <w:tcW w:type="dxa" w:w="2880"/>
          </w:tcPr>
          <w:p>
            <w:r>
              <w:t>O sistema não deve permitir a persistência de um registro de livro sem título ou descrição.</w:t>
            </w:r>
          </w:p>
        </w:tc>
      </w:tr>
    </w:tbl>
    <w:p>
      <w:pPr>
        <w:pStyle w:val="Heading2"/>
      </w:pPr>
      <w:r>
        <w:t>3.2 Requisitos Não Funcionais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Requisito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RNF01</w:t>
            </w:r>
          </w:p>
        </w:tc>
        <w:tc>
          <w:tcPr>
            <w:tcW w:type="dxa" w:w="2880"/>
          </w:tcPr>
          <w:p>
            <w:r>
              <w:t>Plataforma Web</w:t>
            </w:r>
          </w:p>
        </w:tc>
        <w:tc>
          <w:tcPr>
            <w:tcW w:type="dxa" w:w="2880"/>
          </w:tcPr>
          <w:p>
            <w:r>
              <w:t>O sistema deve ser desenvolvido e executado em ambiente Web.</w:t>
            </w:r>
          </w:p>
        </w:tc>
      </w:tr>
      <w:tr>
        <w:tc>
          <w:tcPr>
            <w:tcW w:type="dxa" w:w="2880"/>
          </w:tcPr>
          <w:p>
            <w:r>
              <w:t>RNF02</w:t>
            </w:r>
          </w:p>
        </w:tc>
        <w:tc>
          <w:tcPr>
            <w:tcW w:type="dxa" w:w="2880"/>
          </w:tcPr>
          <w:p>
            <w:r>
              <w:t>Flexibilidade Tecnológica</w:t>
            </w:r>
          </w:p>
        </w:tc>
        <w:tc>
          <w:tcPr>
            <w:tcW w:type="dxa" w:w="2880"/>
          </w:tcPr>
          <w:p>
            <w:r>
              <w:t>O desenvolvedor pode escolher frameworks, bancos e bibliotecas.</w:t>
            </w:r>
          </w:p>
        </w:tc>
      </w:tr>
      <w:tr>
        <w:tc>
          <w:tcPr>
            <w:tcW w:type="dxa" w:w="2880"/>
          </w:tcPr>
          <w:p>
            <w:r>
              <w:t>RNF03</w:t>
            </w:r>
          </w:p>
        </w:tc>
        <w:tc>
          <w:tcPr>
            <w:tcW w:type="dxa" w:w="2880"/>
          </w:tcPr>
          <w:p>
            <w:r>
              <w:t>Usabilidade</w:t>
            </w:r>
          </w:p>
        </w:tc>
        <w:tc>
          <w:tcPr>
            <w:tcW w:type="dxa" w:w="2880"/>
          </w:tcPr>
          <w:p>
            <w:r>
              <w:t>A interface deve ser simples, intuitiva e responsiva.</w:t>
            </w:r>
          </w:p>
        </w:tc>
      </w:tr>
      <w:tr>
        <w:tc>
          <w:tcPr>
            <w:tcW w:type="dxa" w:w="2880"/>
          </w:tcPr>
          <w:p>
            <w:r>
              <w:t>RNF04</w:t>
            </w:r>
          </w:p>
        </w:tc>
        <w:tc>
          <w:tcPr>
            <w:tcW w:type="dxa" w:w="2880"/>
          </w:tcPr>
          <w:p>
            <w:r>
              <w:t>Estilo Visual</w:t>
            </w:r>
          </w:p>
        </w:tc>
        <w:tc>
          <w:tcPr>
            <w:tcW w:type="dxa" w:w="2880"/>
          </w:tcPr>
          <w:p>
            <w:r>
              <w:t>Deve-se aplicar CSS ou framework visual (Bootstrap é um diferencial).</w:t>
            </w:r>
          </w:p>
        </w:tc>
      </w:tr>
      <w:tr>
        <w:tc>
          <w:tcPr>
            <w:tcW w:type="dxa" w:w="2880"/>
          </w:tcPr>
          <w:p>
            <w:r>
              <w:t>RNF05</w:t>
            </w:r>
          </w:p>
        </w:tc>
        <w:tc>
          <w:tcPr>
            <w:tcW w:type="dxa" w:w="2880"/>
          </w:tcPr>
          <w:p>
            <w:r>
              <w:t>Tratamento de Erros</w:t>
            </w:r>
          </w:p>
        </w:tc>
        <w:tc>
          <w:tcPr>
            <w:tcW w:type="dxa" w:w="2880"/>
          </w:tcPr>
          <w:p>
            <w:r>
              <w:t>Implementar tratamento de erros específico, evitando blocos genéricos.</w:t>
            </w:r>
          </w:p>
        </w:tc>
      </w:tr>
      <w:tr>
        <w:tc>
          <w:tcPr>
            <w:tcW w:type="dxa" w:w="2880"/>
          </w:tcPr>
          <w:p>
            <w:r>
              <w:t>RNF06</w:t>
            </w:r>
          </w:p>
        </w:tc>
        <w:tc>
          <w:tcPr>
            <w:tcW w:type="dxa" w:w="2880"/>
          </w:tcPr>
          <w:p>
            <w:r>
              <w:t>Qualidade de Código</w:t>
            </w:r>
          </w:p>
        </w:tc>
        <w:tc>
          <w:tcPr>
            <w:tcW w:type="dxa" w:w="2880"/>
          </w:tcPr>
          <w:p>
            <w:r>
              <w:t>O código deve seguir boas práticas, padrões e convenções.</w:t>
            </w:r>
          </w:p>
        </w:tc>
      </w:tr>
      <w:tr>
        <w:tc>
          <w:tcPr>
            <w:tcW w:type="dxa" w:w="2880"/>
          </w:tcPr>
          <w:p>
            <w:r>
              <w:t>RNF07</w:t>
            </w:r>
          </w:p>
        </w:tc>
        <w:tc>
          <w:tcPr>
            <w:tcW w:type="dxa" w:w="2880"/>
          </w:tcPr>
          <w:p>
            <w:r>
              <w:t>Testabilidade</w:t>
            </w:r>
          </w:p>
        </w:tc>
        <w:tc>
          <w:tcPr>
            <w:tcW w:type="dxa" w:w="2880"/>
          </w:tcPr>
          <w:p>
            <w:r>
              <w:t>O uso de TDD é considerado um diferencial de qualidade.</w:t>
            </w:r>
          </w:p>
        </w:tc>
      </w:tr>
      <w:tr>
        <w:tc>
          <w:tcPr>
            <w:tcW w:type="dxa" w:w="2880"/>
          </w:tcPr>
          <w:p>
            <w:r>
              <w:t>RNF08</w:t>
            </w:r>
          </w:p>
        </w:tc>
        <w:tc>
          <w:tcPr>
            <w:tcW w:type="dxa" w:w="2880"/>
          </w:tcPr>
          <w:p>
            <w:r>
              <w:t>Desempenho</w:t>
            </w:r>
          </w:p>
        </w:tc>
        <w:tc>
          <w:tcPr>
            <w:tcW w:type="dxa" w:w="2880"/>
          </w:tcPr>
          <w:p>
            <w:r>
              <w:t>O sistema deve apresentar tempo de resposta adequado nas operações CRUD.</w:t>
            </w:r>
          </w:p>
        </w:tc>
      </w:tr>
      <w:tr>
        <w:tc>
          <w:tcPr>
            <w:tcW w:type="dxa" w:w="2880"/>
          </w:tcPr>
          <w:p>
            <w:r>
              <w:t>RNF09</w:t>
            </w:r>
          </w:p>
        </w:tc>
        <w:tc>
          <w:tcPr>
            <w:tcW w:type="dxa" w:w="2880"/>
          </w:tcPr>
          <w:p>
            <w:r>
              <w:t>Compatibilidade</w:t>
            </w:r>
          </w:p>
        </w:tc>
        <w:tc>
          <w:tcPr>
            <w:tcW w:type="dxa" w:w="2880"/>
          </w:tcPr>
          <w:p>
            <w:r>
              <w:t>Compatível com navegadores modernos (Chrome, Firefox, Edge).</w:t>
            </w:r>
          </w:p>
        </w:tc>
      </w:tr>
      <w:tr>
        <w:tc>
          <w:tcPr>
            <w:tcW w:type="dxa" w:w="2880"/>
          </w:tcPr>
          <w:p>
            <w:r>
              <w:t>RNF10</w:t>
            </w:r>
          </w:p>
        </w:tc>
        <w:tc>
          <w:tcPr>
            <w:tcW w:type="dxa" w:w="2880"/>
          </w:tcPr>
          <w:p>
            <w:r>
              <w:t>Documentação Técnica</w:t>
            </w:r>
          </w:p>
        </w:tc>
        <w:tc>
          <w:tcPr>
            <w:tcW w:type="dxa" w:w="2880"/>
          </w:tcPr>
          <w:p>
            <w:r>
              <w:t>Deve incluir instruções de instalação, configuração e execução.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