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7233D" w14:textId="77777777" w:rsidR="001C6AC4" w:rsidRPr="001C6AC4" w:rsidRDefault="001C6AC4" w:rsidP="00CA047D">
      <w:pPr>
        <w:jc w:val="center"/>
        <w:rPr>
          <w:b/>
          <w:bCs/>
          <w:sz w:val="32"/>
          <w:szCs w:val="32"/>
        </w:rPr>
      </w:pPr>
      <w:r w:rsidRPr="001C6AC4">
        <w:rPr>
          <w:b/>
          <w:bCs/>
          <w:sz w:val="32"/>
          <w:szCs w:val="32"/>
        </w:rPr>
        <w:t xml:space="preserve">Justificación de </w:t>
      </w:r>
      <w:proofErr w:type="spellStart"/>
      <w:r w:rsidRPr="001C6AC4">
        <w:rPr>
          <w:b/>
          <w:bCs/>
          <w:sz w:val="32"/>
          <w:szCs w:val="32"/>
        </w:rPr>
        <w:t>Prompts</w:t>
      </w:r>
      <w:proofErr w:type="spellEnd"/>
      <w:r w:rsidRPr="001C6AC4">
        <w:rPr>
          <w:b/>
          <w:bCs/>
          <w:sz w:val="32"/>
          <w:szCs w:val="32"/>
        </w:rPr>
        <w:t xml:space="preserve"> y Desarrollo Realizado</w:t>
      </w:r>
    </w:p>
    <w:p w14:paraId="274FC09D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Descripción del Sistema</w:t>
      </w:r>
    </w:p>
    <w:p w14:paraId="399D1EA1" w14:textId="77777777" w:rsidR="001C6AC4" w:rsidRPr="001C6AC4" w:rsidRDefault="001C6AC4" w:rsidP="001C6AC4">
      <w:r w:rsidRPr="001C6AC4">
        <w:t xml:space="preserve">El sistema desarrollado automatiza el procesamiento de solicitudes de devolución para Componentes Intergalácticos Industriales S.A. mediante un flujo de trabajo estructurado en tres etapas. Cada etapa utiliza </w:t>
      </w:r>
      <w:proofErr w:type="spellStart"/>
      <w:r w:rsidRPr="001C6AC4">
        <w:t>prompts</w:t>
      </w:r>
      <w:proofErr w:type="spellEnd"/>
      <w:r w:rsidRPr="001C6AC4">
        <w:t xml:space="preserve"> específicamente diseñados para maximizar la eficacia del procesamiento.</w:t>
      </w:r>
    </w:p>
    <w:p w14:paraId="5BACC6ED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 xml:space="preserve">Justificación de </w:t>
      </w:r>
      <w:proofErr w:type="spellStart"/>
      <w:r w:rsidRPr="001C6AC4">
        <w:rPr>
          <w:b/>
          <w:bCs/>
        </w:rPr>
        <w:t>Prompts</w:t>
      </w:r>
      <w:proofErr w:type="spellEnd"/>
    </w:p>
    <w:p w14:paraId="0E585408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1. Extracción de Datos</w:t>
      </w:r>
    </w:p>
    <w:p w14:paraId="6D9C79E4" w14:textId="77777777" w:rsidR="001C6AC4" w:rsidRDefault="001C6AC4" w:rsidP="001C6AC4">
      <w:pPr>
        <w:rPr>
          <w:b/>
          <w:bCs/>
        </w:rPr>
      </w:pPr>
      <w:proofErr w:type="spellStart"/>
      <w:r w:rsidRPr="001C6AC4">
        <w:rPr>
          <w:b/>
          <w:bCs/>
        </w:rPr>
        <w:t>Prompt</w:t>
      </w:r>
      <w:proofErr w:type="spellEnd"/>
      <w:r w:rsidRPr="001C6AC4">
        <w:rPr>
          <w:b/>
          <w:bCs/>
        </w:rPr>
        <w:t xml:space="preserve"> utilizado:</w:t>
      </w:r>
    </w:p>
    <w:p w14:paraId="5DF8707A" w14:textId="073C7D74" w:rsidR="001C6AC4" w:rsidRPr="001C6AC4" w:rsidRDefault="001C6AC4" w:rsidP="001C6AC4">
      <w:r w:rsidRPr="001C6AC4">
        <w:drawing>
          <wp:inline distT="0" distB="0" distL="0" distR="0" wp14:anchorId="36A5843D" wp14:editId="380CD100">
            <wp:extent cx="5400040" cy="2840355"/>
            <wp:effectExtent l="0" t="0" r="0" b="0"/>
            <wp:docPr id="11746855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8554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214E" w14:textId="77777777" w:rsidR="001C6AC4" w:rsidRPr="001C6AC4" w:rsidRDefault="001C6AC4" w:rsidP="001C6AC4">
      <w:r w:rsidRPr="001C6AC4">
        <w:rPr>
          <w:b/>
          <w:bCs/>
        </w:rPr>
        <w:t>Justificación:</w:t>
      </w:r>
    </w:p>
    <w:p w14:paraId="721E7E2E" w14:textId="77777777" w:rsidR="001C6AC4" w:rsidRPr="001C6AC4" w:rsidRDefault="001C6AC4" w:rsidP="001C6AC4">
      <w:pPr>
        <w:numPr>
          <w:ilvl w:val="0"/>
          <w:numId w:val="1"/>
        </w:numPr>
      </w:pPr>
      <w:r w:rsidRPr="001C6AC4">
        <w:rPr>
          <w:b/>
          <w:bCs/>
        </w:rPr>
        <w:t>Estructura clara:</w:t>
      </w:r>
      <w:r w:rsidRPr="001C6AC4">
        <w:t xml:space="preserve"> Solicita específicamente cada campo necesario para el análisis posterior.</w:t>
      </w:r>
    </w:p>
    <w:p w14:paraId="16DBAA8B" w14:textId="77777777" w:rsidR="001C6AC4" w:rsidRPr="001C6AC4" w:rsidRDefault="001C6AC4" w:rsidP="001C6AC4">
      <w:pPr>
        <w:numPr>
          <w:ilvl w:val="0"/>
          <w:numId w:val="1"/>
        </w:numPr>
      </w:pPr>
      <w:r w:rsidRPr="001C6AC4">
        <w:rPr>
          <w:b/>
          <w:bCs/>
        </w:rPr>
        <w:t>Formato JSON:</w:t>
      </w:r>
      <w:r w:rsidRPr="001C6AC4">
        <w:t xml:space="preserve"> Facilita el procesamiento automático y la integración con sistemas posteriores.</w:t>
      </w:r>
    </w:p>
    <w:p w14:paraId="042A457B" w14:textId="77777777" w:rsidR="001C6AC4" w:rsidRDefault="001C6AC4" w:rsidP="001C6AC4">
      <w:pPr>
        <w:numPr>
          <w:ilvl w:val="0"/>
          <w:numId w:val="1"/>
        </w:numPr>
      </w:pPr>
      <w:proofErr w:type="spellStart"/>
      <w:r w:rsidRPr="001C6AC4">
        <w:rPr>
          <w:b/>
          <w:bCs/>
        </w:rPr>
        <w:t>Parser</w:t>
      </w:r>
      <w:proofErr w:type="spellEnd"/>
      <w:r w:rsidRPr="001C6AC4">
        <w:rPr>
          <w:b/>
          <w:bCs/>
        </w:rPr>
        <w:t xml:space="preserve"> estructurado:</w:t>
      </w:r>
      <w:r w:rsidRPr="001C6AC4">
        <w:t xml:space="preserve"> Garantiza consistencia en el formato de salida incluso con diferentes tipos de emails.</w:t>
      </w:r>
    </w:p>
    <w:p w14:paraId="3FB2A909" w14:textId="77777777" w:rsidR="001C6AC4" w:rsidRDefault="001C6AC4" w:rsidP="001C6AC4"/>
    <w:p w14:paraId="0A5BCCEB" w14:textId="77777777" w:rsidR="001C6AC4" w:rsidRDefault="001C6AC4" w:rsidP="001C6AC4"/>
    <w:p w14:paraId="34F7B962" w14:textId="77777777" w:rsidR="001C6AC4" w:rsidRDefault="001C6AC4" w:rsidP="001C6AC4"/>
    <w:p w14:paraId="0A19D748" w14:textId="77777777" w:rsidR="001C6AC4" w:rsidRDefault="001C6AC4" w:rsidP="001C6AC4"/>
    <w:p w14:paraId="58BF21DA" w14:textId="77777777" w:rsidR="001C6AC4" w:rsidRPr="001C6AC4" w:rsidRDefault="001C6AC4" w:rsidP="001C6AC4"/>
    <w:p w14:paraId="64B82EE3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2. Análisis de Elegibilidad</w:t>
      </w:r>
    </w:p>
    <w:p w14:paraId="08EBA4F1" w14:textId="77777777" w:rsidR="001C6AC4" w:rsidRDefault="001C6AC4" w:rsidP="001C6AC4">
      <w:pPr>
        <w:rPr>
          <w:b/>
          <w:bCs/>
        </w:rPr>
      </w:pPr>
      <w:proofErr w:type="spellStart"/>
      <w:r w:rsidRPr="001C6AC4">
        <w:rPr>
          <w:b/>
          <w:bCs/>
        </w:rPr>
        <w:t>Prompt</w:t>
      </w:r>
      <w:proofErr w:type="spellEnd"/>
      <w:r w:rsidRPr="001C6AC4">
        <w:rPr>
          <w:b/>
          <w:bCs/>
        </w:rPr>
        <w:t xml:space="preserve"> utilizado:</w:t>
      </w:r>
    </w:p>
    <w:p w14:paraId="26F6CB98" w14:textId="23B273E0" w:rsidR="001C6AC4" w:rsidRPr="001C6AC4" w:rsidRDefault="001C6AC4" w:rsidP="001C6AC4">
      <w:r w:rsidRPr="001C6AC4">
        <w:drawing>
          <wp:inline distT="0" distB="0" distL="0" distR="0" wp14:anchorId="101419FA" wp14:editId="2AC61A99">
            <wp:extent cx="6423660" cy="1970758"/>
            <wp:effectExtent l="0" t="0" r="0" b="0"/>
            <wp:docPr id="1533910783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10783" name="Imagen 1" descr="Text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052" cy="19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5EBD" w14:textId="77777777" w:rsidR="001C6AC4" w:rsidRPr="001C6AC4" w:rsidRDefault="001C6AC4" w:rsidP="001C6AC4">
      <w:r w:rsidRPr="001C6AC4">
        <w:rPr>
          <w:b/>
          <w:bCs/>
        </w:rPr>
        <w:t>Justificación:</w:t>
      </w:r>
    </w:p>
    <w:p w14:paraId="71022098" w14:textId="77777777" w:rsidR="001C6AC4" w:rsidRPr="001C6AC4" w:rsidRDefault="001C6AC4" w:rsidP="001C6AC4">
      <w:pPr>
        <w:numPr>
          <w:ilvl w:val="0"/>
          <w:numId w:val="2"/>
        </w:numPr>
      </w:pPr>
      <w:r w:rsidRPr="001C6AC4">
        <w:rPr>
          <w:b/>
          <w:bCs/>
        </w:rPr>
        <w:t>Criterios explícitos:</w:t>
      </w:r>
      <w:r w:rsidRPr="001C6AC4">
        <w:t xml:space="preserve"> Presenta claramente las condiciones de aceptación y rechazo.</w:t>
      </w:r>
    </w:p>
    <w:p w14:paraId="79A9604D" w14:textId="77777777" w:rsidR="001C6AC4" w:rsidRPr="001C6AC4" w:rsidRDefault="001C6AC4" w:rsidP="001C6AC4">
      <w:pPr>
        <w:numPr>
          <w:ilvl w:val="0"/>
          <w:numId w:val="2"/>
        </w:numPr>
      </w:pPr>
      <w:r w:rsidRPr="001C6AC4">
        <w:rPr>
          <w:b/>
          <w:bCs/>
        </w:rPr>
        <w:t>Razonamiento guiado:</w:t>
      </w:r>
      <w:r w:rsidRPr="001C6AC4">
        <w:t xml:space="preserve"> Induce un análisis estructurado de la situación.</w:t>
      </w:r>
    </w:p>
    <w:p w14:paraId="71E05831" w14:textId="77777777" w:rsidR="001C6AC4" w:rsidRDefault="001C6AC4" w:rsidP="001C6AC4">
      <w:pPr>
        <w:numPr>
          <w:ilvl w:val="0"/>
          <w:numId w:val="2"/>
        </w:numPr>
      </w:pPr>
      <w:r w:rsidRPr="001C6AC4">
        <w:rPr>
          <w:b/>
          <w:bCs/>
        </w:rPr>
        <w:t>Salida clasificada:</w:t>
      </w:r>
      <w:r w:rsidRPr="001C6AC4">
        <w:t xml:space="preserve"> Define campos específicos (decisión, justificación, motivo, recomendaciones) para facilitar el procesamiento posterior.</w:t>
      </w:r>
    </w:p>
    <w:p w14:paraId="032098E2" w14:textId="77777777" w:rsidR="001C6AC4" w:rsidRDefault="001C6AC4" w:rsidP="001C6AC4"/>
    <w:p w14:paraId="5406860C" w14:textId="77777777" w:rsidR="001C6AC4" w:rsidRDefault="001C6AC4" w:rsidP="001C6AC4"/>
    <w:p w14:paraId="6211E370" w14:textId="77777777" w:rsidR="001C6AC4" w:rsidRDefault="001C6AC4" w:rsidP="001C6AC4"/>
    <w:p w14:paraId="6D0BDC48" w14:textId="77777777" w:rsidR="001C6AC4" w:rsidRDefault="001C6AC4" w:rsidP="001C6AC4"/>
    <w:p w14:paraId="7B745BD3" w14:textId="77777777" w:rsidR="001C6AC4" w:rsidRDefault="001C6AC4" w:rsidP="001C6AC4"/>
    <w:p w14:paraId="5427FEE4" w14:textId="77777777" w:rsidR="001C6AC4" w:rsidRDefault="001C6AC4" w:rsidP="001C6AC4"/>
    <w:p w14:paraId="1393DEB7" w14:textId="77777777" w:rsidR="001C6AC4" w:rsidRDefault="001C6AC4" w:rsidP="001C6AC4"/>
    <w:p w14:paraId="1C1E59FE" w14:textId="77777777" w:rsidR="001C6AC4" w:rsidRDefault="001C6AC4" w:rsidP="001C6AC4"/>
    <w:p w14:paraId="6BEF4310" w14:textId="77777777" w:rsidR="001C6AC4" w:rsidRDefault="001C6AC4" w:rsidP="001C6AC4"/>
    <w:p w14:paraId="142E2CE7" w14:textId="77777777" w:rsidR="001C6AC4" w:rsidRDefault="001C6AC4" w:rsidP="001C6AC4"/>
    <w:p w14:paraId="44E683AA" w14:textId="77777777" w:rsidR="001C6AC4" w:rsidRDefault="001C6AC4" w:rsidP="001C6AC4"/>
    <w:p w14:paraId="2CB125C8" w14:textId="77777777" w:rsidR="001C6AC4" w:rsidRDefault="001C6AC4" w:rsidP="001C6AC4"/>
    <w:p w14:paraId="4DCE617E" w14:textId="77777777" w:rsidR="001C6AC4" w:rsidRDefault="001C6AC4" w:rsidP="001C6AC4"/>
    <w:p w14:paraId="7E315AEC" w14:textId="77777777" w:rsidR="001C6AC4" w:rsidRPr="001C6AC4" w:rsidRDefault="001C6AC4" w:rsidP="001C6AC4"/>
    <w:p w14:paraId="46A43122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3. Generación de Respuesta</w:t>
      </w:r>
    </w:p>
    <w:p w14:paraId="23FDBD65" w14:textId="77777777" w:rsidR="001C6AC4" w:rsidRDefault="001C6AC4" w:rsidP="001C6AC4">
      <w:pPr>
        <w:rPr>
          <w:b/>
          <w:bCs/>
        </w:rPr>
      </w:pPr>
      <w:proofErr w:type="spellStart"/>
      <w:r w:rsidRPr="001C6AC4">
        <w:rPr>
          <w:b/>
          <w:bCs/>
        </w:rPr>
        <w:t>Prompt</w:t>
      </w:r>
      <w:proofErr w:type="spellEnd"/>
      <w:r w:rsidRPr="001C6AC4">
        <w:rPr>
          <w:b/>
          <w:bCs/>
        </w:rPr>
        <w:t xml:space="preserve"> utilizado:</w:t>
      </w:r>
    </w:p>
    <w:p w14:paraId="50BD0A30" w14:textId="5517AAA4" w:rsidR="001C6AC4" w:rsidRPr="001C6AC4" w:rsidRDefault="001C6AC4" w:rsidP="001C6AC4">
      <w:r w:rsidRPr="001C6AC4">
        <w:drawing>
          <wp:inline distT="0" distB="0" distL="0" distR="0" wp14:anchorId="07FA2F45" wp14:editId="2A361963">
            <wp:extent cx="5400040" cy="3870325"/>
            <wp:effectExtent l="0" t="0" r="0" b="0"/>
            <wp:docPr id="5574102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1026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546" w14:textId="77777777" w:rsidR="001C6AC4" w:rsidRPr="001C6AC4" w:rsidRDefault="001C6AC4" w:rsidP="001C6AC4">
      <w:r w:rsidRPr="001C6AC4">
        <w:rPr>
          <w:b/>
          <w:bCs/>
        </w:rPr>
        <w:t>Justificación:</w:t>
      </w:r>
    </w:p>
    <w:p w14:paraId="4844CF18" w14:textId="77777777" w:rsidR="001C6AC4" w:rsidRPr="001C6AC4" w:rsidRDefault="001C6AC4" w:rsidP="001C6AC4">
      <w:pPr>
        <w:numPr>
          <w:ilvl w:val="0"/>
          <w:numId w:val="3"/>
        </w:numPr>
      </w:pPr>
      <w:r w:rsidRPr="001C6AC4">
        <w:rPr>
          <w:b/>
          <w:bCs/>
        </w:rPr>
        <w:t>Personalización:</w:t>
      </w:r>
      <w:r w:rsidRPr="001C6AC4">
        <w:t xml:space="preserve"> Utiliza los datos específicos del cliente para crear una respuesta individualizada.</w:t>
      </w:r>
    </w:p>
    <w:p w14:paraId="12C99C32" w14:textId="77777777" w:rsidR="001C6AC4" w:rsidRPr="001C6AC4" w:rsidRDefault="001C6AC4" w:rsidP="001C6AC4">
      <w:pPr>
        <w:numPr>
          <w:ilvl w:val="0"/>
          <w:numId w:val="3"/>
        </w:numPr>
      </w:pPr>
      <w:r w:rsidRPr="001C6AC4">
        <w:rPr>
          <w:b/>
          <w:bCs/>
        </w:rPr>
        <w:t>Estructura completa:</w:t>
      </w:r>
      <w:r w:rsidRPr="001C6AC4">
        <w:t xml:space="preserve"> Asegura que la respuesta contenga todos los elementos necesarios de una comunicación formal.</w:t>
      </w:r>
    </w:p>
    <w:p w14:paraId="5B79E0C9" w14:textId="77777777" w:rsidR="001C6AC4" w:rsidRDefault="001C6AC4" w:rsidP="001C6AC4">
      <w:pPr>
        <w:numPr>
          <w:ilvl w:val="0"/>
          <w:numId w:val="3"/>
        </w:numPr>
      </w:pPr>
      <w:r w:rsidRPr="001C6AC4">
        <w:rPr>
          <w:b/>
          <w:bCs/>
        </w:rPr>
        <w:t>Tono adecuado:</w:t>
      </w:r>
      <w:r w:rsidRPr="001C6AC4">
        <w:t xml:space="preserve"> Garantiza un tono profesional pero empático, especialmente importante en caso de rechazo.</w:t>
      </w:r>
    </w:p>
    <w:p w14:paraId="4ADE131F" w14:textId="77777777" w:rsidR="001C6AC4" w:rsidRDefault="001C6AC4" w:rsidP="001C6AC4"/>
    <w:p w14:paraId="73677C94" w14:textId="77777777" w:rsidR="001C6AC4" w:rsidRDefault="001C6AC4" w:rsidP="001C6AC4"/>
    <w:p w14:paraId="35DE3791" w14:textId="77777777" w:rsidR="001C6AC4" w:rsidRDefault="001C6AC4" w:rsidP="001C6AC4"/>
    <w:p w14:paraId="7A553CCA" w14:textId="77777777" w:rsidR="001C6AC4" w:rsidRDefault="001C6AC4" w:rsidP="001C6AC4"/>
    <w:p w14:paraId="20F5FFD6" w14:textId="77777777" w:rsidR="001C6AC4" w:rsidRDefault="001C6AC4" w:rsidP="001C6AC4"/>
    <w:p w14:paraId="5F9D16E7" w14:textId="77777777" w:rsidR="001C6AC4" w:rsidRDefault="001C6AC4" w:rsidP="001C6AC4"/>
    <w:p w14:paraId="7D1C3FD8" w14:textId="77777777" w:rsidR="001C6AC4" w:rsidRPr="001C6AC4" w:rsidRDefault="001C6AC4" w:rsidP="001C6AC4"/>
    <w:p w14:paraId="6DB168D1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Desarrollo Realizado</w:t>
      </w:r>
    </w:p>
    <w:p w14:paraId="4A0F060C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Enfoque Metodológico</w:t>
      </w:r>
    </w:p>
    <w:p w14:paraId="3D67D865" w14:textId="77777777" w:rsidR="001C6AC4" w:rsidRPr="001C6AC4" w:rsidRDefault="001C6AC4" w:rsidP="001C6AC4">
      <w:r w:rsidRPr="001C6AC4">
        <w:t xml:space="preserve">Se ha implementado un sistema basado en </w:t>
      </w:r>
      <w:proofErr w:type="spellStart"/>
      <w:r w:rsidRPr="001C6AC4">
        <w:t>LangChain</w:t>
      </w:r>
      <w:proofErr w:type="spellEnd"/>
      <w:r w:rsidRPr="001C6AC4">
        <w:t xml:space="preserve"> que permite:</w:t>
      </w:r>
    </w:p>
    <w:p w14:paraId="53E572F5" w14:textId="77777777" w:rsidR="001C6AC4" w:rsidRPr="001C6AC4" w:rsidRDefault="001C6AC4" w:rsidP="001C6AC4">
      <w:pPr>
        <w:numPr>
          <w:ilvl w:val="0"/>
          <w:numId w:val="4"/>
        </w:numPr>
      </w:pPr>
      <w:r w:rsidRPr="001C6AC4">
        <w:rPr>
          <w:b/>
          <w:bCs/>
        </w:rPr>
        <w:t>Modularidad:</w:t>
      </w:r>
      <w:r w:rsidRPr="001C6AC4">
        <w:t xml:space="preserve"> Cada etapa del proceso está claramente separada, facilitando el mantenimiento y la evolución del sistema.</w:t>
      </w:r>
    </w:p>
    <w:p w14:paraId="2477F9CC" w14:textId="77777777" w:rsidR="001C6AC4" w:rsidRPr="001C6AC4" w:rsidRDefault="001C6AC4" w:rsidP="001C6AC4">
      <w:pPr>
        <w:numPr>
          <w:ilvl w:val="0"/>
          <w:numId w:val="4"/>
        </w:numPr>
      </w:pPr>
      <w:proofErr w:type="spellStart"/>
      <w:r w:rsidRPr="001C6AC4">
        <w:rPr>
          <w:b/>
          <w:bCs/>
        </w:rPr>
        <w:t>Parseo</w:t>
      </w:r>
      <w:proofErr w:type="spellEnd"/>
      <w:r w:rsidRPr="001C6AC4">
        <w:rPr>
          <w:b/>
          <w:bCs/>
        </w:rPr>
        <w:t xml:space="preserve"> estructurado:</w:t>
      </w:r>
      <w:r w:rsidRPr="001C6AC4">
        <w:t xml:space="preserve"> Utilización de esquemas de respuesta que garantizan la consistencia de los datos.</w:t>
      </w:r>
    </w:p>
    <w:p w14:paraId="29B6C3F4" w14:textId="77777777" w:rsidR="001C6AC4" w:rsidRPr="001C6AC4" w:rsidRDefault="001C6AC4" w:rsidP="001C6AC4">
      <w:pPr>
        <w:numPr>
          <w:ilvl w:val="0"/>
          <w:numId w:val="4"/>
        </w:numPr>
      </w:pPr>
      <w:r w:rsidRPr="001C6AC4">
        <w:rPr>
          <w:b/>
          <w:bCs/>
        </w:rPr>
        <w:t>Cadena secuencial:</w:t>
      </w:r>
      <w:r w:rsidRPr="001C6AC4">
        <w:t xml:space="preserve"> El resultado de cada etapa alimenta la siguiente, creando un flujo coherente y completo.</w:t>
      </w:r>
    </w:p>
    <w:p w14:paraId="63882DFF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Tecnologías Aplicadas</w:t>
      </w:r>
    </w:p>
    <w:p w14:paraId="7A597EFA" w14:textId="77777777" w:rsidR="001C6AC4" w:rsidRPr="001C6AC4" w:rsidRDefault="001C6AC4" w:rsidP="001C6AC4">
      <w:pPr>
        <w:numPr>
          <w:ilvl w:val="0"/>
          <w:numId w:val="5"/>
        </w:numPr>
      </w:pPr>
      <w:proofErr w:type="spellStart"/>
      <w:r w:rsidRPr="001C6AC4">
        <w:rPr>
          <w:b/>
          <w:bCs/>
        </w:rPr>
        <w:t>LangChain</w:t>
      </w:r>
      <w:proofErr w:type="spellEnd"/>
      <w:r w:rsidRPr="001C6AC4">
        <w:rPr>
          <w:b/>
          <w:bCs/>
        </w:rPr>
        <w:t>:</w:t>
      </w:r>
      <w:r w:rsidRPr="001C6AC4">
        <w:t xml:space="preserve"> Framework para estructurar operaciones con modelos de lenguaje.</w:t>
      </w:r>
    </w:p>
    <w:p w14:paraId="566939E0" w14:textId="77777777" w:rsidR="001C6AC4" w:rsidRPr="001C6AC4" w:rsidRDefault="001C6AC4" w:rsidP="001C6AC4">
      <w:pPr>
        <w:numPr>
          <w:ilvl w:val="0"/>
          <w:numId w:val="5"/>
        </w:numPr>
      </w:pPr>
      <w:proofErr w:type="spellStart"/>
      <w:r w:rsidRPr="001C6AC4">
        <w:rPr>
          <w:b/>
          <w:bCs/>
        </w:rPr>
        <w:t>OpenAI</w:t>
      </w:r>
      <w:proofErr w:type="spellEnd"/>
      <w:r w:rsidRPr="001C6AC4">
        <w:rPr>
          <w:b/>
          <w:bCs/>
        </w:rPr>
        <w:t xml:space="preserve"> API:</w:t>
      </w:r>
      <w:r w:rsidRPr="001C6AC4">
        <w:t xml:space="preserve"> Utilización del modelo GPT-4o para un procesamiento avanzado del lenguaje natural.</w:t>
      </w:r>
    </w:p>
    <w:p w14:paraId="1DDE265C" w14:textId="77777777" w:rsidR="001C6AC4" w:rsidRPr="001C6AC4" w:rsidRDefault="001C6AC4" w:rsidP="001C6AC4">
      <w:pPr>
        <w:numPr>
          <w:ilvl w:val="0"/>
          <w:numId w:val="5"/>
        </w:numPr>
      </w:pPr>
      <w:proofErr w:type="spellStart"/>
      <w:r w:rsidRPr="001C6AC4">
        <w:rPr>
          <w:b/>
          <w:bCs/>
        </w:rPr>
        <w:t>Parsers</w:t>
      </w:r>
      <w:proofErr w:type="spellEnd"/>
      <w:r w:rsidRPr="001C6AC4">
        <w:rPr>
          <w:b/>
          <w:bCs/>
        </w:rPr>
        <w:t xml:space="preserve"> estructurados:</w:t>
      </w:r>
      <w:r w:rsidRPr="001C6AC4">
        <w:t xml:space="preserve"> Para garantizar consistencia en los formatos de salida.</w:t>
      </w:r>
    </w:p>
    <w:p w14:paraId="6E72650C" w14:textId="77777777" w:rsidR="001C6AC4" w:rsidRPr="001C6AC4" w:rsidRDefault="001C6AC4" w:rsidP="001C6AC4">
      <w:pPr>
        <w:numPr>
          <w:ilvl w:val="0"/>
          <w:numId w:val="5"/>
        </w:numPr>
      </w:pPr>
      <w:r w:rsidRPr="001C6AC4">
        <w:rPr>
          <w:b/>
          <w:bCs/>
        </w:rPr>
        <w:t>Variables de entorno:</w:t>
      </w:r>
      <w:r w:rsidRPr="001C6AC4">
        <w:t xml:space="preserve"> Para gestión segura de credenciales.</w:t>
      </w:r>
    </w:p>
    <w:p w14:paraId="359B5E18" w14:textId="77777777" w:rsidR="001C6AC4" w:rsidRPr="001C6AC4" w:rsidRDefault="001C6AC4" w:rsidP="001C6AC4">
      <w:pPr>
        <w:rPr>
          <w:b/>
          <w:bCs/>
        </w:rPr>
      </w:pPr>
      <w:r w:rsidRPr="001C6AC4">
        <w:rPr>
          <w:b/>
          <w:bCs/>
        </w:rPr>
        <w:t>Resultados</w:t>
      </w:r>
    </w:p>
    <w:p w14:paraId="24758561" w14:textId="77777777" w:rsidR="001C6AC4" w:rsidRPr="001C6AC4" w:rsidRDefault="001C6AC4" w:rsidP="001C6AC4">
      <w:r w:rsidRPr="001C6AC4">
        <w:t>El sistema procesa correctamente el caso de ejemplo (Darth Márquez), identificando que los daños durante el transporte corresponden a un criterio de rechazo según las políticas establecidas, y generando una respuesta profesional que ofrece alternativas constructivas.</w:t>
      </w:r>
    </w:p>
    <w:p w14:paraId="3AF47CD0" w14:textId="77777777" w:rsidR="00D63C4E" w:rsidRDefault="00D63C4E"/>
    <w:sectPr w:rsidR="00D63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540E"/>
    <w:multiLevelType w:val="multilevel"/>
    <w:tmpl w:val="E360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B5D61"/>
    <w:multiLevelType w:val="multilevel"/>
    <w:tmpl w:val="403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D6807"/>
    <w:multiLevelType w:val="multilevel"/>
    <w:tmpl w:val="3A7A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3307A"/>
    <w:multiLevelType w:val="multilevel"/>
    <w:tmpl w:val="E33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A7CF7"/>
    <w:multiLevelType w:val="multilevel"/>
    <w:tmpl w:val="E9E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273350">
    <w:abstractNumId w:val="0"/>
  </w:num>
  <w:num w:numId="2" w16cid:durableId="1935743630">
    <w:abstractNumId w:val="3"/>
  </w:num>
  <w:num w:numId="3" w16cid:durableId="1564372241">
    <w:abstractNumId w:val="4"/>
  </w:num>
  <w:num w:numId="4" w16cid:durableId="621619440">
    <w:abstractNumId w:val="2"/>
  </w:num>
  <w:num w:numId="5" w16cid:durableId="14485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C4"/>
    <w:rsid w:val="000359EF"/>
    <w:rsid w:val="00093F86"/>
    <w:rsid w:val="001C6AC4"/>
    <w:rsid w:val="0022540E"/>
    <w:rsid w:val="002C2D81"/>
    <w:rsid w:val="003B2762"/>
    <w:rsid w:val="007A6635"/>
    <w:rsid w:val="0086677C"/>
    <w:rsid w:val="00B87512"/>
    <w:rsid w:val="00C07C33"/>
    <w:rsid w:val="00CA047D"/>
    <w:rsid w:val="00D63C4E"/>
    <w:rsid w:val="00F9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A2E0"/>
  <w15:chartTrackingRefBased/>
  <w15:docId w15:val="{DF9BB23C-FD1E-40CE-9A70-D5CB41B8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6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6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6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6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6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6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A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6A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6A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6A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6A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6A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6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6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6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6A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6A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6A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6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6A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6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Leonidas Moreno Vasquez</dc:creator>
  <cp:keywords/>
  <dc:description/>
  <cp:lastModifiedBy>Yordy Leonidas Moreno Vasquez</cp:lastModifiedBy>
  <cp:revision>3</cp:revision>
  <dcterms:created xsi:type="dcterms:W3CDTF">2025-05-11T14:27:00Z</dcterms:created>
  <dcterms:modified xsi:type="dcterms:W3CDTF">2025-05-11T14:45:00Z</dcterms:modified>
</cp:coreProperties>
</file>