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B5E" w:rsidRDefault="00A33839">
      <w:pPr>
        <w:pStyle w:val="Ttulo1"/>
      </w:pPr>
      <w:r>
        <w:t>DOCUMENTAÇÃO INICIAL DO PROJETO</w:t>
      </w:r>
      <w:r>
        <w:br/>
        <w:t>MUDA ECOTÊXTIL</w:t>
      </w:r>
    </w:p>
    <w:p w:rsidR="00760B5E" w:rsidRDefault="00A33839">
      <w:r>
        <w:rPr>
          <w:b/>
        </w:rPr>
        <w:t xml:space="preserve">Curso: </w:t>
      </w:r>
    </w:p>
    <w:p w:rsidR="00760B5E" w:rsidRDefault="00A33839">
      <w:r>
        <w:t>Ciência de Dados</w:t>
      </w:r>
    </w:p>
    <w:p w:rsidR="00760B5E" w:rsidRDefault="00A33839">
      <w:r>
        <w:rPr>
          <w:b/>
        </w:rPr>
        <w:t xml:space="preserve">Professor(a): </w:t>
      </w:r>
    </w:p>
    <w:p w:rsidR="00760B5E" w:rsidRDefault="00A33839">
      <w:r>
        <w:t>Natália Guimarães</w:t>
      </w:r>
    </w:p>
    <w:p w:rsidR="00760B5E" w:rsidRDefault="00A33839">
      <w:r>
        <w:rPr>
          <w:b/>
        </w:rPr>
        <w:t xml:space="preserve">Alunos: </w:t>
      </w:r>
    </w:p>
    <w:p w:rsidR="00760B5E" w:rsidRDefault="00A33839">
      <w:r>
        <w:t>Alenilson Cirqueira Souza</w:t>
      </w:r>
    </w:p>
    <w:p w:rsidR="00760B5E" w:rsidRDefault="00A33839">
      <w:r>
        <w:t>Clésio Bueno dos Santos</w:t>
      </w:r>
    </w:p>
    <w:p w:rsidR="00760B5E" w:rsidRDefault="00A33839">
      <w:r>
        <w:t>Leonidas de Sousa Lima</w:t>
      </w:r>
    </w:p>
    <w:p w:rsidR="00760B5E" w:rsidRDefault="00A33839">
      <w:r>
        <w:rPr>
          <w:b/>
        </w:rPr>
        <w:t xml:space="preserve">Data: </w:t>
      </w:r>
    </w:p>
    <w:p w:rsidR="00760B5E" w:rsidRDefault="00A33839">
      <w:r>
        <w:t>30/01/2026</w:t>
      </w:r>
    </w:p>
    <w:p w:rsidR="00760B5E" w:rsidRDefault="00A33839">
      <w:r>
        <w:br w:type="page"/>
      </w:r>
    </w:p>
    <w:p w:rsidR="00760B5E" w:rsidRDefault="00A33839">
      <w:pPr>
        <w:pStyle w:val="Ttulo2"/>
      </w:pPr>
      <w:r>
        <w:lastRenderedPageBreak/>
        <w:t>1. Problema identificado</w:t>
      </w:r>
    </w:p>
    <w:p w:rsidR="00760B5E" w:rsidRDefault="00A33839">
      <w:r>
        <w:t xml:space="preserve">A indústria têxtil </w:t>
      </w:r>
      <w:r>
        <w:t>representa uma das principais fontes de geração de resíduos têxteis, sendo necessária a destinação correta desses resíduos. Em 2025, a produção nacional ultrapassou 4 milhões de toneladas. Como as pequenas empresas podem contribuir para a redução do impact</w:t>
      </w:r>
      <w:r>
        <w:t>o ambiental?</w:t>
      </w:r>
    </w:p>
    <w:p w:rsidR="00760B5E" w:rsidRDefault="00A33839">
      <w:pPr>
        <w:pStyle w:val="Ttulo2"/>
      </w:pPr>
      <w:r>
        <w:t>2. Contexto do problema</w:t>
      </w:r>
    </w:p>
    <w:p w:rsidR="00760B5E" w:rsidRDefault="00A33839">
      <w:r>
        <w:t>O problema ocorre na cidade de Goiânia-GO.</w:t>
      </w:r>
    </w:p>
    <w:p w:rsidR="00760B5E" w:rsidRDefault="00A33839">
      <w:pPr>
        <w:pStyle w:val="Ttulo2"/>
      </w:pPr>
      <w:r>
        <w:t>3. Quem é afetado pelo problema</w:t>
      </w:r>
    </w:p>
    <w:p w:rsidR="00760B5E" w:rsidRDefault="00A33839">
      <w:r>
        <w:t>Meio Ambiente: contaminação do solo, emissão de gases de efeito estufa e poluição hídrica.</w:t>
      </w:r>
    </w:p>
    <w:p w:rsidR="00760B5E" w:rsidRDefault="00A33839">
      <w:r>
        <w:t>Gestão Pública: entupimento de bueiros, alagamentos e</w:t>
      </w:r>
      <w:r>
        <w:t xml:space="preserve"> sobrecarga do aterro sanitário.</w:t>
      </w:r>
    </w:p>
    <w:p w:rsidR="00760B5E" w:rsidRDefault="00A33839">
      <w:r>
        <w:t>Comunidade: riscos ambientais e à saúde devido à destinação inadequada.</w:t>
      </w:r>
    </w:p>
    <w:p w:rsidR="00760B5E" w:rsidRDefault="00A33839">
      <w:pPr>
        <w:pStyle w:val="Ttulo2"/>
      </w:pPr>
      <w:r>
        <w:t>4. Objetivos do projeto</w:t>
      </w:r>
    </w:p>
    <w:p w:rsidR="00760B5E" w:rsidRDefault="00A33839">
      <w:r>
        <w:t>Analisar dados das confecções em Goiânia-GO para identificar onde os resíduos têxteis são gerados e otimizar a coleta e destina</w:t>
      </w:r>
      <w:r>
        <w:t>ção correta.</w:t>
      </w:r>
    </w:p>
    <w:p w:rsidR="00760B5E" w:rsidRDefault="00A33839">
      <w:r>
        <w:t>Desenvolver o aplicativo 'Mapa dos Resíduos Têxteis de Goiânia' com dados sobre: local de geração, volume por região e tipo de destinação.</w:t>
      </w:r>
    </w:p>
    <w:p w:rsidR="00760B5E" w:rsidRDefault="00A33839">
      <w:pPr>
        <w:pStyle w:val="Ttulo2"/>
      </w:pPr>
      <w:r>
        <w:t>5. Tipos de dados necessários</w:t>
      </w:r>
    </w:p>
    <w:p w:rsidR="00760B5E" w:rsidRDefault="00A33839">
      <w:r>
        <w:t>Dados numéricos: volume de resíduos gerados e coletados.</w:t>
      </w:r>
    </w:p>
    <w:p w:rsidR="00760B5E" w:rsidRDefault="00A33839">
      <w:r>
        <w:t>Dados categóricos</w:t>
      </w:r>
      <w:r>
        <w:t>: tipo de resíduo, segmento da empresa, destinação final.</w:t>
      </w:r>
    </w:p>
    <w:p w:rsidR="00760B5E" w:rsidRDefault="00A33839">
      <w:r>
        <w:t>Dados temporais: frequência mensal/anual e séries históricas.</w:t>
      </w:r>
    </w:p>
    <w:p w:rsidR="00760B5E" w:rsidRDefault="00A33839">
      <w:r>
        <w:t>Dados geográficos: localização das empresas e distribuição regional.</w:t>
      </w:r>
    </w:p>
    <w:p w:rsidR="00760B5E" w:rsidRDefault="00A33839">
      <w:pPr>
        <w:pStyle w:val="Ttulo2"/>
      </w:pPr>
      <w:r>
        <w:t>6. Fontes de dados</w:t>
      </w:r>
    </w:p>
    <w:p w:rsidR="00760B5E" w:rsidRDefault="00A33839">
      <w:r>
        <w:t xml:space="preserve">Dados institucionais e operacionais da Muda </w:t>
      </w:r>
      <w:r>
        <w:t>EcoTêxtil.</w:t>
      </w:r>
    </w:p>
    <w:p w:rsidR="00760B5E" w:rsidRDefault="00A33839">
      <w:r>
        <w:t>Bases complementares para cruzamento de dados.</w:t>
      </w:r>
    </w:p>
    <w:p w:rsidR="00760B5E" w:rsidRDefault="00A33839">
      <w:pPr>
        <w:pStyle w:val="Ttulo2"/>
      </w:pPr>
      <w:r>
        <w:t>7. Organização inicial dos dados (ETL)</w:t>
      </w:r>
    </w:p>
    <w:p w:rsidR="00760B5E" w:rsidRDefault="00A33839">
      <w:r>
        <w:t>Remoção de colunas desnecessárias.</w:t>
      </w:r>
    </w:p>
    <w:p w:rsidR="00760B5E" w:rsidRDefault="00A33839">
      <w:r>
        <w:t>Padronização de nomes das empresas.</w:t>
      </w:r>
    </w:p>
    <w:p w:rsidR="00760B5E" w:rsidRDefault="00A33839">
      <w:r>
        <w:t>Filtro por período (último ano).</w:t>
      </w:r>
    </w:p>
    <w:p w:rsidR="00760B5E" w:rsidRDefault="00A33839">
      <w:pPr>
        <w:pStyle w:val="Ttulo2"/>
      </w:pPr>
      <w:r>
        <w:t>8. Relação entre dados e decisões</w:t>
      </w:r>
    </w:p>
    <w:p w:rsidR="00760B5E" w:rsidRDefault="00A33839">
      <w:r>
        <w:t>Apoio ao planejamento</w:t>
      </w:r>
      <w:r>
        <w:t xml:space="preserve"> de expansão operacional da Muda EcoTêxtil.</w:t>
      </w:r>
    </w:p>
    <w:p w:rsidR="00760B5E" w:rsidRDefault="00A33839">
      <w:pPr>
        <w:pStyle w:val="Ttulo2"/>
      </w:pPr>
      <w:r>
        <w:lastRenderedPageBreak/>
        <w:t>9. Impacto do projeto</w:t>
      </w:r>
    </w:p>
    <w:p w:rsidR="00760B5E" w:rsidRDefault="00A33839">
      <w:r>
        <w:t>Impacto social: geração de renda e fortalecimento da economia circular.</w:t>
      </w:r>
    </w:p>
    <w:p w:rsidR="00760B5E" w:rsidRDefault="00A33839">
      <w:r>
        <w:t>Impacto econômico: redução de custos e aumento da competitividade.</w:t>
      </w:r>
    </w:p>
    <w:p w:rsidR="00760B5E" w:rsidRDefault="00A33839">
      <w:pPr>
        <w:pStyle w:val="Ttulo2"/>
      </w:pPr>
      <w:r>
        <w:t>10. Observações iniciais</w:t>
      </w:r>
    </w:p>
    <w:p w:rsidR="00760B5E" w:rsidRDefault="00A33839">
      <w:r>
        <w:t xml:space="preserve">Qualidade e modelagem dos </w:t>
      </w:r>
      <w:r>
        <w:t>dados.</w:t>
      </w:r>
    </w:p>
    <w:p w:rsidR="00760B5E" w:rsidRDefault="00A33839">
      <w:r>
        <w:t>Limitação de dados públicos específicos.</w:t>
      </w:r>
    </w:p>
    <w:p w:rsidR="00760B5E" w:rsidRDefault="00A33839">
      <w:r>
        <w:t>Necessidade de atualização contínua.</w:t>
      </w:r>
    </w:p>
    <w:p w:rsidR="00760B5E" w:rsidRDefault="00A33839">
      <w:pPr>
        <w:pStyle w:val="Ttulo2"/>
      </w:pPr>
      <w:r>
        <w:t>11. Indicadores de Desempenho (KPIs)</w:t>
      </w:r>
    </w:p>
    <w:p w:rsidR="00760B5E" w:rsidRDefault="00A33839">
      <w:pPr>
        <w:pStyle w:val="Commarcadores"/>
      </w:pPr>
      <w:r>
        <w:rPr>
          <w:b/>
        </w:rPr>
        <w:t xml:space="preserve">Volume Total Coletado (tn) – </w:t>
      </w:r>
      <w:r>
        <w:t>Cartão (Card): Total de t</w:t>
      </w:r>
      <w:bookmarkStart w:id="0" w:name="_GoBack"/>
      <w:bookmarkEnd w:id="0"/>
      <w:r>
        <w:t>oneladas coletadas no período.</w:t>
      </w:r>
    </w:p>
    <w:p w:rsidR="002E0C6A" w:rsidRPr="002E0C6A" w:rsidRDefault="002E0C6A" w:rsidP="002E0C6A">
      <w:pPr>
        <w:pStyle w:val="Commarcadores"/>
      </w:pPr>
      <w:r>
        <w:rPr>
          <w:b/>
        </w:rPr>
        <w:t xml:space="preserve">Media de Volume </w:t>
      </w:r>
      <w:proofErr w:type="spellStart"/>
      <w:r>
        <w:rPr>
          <w:b/>
        </w:rPr>
        <w:t>Coletado</w:t>
      </w:r>
      <w:proofErr w:type="spellEnd"/>
      <w:r>
        <w:rPr>
          <w:b/>
        </w:rPr>
        <w:t xml:space="preserve"> (</w:t>
      </w:r>
      <w:proofErr w:type="spellStart"/>
      <w:proofErr w:type="gramStart"/>
      <w:r>
        <w:rPr>
          <w:b/>
        </w:rPr>
        <w:t>tn</w:t>
      </w:r>
      <w:proofErr w:type="spellEnd"/>
      <w:proofErr w:type="gramEnd"/>
      <w:r>
        <w:rPr>
          <w:b/>
        </w:rPr>
        <w:t xml:space="preserve">) – </w:t>
      </w:r>
      <w:proofErr w:type="spellStart"/>
      <w:r>
        <w:t>Cartão</w:t>
      </w:r>
      <w:proofErr w:type="spellEnd"/>
      <w:r>
        <w:t xml:space="preserve"> (Card): </w:t>
      </w:r>
      <w:r>
        <w:t xml:space="preserve">Media de </w:t>
      </w:r>
      <w:proofErr w:type="spellStart"/>
      <w:r>
        <w:t>toneladas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>.</w:t>
      </w:r>
    </w:p>
    <w:p w:rsidR="00760B5E" w:rsidRDefault="00A33839" w:rsidP="00E047DE">
      <w:pPr>
        <w:pStyle w:val="Commarcadores"/>
      </w:pPr>
      <w:r>
        <w:rPr>
          <w:b/>
        </w:rPr>
        <w:t xml:space="preserve">Volume Total </w:t>
      </w:r>
      <w:proofErr w:type="spellStart"/>
      <w:r>
        <w:rPr>
          <w:b/>
        </w:rPr>
        <w:t>Processado</w:t>
      </w:r>
      <w:proofErr w:type="spellEnd"/>
      <w:r>
        <w:rPr>
          <w:b/>
        </w:rPr>
        <w:t xml:space="preserve"> (</w:t>
      </w:r>
      <w:proofErr w:type="spellStart"/>
      <w:proofErr w:type="gramStart"/>
      <w:r>
        <w:rPr>
          <w:b/>
        </w:rPr>
        <w:t>tn</w:t>
      </w:r>
      <w:proofErr w:type="spellEnd"/>
      <w:proofErr w:type="gramEnd"/>
      <w:r>
        <w:rPr>
          <w:b/>
        </w:rPr>
        <w:t xml:space="preserve">) – </w:t>
      </w:r>
      <w:r>
        <w:t>Cartão (Card): Tot</w:t>
      </w:r>
      <w:r>
        <w:t xml:space="preserve">al de </w:t>
      </w:r>
      <w:proofErr w:type="spellStart"/>
      <w:r>
        <w:t>toneladas</w:t>
      </w:r>
      <w:proofErr w:type="spellEnd"/>
      <w:r>
        <w:t xml:space="preserve"> </w:t>
      </w:r>
      <w:proofErr w:type="spellStart"/>
      <w:r>
        <w:t>processadas</w:t>
      </w:r>
      <w:proofErr w:type="spellEnd"/>
      <w:r>
        <w:t>.</w:t>
      </w:r>
    </w:p>
    <w:p w:rsidR="002E0C6A" w:rsidRDefault="002E0C6A" w:rsidP="002E0C6A">
      <w:pPr>
        <w:pStyle w:val="Commarcadores"/>
      </w:pPr>
      <w:r>
        <w:rPr>
          <w:b/>
        </w:rPr>
        <w:t xml:space="preserve">Media de Volume </w:t>
      </w:r>
      <w:proofErr w:type="spellStart"/>
      <w:r>
        <w:rPr>
          <w:b/>
        </w:rPr>
        <w:t>Processado</w:t>
      </w:r>
      <w:proofErr w:type="spellEnd"/>
      <w:r>
        <w:rPr>
          <w:b/>
        </w:rPr>
        <w:t xml:space="preserve"> (</w:t>
      </w:r>
      <w:proofErr w:type="spellStart"/>
      <w:proofErr w:type="gramStart"/>
      <w:r>
        <w:rPr>
          <w:b/>
        </w:rPr>
        <w:t>tn</w:t>
      </w:r>
      <w:proofErr w:type="spellEnd"/>
      <w:proofErr w:type="gramEnd"/>
      <w:r>
        <w:rPr>
          <w:b/>
        </w:rPr>
        <w:t xml:space="preserve">) – </w:t>
      </w:r>
      <w:proofErr w:type="spellStart"/>
      <w:r>
        <w:t>Cartão</w:t>
      </w:r>
      <w:proofErr w:type="spellEnd"/>
      <w:r>
        <w:t xml:space="preserve"> (Card): </w:t>
      </w:r>
      <w:r>
        <w:t xml:space="preserve">Media </w:t>
      </w:r>
      <w:r>
        <w:t xml:space="preserve">de </w:t>
      </w:r>
      <w:proofErr w:type="spellStart"/>
      <w:r>
        <w:t>toneladas</w:t>
      </w:r>
      <w:proofErr w:type="spellEnd"/>
      <w:r>
        <w:t xml:space="preserve"> </w:t>
      </w:r>
      <w:proofErr w:type="spellStart"/>
      <w:r>
        <w:t>processadas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>.</w:t>
      </w:r>
    </w:p>
    <w:p w:rsidR="00760B5E" w:rsidRDefault="00A33839">
      <w:pPr>
        <w:pStyle w:val="Commarcadores"/>
      </w:pPr>
      <w:r>
        <w:rPr>
          <w:b/>
        </w:rPr>
        <w:t xml:space="preserve">Evolução Mensal da Coleta – </w:t>
      </w:r>
      <w:r>
        <w:t xml:space="preserve">Gráfico de Linhas: Tendência e variação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r>
        <w:t>tempo.</w:t>
      </w:r>
    </w:p>
    <w:p w:rsidR="002E0C6A" w:rsidRDefault="002E0C6A" w:rsidP="00062949">
      <w:pPr>
        <w:pStyle w:val="Commarcadores"/>
      </w:pPr>
      <w:proofErr w:type="spellStart"/>
      <w:r>
        <w:rPr>
          <w:b/>
        </w:rPr>
        <w:t>Evolução</w:t>
      </w:r>
      <w:proofErr w:type="spellEnd"/>
      <w:r>
        <w:rPr>
          <w:b/>
        </w:rPr>
        <w:t xml:space="preserve"> Mensal </w:t>
      </w:r>
      <w:proofErr w:type="spellStart"/>
      <w:r>
        <w:rPr>
          <w:b/>
        </w:rPr>
        <w:t>Processado</w:t>
      </w:r>
      <w:proofErr w:type="spellEnd"/>
      <w:r>
        <w:rPr>
          <w:b/>
        </w:rPr>
        <w:t xml:space="preserve"> –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Tendência</w:t>
      </w:r>
      <w:proofErr w:type="spellEnd"/>
      <w:r>
        <w:t xml:space="preserve"> e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:rsidR="00760B5E" w:rsidRDefault="00A33839">
      <w:pPr>
        <w:pStyle w:val="Commarcadores"/>
      </w:pPr>
      <w:r>
        <w:rPr>
          <w:b/>
        </w:rPr>
        <w:t xml:space="preserve">Coleta por Tipo de </w:t>
      </w:r>
      <w:proofErr w:type="spellStart"/>
      <w:r>
        <w:rPr>
          <w:b/>
        </w:rPr>
        <w:t>Resíduo</w:t>
      </w:r>
      <w:proofErr w:type="spellEnd"/>
      <w:r>
        <w:rPr>
          <w:b/>
        </w:rPr>
        <w:t xml:space="preserve"> – </w:t>
      </w:r>
      <w:proofErr w:type="spellStart"/>
      <w:r>
        <w:t>Gráfico</w:t>
      </w:r>
      <w:proofErr w:type="spellEnd"/>
      <w:r>
        <w:t xml:space="preserve"> de</w:t>
      </w:r>
      <w:r w:rsidR="002E0C6A">
        <w:t xml:space="preserve"> </w:t>
      </w:r>
      <w:proofErr w:type="spellStart"/>
      <w:r w:rsidR="002E0C6A">
        <w:t>Rosca</w:t>
      </w:r>
      <w:proofErr w:type="spellEnd"/>
      <w:r w:rsidR="002E0C6A">
        <w:t>:</w:t>
      </w:r>
      <w:r>
        <w:t xml:space="preserve">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tipo de resíduo.</w:t>
      </w:r>
    </w:p>
    <w:p w:rsidR="00760B5E" w:rsidRDefault="00A33839">
      <w:pPr>
        <w:pStyle w:val="Commarcadores"/>
      </w:pPr>
      <w:r>
        <w:rPr>
          <w:b/>
        </w:rPr>
        <w:t xml:space="preserve">Destinação dos Resíduos – </w:t>
      </w:r>
      <w:r>
        <w:t>Gráfico de Pizza: Distribuição percentual por tipo de destinação.</w:t>
      </w:r>
    </w:p>
    <w:p w:rsidR="00062949" w:rsidRDefault="00062949" w:rsidP="00062949">
      <w:pPr>
        <w:pStyle w:val="Commarcadores"/>
      </w:pPr>
      <w:proofErr w:type="spellStart"/>
      <w:r>
        <w:rPr>
          <w:b/>
        </w:rPr>
        <w:t>Evolução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Coleta</w:t>
      </w:r>
      <w:proofErr w:type="spellEnd"/>
      <w:r>
        <w:rPr>
          <w:b/>
        </w:rPr>
        <w:t xml:space="preserve"> -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Tendência</w:t>
      </w:r>
      <w:proofErr w:type="spellEnd"/>
      <w:r>
        <w:t xml:space="preserve"> e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:rsidR="00062949" w:rsidRDefault="00062949" w:rsidP="00062949">
      <w:pPr>
        <w:pStyle w:val="Commarcadores"/>
      </w:pPr>
      <w:proofErr w:type="spellStart"/>
      <w:r>
        <w:rPr>
          <w:b/>
        </w:rPr>
        <w:t>Evolu</w:t>
      </w:r>
      <w:r>
        <w:rPr>
          <w:b/>
        </w:rPr>
        <w:t>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Processado</w:t>
      </w:r>
      <w:proofErr w:type="spellEnd"/>
      <w:r>
        <w:rPr>
          <w:b/>
        </w:rPr>
        <w:t xml:space="preserve"> -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Tendência</w:t>
      </w:r>
      <w:proofErr w:type="spellEnd"/>
      <w:r>
        <w:t xml:space="preserve"> e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:rsidR="00062949" w:rsidRDefault="00062949" w:rsidP="00062949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Materias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Processado</w:t>
      </w:r>
      <w:proofErr w:type="spellEnd"/>
      <w:r>
        <w:rPr>
          <w:b/>
        </w:rPr>
        <w:t xml:space="preserve"> - </w:t>
      </w:r>
      <w:proofErr w:type="spellStart"/>
      <w:r>
        <w:t>Gráfico</w:t>
      </w:r>
      <w:proofErr w:type="spellEnd"/>
      <w:r>
        <w:t xml:space="preserve"> de Pizza: </w:t>
      </w:r>
      <w:proofErr w:type="spellStart"/>
      <w:r>
        <w:t>Distribuição</w:t>
      </w:r>
      <w:proofErr w:type="spellEnd"/>
      <w:r>
        <w:t xml:space="preserve"> </w:t>
      </w:r>
      <w:proofErr w:type="spellStart"/>
      <w:r>
        <w:t>pe</w:t>
      </w:r>
      <w:r>
        <w:t>rcentual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Material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Processados</w:t>
      </w:r>
      <w:proofErr w:type="spellEnd"/>
      <w:r>
        <w:t>.</w:t>
      </w:r>
    </w:p>
    <w:p w:rsidR="00760B5E" w:rsidRDefault="00062949">
      <w:pPr>
        <w:pStyle w:val="Commarcadores"/>
      </w:pPr>
      <w:proofErr w:type="spellStart"/>
      <w:r>
        <w:rPr>
          <w:b/>
        </w:rPr>
        <w:t>Coletas</w:t>
      </w:r>
      <w:proofErr w:type="spellEnd"/>
      <w:r>
        <w:rPr>
          <w:b/>
        </w:rPr>
        <w:t xml:space="preserve"> VS </w:t>
      </w:r>
      <w:proofErr w:type="spellStart"/>
      <w:r>
        <w:rPr>
          <w:b/>
        </w:rPr>
        <w:t>Processamento</w:t>
      </w:r>
      <w:proofErr w:type="spellEnd"/>
      <w:r>
        <w:rPr>
          <w:b/>
        </w:rPr>
        <w:t xml:space="preserve"> -</w:t>
      </w:r>
      <w:r w:rsidRPr="00062949">
        <w:t xml:space="preserve">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Rosca</w:t>
      </w:r>
      <w:proofErr w:type="spellEnd"/>
      <w:r>
        <w:t>:</w:t>
      </w:r>
      <w:r>
        <w:t xml:space="preserve">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Coletas</w:t>
      </w:r>
      <w:proofErr w:type="spellEnd"/>
      <w:r>
        <w:t xml:space="preserve"> VS </w:t>
      </w:r>
      <w:proofErr w:type="spellStart"/>
      <w:r>
        <w:t>Processamentos</w:t>
      </w:r>
      <w:proofErr w:type="spellEnd"/>
      <w:r>
        <w:t>.</w:t>
      </w:r>
    </w:p>
    <w:sectPr w:rsidR="00760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2949"/>
    <w:rsid w:val="0015074B"/>
    <w:rsid w:val="0029639D"/>
    <w:rsid w:val="002E0C6A"/>
    <w:rsid w:val="00326F90"/>
    <w:rsid w:val="00760B5E"/>
    <w:rsid w:val="00A33839"/>
    <w:rsid w:val="00AA1D8D"/>
    <w:rsid w:val="00B47730"/>
    <w:rsid w:val="00CB0664"/>
    <w:rsid w:val="00DB0FD5"/>
    <w:rsid w:val="00E04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F478FDC-8E66-4E58-83DB-DC6188C2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31602B-80D9-4D26-9216-CFD9A95E1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2026-03-06T00:19:00Z</dcterms:created>
  <dcterms:modified xsi:type="dcterms:W3CDTF">2026-03-06T00:19:00Z</dcterms:modified>
  <cp:category/>
</cp:coreProperties>
</file>