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317512" cy="494598"/>
            <wp:docPr id="0" name="Drawing 0" descr="Escola do Futuro - Secretaria de Estado de Ciência, Tecnologia e Inovação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ec1947dcfa30d79279c46be825c9c10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317512" cy="49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776"/>
        <w:gridCol w:w="2253"/>
      </w:tblGrid>
      <w:tr>
        <w:tc>
          <w:tcPr>
            <w:tcW w:w="9030" w:type="dxa"/>
            <w:gridSpan w:val="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Curso: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 Ciência de Dados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gridSpan w:val="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 xml:space="preserve">Componente: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gridSpan w:val="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 xml:space="preserve">Professor(a): 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Natália Guimarães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7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Aluno(a): Alenilson Cirqueira Souza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Data: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30/01/2026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7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Aluno(a): Clésio Bueno dos Santos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7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Aluno(a): Leonidas de Sousa Lima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7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 xml:space="preserve">Tema do Projeto: 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Boas práticas na reciclagem e reutilização de resíduos têxteis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DOCUMENTAÇÃO INICIAL DO PROJETO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1. Problema identificado (descrição do problema):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 indústria têxtil representa uma das principais fontes de geração de resíduos têxteis, sendo necessária a destinação correta dos resíduos, que teve uma produção nacional no ano de 2025 que ultrapassou 4 milhões de toneladas. </w:t>
        <w:br/>
      </w:r>
      <w:r>
        <w:rPr>
          <w:rFonts w:ascii="Arial" w:hAnsi="Arial" w:cs="Arial" w:eastAsia="Arial"/>
          <w:color w:val="000000"/>
          <w:sz w:val="22"/>
          <w:szCs w:val="22"/>
        </w:rPr>
        <w:t xml:space="preserve"> </w:t>
        <w:br/>
      </w:r>
      <w:r>
        <w:rPr>
          <w:rFonts w:ascii="Arial" w:hAnsi="Arial" w:cs="Arial" w:eastAsia="Arial"/>
          <w:color w:val="000000"/>
          <w:sz w:val="22"/>
          <w:szCs w:val="22"/>
        </w:rPr>
        <w:t xml:space="preserve">Como as pequenas empresas podem contribuir para a redução do impacto ambiental.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2. Contexto do problema: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Onde o problema ocorre?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[    ] Bairro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[ x ] Cidade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[    ] Município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[    ] Região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[    ] Outro: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3 .Quem é afetado pelo problema: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Meio Ambiente: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contaminação de solo, emissão de gases de efeito estufa e poluição hídrica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Gestão Pública: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Entupimento de bueiros, alagamentos e sobrecarga do aterro sanitário de Goiânia-GO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Comunidade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: A necessidade de destinação final ineficiente gera riscos ao ambiente e saúde.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4. Objetivos do projeto: o que o projeto pretende ajudar a melhorar ou compreender?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📌</w:t>
      </w:r>
      <w:r>
        <w:rPr>
          <w:rFonts w:ascii="Arial" w:hAnsi="Arial" w:cs="Arial" w:eastAsia="Arial"/>
          <w:color w:val="000000"/>
          <w:sz w:val="28"/>
          <w:szCs w:val="28"/>
        </w:rPr>
        <w:t xml:space="preserve"> </w:t>
      </w:r>
      <w:r>
        <w:rPr>
          <w:rFonts w:ascii="Arial Italics" w:hAnsi="Arial Italics" w:cs="Arial Italics" w:eastAsia="Arial Italics"/>
          <w:i/>
          <w:iCs/>
          <w:color w:val="000000"/>
          <w:sz w:val="28"/>
          <w:szCs w:val="28"/>
        </w:rPr>
        <w:t>Importante:</w:t>
      </w:r>
      <w:r>
        <w:rPr>
          <w:rFonts w:ascii="Arial" w:hAnsi="Arial" w:cs="Arial" w:eastAsia="Arial"/>
          <w:color w:val="000000"/>
          <w:sz w:val="28"/>
          <w:szCs w:val="28"/>
        </w:rPr>
        <w:t xml:space="preserve"> aqui 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não é a solução final</w:t>
      </w:r>
      <w:r>
        <w:rPr>
          <w:rFonts w:ascii="Arial" w:hAnsi="Arial" w:cs="Arial" w:eastAsia="Arial"/>
          <w:color w:val="000000"/>
          <w:sz w:val="28"/>
          <w:szCs w:val="28"/>
        </w:rPr>
        <w:t xml:space="preserve">, é o 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objetivo da análise com dados</w:t>
      </w:r>
      <w:r>
        <w:rPr>
          <w:rFonts w:ascii="Arial" w:hAnsi="Arial" w:cs="Arial" w:eastAsia="Arial"/>
          <w:color w:val="000000"/>
          <w:sz w:val="28"/>
          <w:szCs w:val="28"/>
        </w:rPr>
        <w:t>.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Analisar os dados as confecções (empresas geradoras de resíduos têxteis), em Goiânia-GO, identificando onde os resíduos têxteis são gerados e otimizando a coleta e a destinação de modo correto. Para criação de um aplicativo que a chamaremos no primeiro momento de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“Mapa dos Resíduos Têxteis de Goiânia”, </w:t>
      </w:r>
      <w:r>
        <w:rPr>
          <w:rFonts w:ascii="Arial" w:hAnsi="Arial" w:cs="Arial" w:eastAsia="Arial"/>
          <w:color w:val="000000"/>
          <w:sz w:val="22"/>
          <w:szCs w:val="22"/>
        </w:rPr>
        <w:t>com o principal intuito de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Criar um mapa inteligente com dados sobre: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Onde os resíduos têxteis são gerados em Goiânia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Qual o volume gerado por região e setor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Como esses resíduos são destinados (aterro, reutilização, reciclagem)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5. Tipos de dados necessários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Dados numéricos: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Volume de resíduos têxteis gerados e coletados (kg/toneladas);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Dados categóricos: </w:t>
      </w:r>
      <w:r>
        <w:rPr>
          <w:rFonts w:ascii="Arial" w:hAnsi="Arial" w:cs="Arial" w:eastAsia="Arial"/>
          <w:color w:val="000000"/>
          <w:sz w:val="22"/>
          <w:szCs w:val="22"/>
        </w:rPr>
        <w:t>Tipo de resíduo têxtil;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Segmento das empresas geradoras;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Destinação final do resíduo; Dados cadastrais da empresa geradora (confecção e facção).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Dados temporais: </w:t>
      </w:r>
      <w:r>
        <w:rPr>
          <w:rFonts w:ascii="Arial" w:hAnsi="Arial" w:cs="Arial" w:eastAsia="Arial"/>
          <w:color w:val="000000"/>
          <w:sz w:val="22"/>
          <w:szCs w:val="22"/>
        </w:rPr>
        <w:t>Frequência mensal/anual de geração de resíduos;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Séries históricas de coleta e destinação de resíduos;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Dados geográficos: </w:t>
      </w:r>
      <w:r>
        <w:rPr>
          <w:rFonts w:ascii="Arial" w:hAnsi="Arial" w:cs="Arial" w:eastAsia="Arial"/>
          <w:color w:val="000000"/>
          <w:sz w:val="22"/>
          <w:szCs w:val="22"/>
        </w:rPr>
        <w:t>Localização das empresas geradoras;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Municípios atendidos pela Muda EcoTêxtil;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>Distribuição regional da atividade têxtil.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6. Fontes de dados: onde estes dados podem ser obtidos?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Dados institucionais e operacionais da Muda EcoTêxtil, para fazer o ETL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Dados que serão utilizados para fazer o cruzamento com outros dados.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7. Organização inicial dos dados: quais ações simples de ETL serão necessárias?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Remover colunas desnecessárias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Padronizar nomes das empresas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Filtrar os dados por período (último ano)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8. Relação entre dados e decisões: que tipo de decisão ou melhoria os dados podem apoiar?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Planejamento da expansão operacional da Muda EcoTêxtil;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9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. Impacto do projeto: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Impacto social</w:t>
      </w:r>
      <w:r>
        <w:rPr>
          <w:rFonts w:ascii="Arial" w:hAnsi="Arial" w:cs="Arial" w:eastAsia="Arial"/>
          <w:color w:val="000000"/>
          <w:sz w:val="22"/>
          <w:szCs w:val="22"/>
        </w:rPr>
        <w:t>: Geração de renda para cooperativas, costureiras e artesãos, melhoria das condições de trabalho e fortalecimento da economia circular com inclusão social.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Impacto econômico: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Redução de custos de descarte para empresas geradoras de resíduos, criação de novos modelos de negócio sustentáveis e aumento da competitividade da Muda EcoTêxtil.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10. Observações iniciais: dificuldades previstas ou pontos de atenção: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Qualidade dos dados</w:t>
      </w:r>
      <w:r>
        <w:rPr>
          <w:rFonts w:ascii="Arial" w:hAnsi="Arial" w:cs="Arial" w:eastAsia="Arial"/>
          <w:color w:val="000000"/>
          <w:sz w:val="22"/>
          <w:szCs w:val="22"/>
        </w:rPr>
        <w:t>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Modelagem dos dados</w:t>
      </w:r>
      <w:r>
        <w:rPr>
          <w:rFonts w:ascii="Arial" w:hAnsi="Arial" w:cs="Arial" w:eastAsia="Arial"/>
          <w:color w:val="000000"/>
          <w:sz w:val="22"/>
          <w:szCs w:val="22"/>
        </w:rPr>
        <w:t>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Limitação ou ausência de dados específicos sobre resíduos têxteis em bases públicas</w:t>
      </w:r>
      <w:r>
        <w:rPr>
          <w:rFonts w:ascii="Arial" w:hAnsi="Arial" w:cs="Arial" w:eastAsia="Arial"/>
          <w:color w:val="000000"/>
          <w:sz w:val="22"/>
          <w:szCs w:val="22"/>
        </w:rPr>
        <w:t>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Garantia de atualização contínua dos dados para análises </w:t>
      </w:r>
      <w:r>
        <w:rPr>
          <w:rFonts w:ascii="Arial" w:hAnsi="Arial" w:cs="Arial" w:eastAsia="Arial"/>
          <w:color w:val="000000"/>
          <w:sz w:val="22"/>
          <w:szCs w:val="22"/>
        </w:rPr>
        <w:t>futuras.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11. KPIs (Key Performance Indicators):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Neste projeto, serão utilizados os seguintes KPI’s:</w:t>
      </w: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• Volume Total Coletado (tn) – Cartão (Card):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  <w:r>
        <w:rPr>
          <w:rFonts w:ascii="Arial" w:hAnsi="Arial" w:cs="Arial" w:eastAsia="Arial"/>
          <w:color w:val="000000"/>
          <w:sz w:val="27"/>
          <w:szCs w:val="27"/>
        </w:rPr>
        <w:t>Total de toneladas coletadas no período.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•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Volume Total Processado (tn) – Cartão (Card): </w:t>
      </w:r>
      <w:r>
        <w:rPr>
          <w:rFonts w:ascii="Arial" w:hAnsi="Arial" w:cs="Arial" w:eastAsia="Arial"/>
          <w:color w:val="000000"/>
          <w:sz w:val="27"/>
          <w:szCs w:val="27"/>
        </w:rPr>
        <w:t>Total de toneladas processadas.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Crescimento (%) – Cartão (Card):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2"/>
          <w:szCs w:val="22"/>
        </w:rPr>
        <w:t xml:space="preserve">Variação percentual da coleta mensal.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•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Processado (%) – Cartão (Card):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Evolução Mensal da Coleta – Gráfico de Linhas: Tendência e variação ao longo do tempo.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• Coleta por Tipo de Resíduo – Gráfico de Colunas:</w:t>
      </w:r>
      <w:r>
        <w:rPr>
          <w:rFonts w:ascii="Arial" w:hAnsi="Arial" w:cs="Arial" w:eastAsia="Arial"/>
          <w:color w:val="000000"/>
          <w:sz w:val="27"/>
          <w:szCs w:val="27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Comparação por tipo de resíduo.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•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Destinação dos Resíduos – Gráfico de Pizza:</w:t>
      </w:r>
      <w:r>
        <w:rPr>
          <w:rFonts w:ascii="Arial" w:hAnsi="Arial" w:cs="Arial" w:eastAsia="Arial"/>
          <w:color w:val="000000"/>
          <w:sz w:val="27"/>
          <w:szCs w:val="27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Distribuição percentual por tipo de destinação.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• </w:t>
      </w: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Indicador Temporal – Gráfico de Linhas: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Identificação de tendência e sazonalidade.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 </w:t>
        <w:br/>
      </w:r>
      <w:r>
        <w:rPr>
          <w:rFonts w:ascii="Arial" w:hAnsi="Arial" w:cs="Arial" w:eastAsia="Arial"/>
          <w:color w:val="000000"/>
          <w:sz w:val="27"/>
          <w:szCs w:val="27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7"/>
          <w:szCs w:val="27"/>
        </w:rPr>
        <w:t xml:space="preserve"> </w:t>
        <w:br/>
      </w:r>
      <w:r>
        <w:rPr>
          <w:rFonts w:ascii="Arial" w:hAnsi="Arial" w:cs="Arial" w:eastAsia="Arial"/>
          <w:color w:val="000000"/>
          <w:sz w:val="27"/>
          <w:szCs w:val="27"/>
        </w:rPr>
        <w:t xml:space="preserve"> </w:t>
        <w:br/>
      </w:r>
      <w:r>
        <w:rPr>
          <w:rFonts w:ascii="Arial" w:hAnsi="Arial" w:cs="Arial" w:eastAsia="Arial"/>
          <w:color w:val="000000"/>
          <w:sz w:val="27"/>
          <w:szCs w:val="27"/>
        </w:rPr>
        <w:t xml:space="preserve"> </w:t>
        <w:br/>
      </w:r>
      <w:r>
        <w:rPr>
          <w:rFonts w:ascii="Arial" w:hAnsi="Arial" w:cs="Arial" w:eastAsia="Arial"/>
          <w:color w:val="000000"/>
          <w:sz w:val="27"/>
          <w:szCs w:val="27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Arial Bold Italics">
    <w:panose1 w:val="020B0704020202090204"/>
    <w:charset w:characterSet="1"/>
  </w:font>
  <w:font w:name="Arial Italics">
    <w:panose1 w:val="020B0604020202090204"/>
    <w:charset w:characterSet="1"/>
  </w:font>
  <w:font w:name="Arial">
    <w:panose1 w:val="020B0604020202020204"/>
    <w:charset w:characterSet="1"/>
  </w:font>
  <w:font w:name="Arial Bold">
    <w:panose1 w:val="020B0704020202020204"/>
    <w:charset w:characterSet="1"/>
  </w:font>
  <w:font w:name="Open Sans">
    <w:panose1 w:val="020B0606030504020204"/>
    <w:charset w:characterSet="1"/>
    <w:embedRegular r:id="rId9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2026-03-03T23:39:34Z</dcterms:created>
  <dc:creator>Apache POI</dc:creator>
  <dc:title>documentacao_inicial_projeto MUDA ECOTEXTIL.docx</dc:title>
</cp:coreProperties>
</file>