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Эпидемиологический отчёт</w:t>
      </w:r>
    </w:p>
    <w:p>
      <w:r>
        <w:rPr>
          <w:b/>
        </w:rPr>
        <w:t xml:space="preserve">Отделение: </w:t>
      </w:r>
      <w:r>
        <w:t>АО</w:t>
        <w:br/>
      </w:r>
      <w:r>
        <w:rPr>
          <w:b/>
        </w:rPr>
        <w:t xml:space="preserve">Период: </w:t>
      </w:r>
      <w:r>
        <w:t>Март 2025</w:t>
      </w:r>
    </w:p>
    <w:p/>
    <w:p>
      <w:pPr>
        <w:pStyle w:val="Heading2"/>
      </w:pPr>
      <w:r>
        <w:t>1. Микроорганизмы</w:t>
      </w:r>
    </w:p>
    <w:p>
      <w:r>
        <w:t>Всего выделено микроорганизмов: 151.</w:t>
      </w:r>
    </w:p>
    <w:p>
      <w:pPr>
        <w:pStyle w:val="ListBullet"/>
      </w:pPr>
      <w:r>
        <w:t>Escherichia coli — 26 (17.2%)</w:t>
      </w:r>
    </w:p>
    <w:p>
      <w:pPr>
        <w:pStyle w:val="ListBullet"/>
      </w:pPr>
      <w:r>
        <w:t>Lactobacillus jensenii — 24 (15.9%)</w:t>
      </w:r>
    </w:p>
    <w:p>
      <w:pPr>
        <w:pStyle w:val="ListBullet"/>
      </w:pPr>
      <w:r>
        <w:t>Streptococcus agalactiae — 17 (11.3%)</w:t>
      </w:r>
    </w:p>
    <w:p>
      <w:pPr>
        <w:pStyle w:val="ListBullet"/>
      </w:pPr>
      <w:r>
        <w:t>Enterococcus faecalis — 16 (10.6%)</w:t>
      </w:r>
    </w:p>
    <w:p>
      <w:pPr>
        <w:pStyle w:val="ListBullet"/>
      </w:pPr>
      <w:r>
        <w:t>Candida albicans — 14 (9.3%)</w:t>
      </w:r>
    </w:p>
    <w:p>
      <w:pPr>
        <w:pStyle w:val="ListBullet"/>
      </w:pPr>
      <w:r>
        <w:t>Staphylococcus epidermidis — 11 (7.3%)</w:t>
      </w:r>
    </w:p>
    <w:p>
      <w:pPr>
        <w:pStyle w:val="ListBullet"/>
      </w:pPr>
      <w:r>
        <w:t>Staphylococcus haemolyticus — 7 (4.6%)</w:t>
      </w:r>
    </w:p>
    <w:p>
      <w:pPr>
        <w:pStyle w:val="ListBullet"/>
      </w:pPr>
      <w:r>
        <w:t>Staphylococcus hominis — 6 (4.0%)</w:t>
      </w:r>
    </w:p>
    <w:p>
      <w:pPr>
        <w:pStyle w:val="ListBullet"/>
      </w:pPr>
      <w:r>
        <w:t>Lactobacillus crispatus — 6 (4.0%)</w:t>
      </w:r>
    </w:p>
    <w:p>
      <w:pPr>
        <w:pStyle w:val="ListBullet"/>
      </w:pPr>
      <w:r>
        <w:t>Lactobacillus gasseri — 4 (2.6%)</w:t>
      </w:r>
    </w:p>
    <w:p>
      <w:pPr>
        <w:pStyle w:val="ListBullet"/>
      </w:pPr>
      <w:r>
        <w:t>Klebsiella pneumoniae — 4 (2.6%)</w:t>
      </w:r>
    </w:p>
    <w:p>
      <w:pPr>
        <w:pStyle w:val="ListBullet"/>
      </w:pPr>
      <w:r>
        <w:t>Staphylococcus aureus — 3 (2.0%)</w:t>
      </w:r>
    </w:p>
    <w:p>
      <w:pPr>
        <w:pStyle w:val="ListBullet"/>
      </w:pPr>
      <w:r>
        <w:t>Candida glabrata — 2 (1.3%)</w:t>
      </w:r>
    </w:p>
    <w:p>
      <w:pPr>
        <w:pStyle w:val="ListBullet"/>
      </w:pPr>
      <w:r>
        <w:t>Lacticaseibacillus rhamnosus — 2 (1.3%)</w:t>
      </w:r>
    </w:p>
    <w:p>
      <w:pPr>
        <w:pStyle w:val="ListBullet"/>
      </w:pPr>
      <w:r>
        <w:t>Proteus mirabilis — 2 (1.3%)</w:t>
      </w:r>
    </w:p>
    <w:p>
      <w:pPr>
        <w:pStyle w:val="ListBullet"/>
      </w:pPr>
      <w:r>
        <w:t>Streptococcus vestibularis — 1 (0.7%)</w:t>
      </w:r>
    </w:p>
    <w:p>
      <w:pPr>
        <w:pStyle w:val="ListBullet"/>
      </w:pPr>
      <w:r>
        <w:t>Streptococcus anginosus — 1 (0.7%)</w:t>
      </w:r>
    </w:p>
    <w:p>
      <w:pPr>
        <w:pStyle w:val="ListBullet"/>
      </w:pPr>
      <w:r>
        <w:t>Lactobacillus iners — 1 (0.7%)</w:t>
      </w:r>
    </w:p>
    <w:p>
      <w:pPr>
        <w:pStyle w:val="ListBullet"/>
      </w:pPr>
      <w:r>
        <w:t>Limosilactobacillus vaginalis — 1 (0.7%)</w:t>
      </w:r>
    </w:p>
    <w:p>
      <w:pPr>
        <w:pStyle w:val="ListBullet"/>
      </w:pPr>
      <w:r>
        <w:t>Lactobacillus sp — 1 (0.7%)</w:t>
      </w:r>
    </w:p>
    <w:p>
      <w:pPr>
        <w:pStyle w:val="ListBullet"/>
      </w:pPr>
      <w:r>
        <w:t>Lactobacillus delbrueckii — 1 (0.7%)</w:t>
      </w:r>
    </w:p>
    <w:p>
      <w:pPr>
        <w:pStyle w:val="ListBullet"/>
      </w:pPr>
      <w:r>
        <w:t>Klebsiella aerogenes — 1 (0.7%)</w:t>
      </w:r>
    </w:p>
    <w:p/>
    <w:p>
      <w:r>
        <w:t>Распределение по Gram</w:t>
      </w:r>
    </w:p>
    <w:p>
      <w:pPr>
        <w:pStyle w:val="ListBullet"/>
      </w:pPr>
      <w:r>
        <w:t>Gram+: 102 (67.5%)</w:t>
      </w:r>
    </w:p>
    <w:p>
      <w:pPr>
        <w:pStyle w:val="ListBullet"/>
      </w:pPr>
      <w:r>
        <w:t>Gram-: 33 (21.9%)</w:t>
      </w:r>
    </w:p>
    <w:p>
      <w:pPr>
        <w:pStyle w:val="ListBullet"/>
      </w:pPr>
      <w:r>
        <w:t>Грибы: 16 (10.6%)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9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bes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Локусы</w:t>
      </w:r>
    </w:p>
    <w:p>
      <w:pPr>
        <w:pStyle w:val="ListBullet"/>
      </w:pPr>
      <w:r>
        <w:t>Скрининговые — 136 (76.4%)</w:t>
      </w:r>
    </w:p>
    <w:p>
      <w:pPr>
        <w:pStyle w:val="ListBullet2"/>
      </w:pPr>
      <w:r>
        <w:t>Мазок слизистой ротоглотки и носоглотки — 86 (63.2%)</w:t>
      </w:r>
    </w:p>
    <w:p>
      <w:pPr>
        <w:pStyle w:val="ListBullet2"/>
      </w:pPr>
      <w:r>
        <w:t>Мазок ректальный — 49 (36.0%)</w:t>
      </w:r>
    </w:p>
    <w:p>
      <w:pPr>
        <w:pStyle w:val="ListBullet2"/>
      </w:pPr>
      <w:r>
        <w:t>Отделяемое слизистой носа — 1 (0.7%)</w:t>
      </w:r>
    </w:p>
    <w:p>
      <w:pPr>
        <w:pStyle w:val="ListBullet"/>
      </w:pPr>
      <w:r>
        <w:t>Нестерильные — 36 (20.2%)</w:t>
      </w:r>
    </w:p>
    <w:p>
      <w:pPr>
        <w:pStyle w:val="ListBullet2"/>
      </w:pPr>
      <w:r>
        <w:t>Кал — 31 (86.1%)</w:t>
      </w:r>
    </w:p>
    <w:p>
      <w:pPr>
        <w:pStyle w:val="ListBullet2"/>
      </w:pPr>
      <w:r>
        <w:t>Моча — 3 (8.3%)</w:t>
      </w:r>
    </w:p>
    <w:p>
      <w:pPr>
        <w:pStyle w:val="ListBullet2"/>
      </w:pPr>
      <w:r>
        <w:t>Аспират эндотрахеальный — 2 (5.6%)</w:t>
      </w:r>
    </w:p>
    <w:p>
      <w:pPr>
        <w:pStyle w:val="ListBullet"/>
      </w:pPr>
      <w:r>
        <w:t>Стерильные — 6 (3.4%)</w:t>
      </w:r>
    </w:p>
    <w:p>
      <w:pPr>
        <w:pStyle w:val="ListBullet2"/>
      </w:pPr>
      <w:r>
        <w:t>Кровь венозная — 6 (100.0%)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90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st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Резистентность</w:t>
      </w:r>
    </w:p>
    <w:p>
      <w:r>
        <w:t>Резистентность по микроорганизмам</w:t>
      </w:r>
    </w:p>
    <w:p>
      <w:pPr>
        <w:pStyle w:val="ListBullet"/>
      </w:pPr>
      <w:r>
        <w:t>Klebsiella aerogenes  — R 58.0% (359/619)</w:t>
      </w:r>
    </w:p>
    <w:p>
      <w:pPr>
        <w:pStyle w:val="ListBullet"/>
      </w:pPr>
      <w:r>
        <w:t>Streptococcus anginosus  — R 54.9% (191/348)</w:t>
      </w:r>
    </w:p>
    <w:p>
      <w:pPr>
        <w:pStyle w:val="ListBullet"/>
      </w:pPr>
      <w:r>
        <w:t>Klebsiella pneumoniae  — R 54.2% (317/585)</w:t>
      </w:r>
    </w:p>
    <w:p>
      <w:pPr>
        <w:pStyle w:val="ListBullet"/>
      </w:pPr>
      <w:r>
        <w:t>Staphylococcus haemolyticus  — R 50.2% (259/516)</w:t>
      </w:r>
    </w:p>
    <w:p>
      <w:pPr>
        <w:pStyle w:val="ListBullet"/>
      </w:pPr>
      <w:r>
        <w:t>Staphylococcus aureus  — R 47.8% (353/739)</w:t>
      </w:r>
    </w:p>
    <w:p>
      <w:pPr>
        <w:pStyle w:val="ListBullet"/>
      </w:pPr>
      <w:r>
        <w:t>Escherichia coli  — R 42.6% (385/904)</w:t>
      </w:r>
    </w:p>
    <w:p>
      <w:pPr>
        <w:pStyle w:val="ListBullet"/>
      </w:pPr>
      <w:r>
        <w:t>Candida glabrata  — R 41.7% (50/120)</w:t>
      </w:r>
    </w:p>
    <w:p>
      <w:pPr>
        <w:pStyle w:val="ListBullet"/>
      </w:pPr>
      <w:r>
        <w:t>Proteus mirabilis  — R 37.1% (244/657)</w:t>
      </w:r>
    </w:p>
    <w:p>
      <w:pPr>
        <w:pStyle w:val="ListBullet"/>
      </w:pPr>
      <w:r>
        <w:t>Staphylococcus hominis  — R 33.1% (116/350)</w:t>
      </w:r>
    </w:p>
    <w:p>
      <w:pPr>
        <w:pStyle w:val="ListBullet"/>
      </w:pPr>
      <w:r>
        <w:t>Streptococcus agalactiae  — R 12.9% (114/887)</w:t>
      </w:r>
    </w:p>
    <w:p>
      <w:pPr>
        <w:pStyle w:val="ListBullet"/>
      </w:pPr>
      <w:r>
        <w:t>Candida albicans  — R 0.0% (0/29)</w:t>
      </w:r>
    </w:p>
    <w:p>
      <w:pPr>
        <w:pStyle w:val="ListBullet"/>
      </w:pPr>
      <w:r>
        <w:t>Enterococcus faecalis  — R 0.0% (0/132)</w:t>
      </w:r>
    </w:p>
    <w:p/>
    <w:p>
      <w:r>
        <w:t>Резистентность по антибиотикам</w:t>
      </w:r>
    </w:p>
    <w:p>
      <w:pPr>
        <w:pStyle w:val="ListBullet"/>
      </w:pPr>
      <w:r>
        <w:t>Ципрофлоксацин — R 100.0% (53/53)</w:t>
      </w:r>
    </w:p>
    <w:p>
      <w:pPr>
        <w:pStyle w:val="ListBullet"/>
      </w:pPr>
      <w:r>
        <w:t>Ампициллин — R 88.7% (196/221)</w:t>
      </w:r>
    </w:p>
    <w:p>
      <w:pPr>
        <w:pStyle w:val="ListBullet"/>
      </w:pPr>
      <w:r>
        <w:t>Триметоприм/Ко-тримоксазол — R 87.5% (49/56)</w:t>
      </w:r>
    </w:p>
    <w:p>
      <w:pPr>
        <w:pStyle w:val="ListBullet"/>
      </w:pPr>
      <w:r>
        <w:t>Цефепим — R 77.3% (321/415)</w:t>
      </w:r>
    </w:p>
    <w:p>
      <w:pPr>
        <w:pStyle w:val="ListBullet"/>
      </w:pPr>
      <w:r>
        <w:t>Флуконазол — R 76.9% (50/65)</w:t>
      </w:r>
    </w:p>
    <w:p>
      <w:pPr>
        <w:pStyle w:val="ListBullet"/>
      </w:pPr>
      <w:r>
        <w:t>Цефтриаксон — R 75.4% (303/402)</w:t>
      </w:r>
    </w:p>
    <w:p>
      <w:pPr>
        <w:pStyle w:val="ListBullet"/>
      </w:pPr>
      <w:r>
        <w:t>Клиндамицин — R 70.6% (284/402)</w:t>
      </w:r>
    </w:p>
    <w:p>
      <w:pPr>
        <w:pStyle w:val="ListBullet"/>
      </w:pPr>
      <w:r>
        <w:t>Цефокситин — R 53.2% (148/278)</w:t>
      </w:r>
    </w:p>
    <w:p>
      <w:pPr>
        <w:pStyle w:val="ListBullet"/>
      </w:pPr>
      <w:r>
        <w:t>Амоксициллин/Клавулановая кислота — R 52.4% (167/319)</w:t>
      </w:r>
    </w:p>
    <w:p>
      <w:pPr>
        <w:pStyle w:val="ListBullet"/>
      </w:pPr>
      <w:r>
        <w:t>Норфлоксацин — R 50.0% (185/370)</w:t>
      </w:r>
    </w:p>
    <w:p>
      <w:pPr>
        <w:pStyle w:val="ListBullet"/>
      </w:pPr>
      <w:r>
        <w:t>Эритромицин — R 46.1% (234/508)</w:t>
      </w:r>
    </w:p>
    <w:p>
      <w:pPr>
        <w:pStyle w:val="ListBullet"/>
      </w:pPr>
      <w:r>
        <w:t>Гентамицин — R 38.6% (216/559)</w:t>
      </w:r>
    </w:p>
    <w:p>
      <w:pPr>
        <w:pStyle w:val="ListBullet"/>
      </w:pPr>
      <w:r>
        <w:t>Бензилпенициллин — R 32.0% (39/122)</w:t>
      </w:r>
    </w:p>
    <w:p>
      <w:pPr>
        <w:pStyle w:val="ListBullet"/>
      </w:pPr>
      <w:r>
        <w:t>Левофлоксацин — R 26.2% (135/515)</w:t>
      </w:r>
    </w:p>
    <w:p>
      <w:pPr>
        <w:pStyle w:val="ListBullet"/>
      </w:pPr>
      <w:r>
        <w:t>Тетрациклин — R 7.1% (8/112)</w:t>
      </w:r>
    </w:p>
    <w:p>
      <w:pPr>
        <w:pStyle w:val="ListBullet"/>
      </w:pPr>
      <w:r>
        <w:t>Амикацин — R 0.0% (0/71)</w:t>
      </w:r>
    </w:p>
    <w:p>
      <w:pPr>
        <w:pStyle w:val="ListBullet"/>
      </w:pPr>
      <w:r>
        <w:t>Амфотерицин B — R 0.0% (0/84)</w:t>
      </w:r>
    </w:p>
    <w:p>
      <w:pPr>
        <w:pStyle w:val="ListBullet"/>
      </w:pPr>
      <w:r>
        <w:t>Ванкомицин — R 0.0% (0/169)</w:t>
      </w:r>
    </w:p>
    <w:p>
      <w:pPr>
        <w:pStyle w:val="ListBullet"/>
      </w:pPr>
      <w:r>
        <w:t>Имипенем — R 0.0% (0/124)</w:t>
      </w:r>
    </w:p>
    <w:p>
      <w:pPr>
        <w:pStyle w:val="ListBullet"/>
      </w:pPr>
      <w:r>
        <w:t>Колистин — R 0.0% (0/59)</w:t>
      </w:r>
    </w:p>
    <w:p>
      <w:pPr>
        <w:pStyle w:val="ListBullet"/>
      </w:pPr>
      <w:r>
        <w:t>Линезолид — R 0.0% (0/189)</w:t>
      </w:r>
    </w:p>
    <w:p>
      <w:pPr>
        <w:pStyle w:val="ListBullet"/>
      </w:pPr>
      <w:r>
        <w:t>Меропенем — R 0.0% (0/123)</w:t>
      </w:r>
    </w:p>
    <w:p>
      <w:pPr>
        <w:pStyle w:val="ListBullet"/>
      </w:pPr>
      <w:r>
        <w:t>Моксифлоксацин — R 0.0% (0/89)</w:t>
      </w:r>
    </w:p>
    <w:p>
      <w:pPr>
        <w:pStyle w:val="ListBullet"/>
      </w:pPr>
      <w:r>
        <w:t>Нитрофурантоин — R 0.0% (0/154)</w:t>
      </w:r>
    </w:p>
    <w:p>
      <w:pPr>
        <w:pStyle w:val="ListBullet"/>
      </w:pPr>
      <w:r>
        <w:t>Тейкопланин — R 0.0% (0/87)</w:t>
      </w:r>
    </w:p>
    <w:p>
      <w:pPr>
        <w:pStyle w:val="ListBullet"/>
      </w:pPr>
      <w:r>
        <w:t>Тигециклин — R 0.0% (0/154)</w:t>
      </w:r>
    </w:p>
    <w:p>
      <w:pPr>
        <w:pStyle w:val="ListBullet"/>
      </w:pPr>
      <w:r>
        <w:t>Фосфомицин — R 0.0% (0/28)</w:t>
      </w:r>
    </w:p>
    <w:p>
      <w:pPr>
        <w:pStyle w:val="ListBullet"/>
      </w:pPr>
      <w:r>
        <w:t>Цефотаксим — R 0.0% (0/55)</w:t>
      </w:r>
    </w:p>
    <w:p>
      <w:pPr>
        <w:pStyle w:val="ListBullet"/>
      </w:pPr>
      <w:r>
        <w:t>Цефтазидим — R 0.0% (0/56)</w:t>
      </w:r>
    </w:p>
    <w:p>
      <w:pPr>
        <w:pStyle w:val="ListBullet"/>
      </w:pPr>
      <w:r>
        <w:t>Эртапенем — R 0.0% (0/47)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96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