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Эпидемиологический отчёт</w:t>
      </w:r>
    </w:p>
    <w:p>
      <w:r>
        <w:rPr>
          <w:b/>
        </w:rPr>
        <w:t xml:space="preserve">Отделение: </w:t>
      </w:r>
      <w:r>
        <w:t>ХО</w:t>
        <w:br/>
      </w:r>
      <w:r>
        <w:rPr>
          <w:b/>
        </w:rPr>
        <w:t xml:space="preserve">Период: </w:t>
      </w:r>
      <w:r>
        <w:t>Январь 2026</w:t>
      </w:r>
    </w:p>
    <w:p>
      <w:pPr>
        <w:pStyle w:val="Heading2"/>
      </w:pPr>
      <w:r>
        <w:t>1. Микроорганизмы</w:t>
      </w:r>
    </w:p>
    <w:p>
      <w:r>
        <w:t>Всего выделено микроорганизмов: 671.</w:t>
      </w:r>
    </w:p>
    <w:p>
      <w:pPr>
        <w:pStyle w:val="ListBullet"/>
      </w:pPr>
      <w:r>
        <w:t>Escherichia coli — 75 (11.2%)</w:t>
      </w:r>
    </w:p>
    <w:p>
      <w:pPr>
        <w:pStyle w:val="ListBullet"/>
      </w:pPr>
      <w:r>
        <w:t>Staphylococcus epidermidis — 71 (10.6%)</w:t>
      </w:r>
    </w:p>
    <w:p>
      <w:pPr>
        <w:pStyle w:val="ListBullet"/>
      </w:pPr>
      <w:r>
        <w:t>Enterococcus faecalis — 61 (9.1%)</w:t>
      </w:r>
    </w:p>
    <w:p>
      <w:pPr>
        <w:pStyle w:val="ListBullet"/>
      </w:pPr>
      <w:r>
        <w:t>Streptococcus salivarius — 56 (8.3%)</w:t>
      </w:r>
    </w:p>
    <w:p>
      <w:pPr>
        <w:pStyle w:val="ListBullet"/>
      </w:pPr>
      <w:r>
        <w:t>Rothia mucilaginosa — 55 (8.2%)</w:t>
      </w:r>
    </w:p>
    <w:p>
      <w:pPr>
        <w:pStyle w:val="ListBullet"/>
      </w:pPr>
      <w:r>
        <w:t>Enterococcus faecium — 52 (7.7%)</w:t>
      </w:r>
    </w:p>
    <w:p>
      <w:pPr>
        <w:pStyle w:val="ListBullet"/>
      </w:pPr>
      <w:r>
        <w:t>Klebsiella pneumoniae — 45 (6.7%)</w:t>
      </w:r>
    </w:p>
    <w:p>
      <w:pPr>
        <w:pStyle w:val="ListBullet"/>
      </w:pPr>
      <w:r>
        <w:t>Streptococcus viridans — 42 (6.3%)</w:t>
      </w:r>
    </w:p>
    <w:p>
      <w:pPr>
        <w:pStyle w:val="ListBullet"/>
      </w:pPr>
      <w:r>
        <w:t>Staphylococcus hominis — 35 (5.2%)</w:t>
      </w:r>
    </w:p>
    <w:p>
      <w:pPr>
        <w:pStyle w:val="ListBullet"/>
      </w:pPr>
      <w:r>
        <w:t>Staphylococcus aureus — 26 (3.9%)</w:t>
      </w:r>
    </w:p>
    <w:p>
      <w:pPr>
        <w:pStyle w:val="ListBullet"/>
      </w:pPr>
      <w:r>
        <w:t>Staphylococcus haemolyticus — 25 (3.7%)</w:t>
      </w:r>
    </w:p>
    <w:p>
      <w:pPr>
        <w:pStyle w:val="ListBullet"/>
      </w:pPr>
      <w:r>
        <w:t>Malassezia furfur — 22 (3.3%)</w:t>
      </w:r>
    </w:p>
    <w:p>
      <w:pPr>
        <w:pStyle w:val="ListBullet"/>
      </w:pPr>
      <w:r>
        <w:t>Streptococcus gallolyticus — 16 (2.4%)</w:t>
      </w:r>
    </w:p>
    <w:p>
      <w:pPr>
        <w:pStyle w:val="ListBullet"/>
      </w:pPr>
      <w:r>
        <w:t>Enterobacter cloacae — 15 (2.2%)</w:t>
      </w:r>
    </w:p>
    <w:p>
      <w:pPr>
        <w:pStyle w:val="ListBullet"/>
      </w:pPr>
      <w:r>
        <w:t>Bacillus cereus — 11 (1.6%)</w:t>
      </w:r>
    </w:p>
    <w:p>
      <w:pPr>
        <w:pStyle w:val="ListBullet"/>
      </w:pPr>
      <w:r>
        <w:t>Klebsiella oxytoca — 9 (1.3%)</w:t>
      </w:r>
    </w:p>
    <w:p>
      <w:pPr>
        <w:pStyle w:val="ListBullet"/>
      </w:pPr>
      <w:r>
        <w:t>Neisseria perflava — 9 (1.3%)</w:t>
      </w:r>
    </w:p>
    <w:p>
      <w:pPr>
        <w:pStyle w:val="ListBullet"/>
      </w:pPr>
      <w:r>
        <w:t>Serratia marcescens — 9 (1.3%)</w:t>
      </w:r>
    </w:p>
    <w:p>
      <w:pPr>
        <w:pStyle w:val="ListBullet"/>
      </w:pPr>
      <w:r>
        <w:t>Pseudomonas aeruginosa — 8 (1.2%)</w:t>
      </w:r>
    </w:p>
    <w:p>
      <w:pPr>
        <w:pStyle w:val="ListBullet"/>
      </w:pPr>
      <w:r>
        <w:t>Acinetobacter baumannii — 6 (0.9%)</w:t>
      </w:r>
    </w:p>
    <w:p>
      <w:pPr>
        <w:pStyle w:val="ListBullet"/>
      </w:pPr>
      <w:r>
        <w:t>Corynebacterium amycolatum — 6 (0.9%)</w:t>
      </w:r>
    </w:p>
    <w:p>
      <w:pPr>
        <w:pStyle w:val="ListBullet"/>
      </w:pPr>
      <w:r>
        <w:t>Neisseria subflava — 6 (0.9%)</w:t>
      </w:r>
    </w:p>
    <w:p>
      <w:pPr>
        <w:pStyle w:val="ListBullet"/>
      </w:pPr>
      <w:r>
        <w:t>Candida parapsilosis — 4 (0.6%)</w:t>
      </w:r>
    </w:p>
    <w:p>
      <w:pPr>
        <w:pStyle w:val="ListBullet"/>
      </w:pPr>
      <w:r>
        <w:t>Streptococcus agalactiae — 4 (0.6%)</w:t>
      </w:r>
    </w:p>
    <w:p>
      <w:pPr>
        <w:pStyle w:val="ListBullet"/>
      </w:pPr>
      <w:r>
        <w:t>Lactobacillus crispatus — 3 (0.4%)</w:t>
      </w:r>
    </w:p>
    <w:p>
      <w:r>
        <w:t>Распределение по Gram</w:t>
      </w:r>
    </w:p>
    <w:p>
      <w:pPr>
        <w:pStyle w:val="ListBullet"/>
      </w:pPr>
      <w:r>
        <w:t>Gram+: 463 (69.0%)</w:t>
      </w:r>
    </w:p>
    <w:p>
      <w:pPr>
        <w:pStyle w:val="ListBullet"/>
      </w:pPr>
      <w:r>
        <w:t>Gram-: 182 (27.1%)</w:t>
      </w:r>
    </w:p>
    <w:p>
      <w:pPr>
        <w:pStyle w:val="ListBullet"/>
      </w:pPr>
      <w:r>
        <w:t>Грибы: 26 (3.9%)</w:t>
      </w:r>
    </w:p>
    <w:p>
      <w:r>
        <w:drawing>
          <wp:inline xmlns:a="http://schemas.openxmlformats.org/drawingml/2006/main" xmlns:pic="http://schemas.openxmlformats.org/drawingml/2006/picture">
            <wp:extent cx="5943600" cy="3496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bes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Локусы</w:t>
      </w:r>
    </w:p>
    <w:p>
      <w:pPr>
        <w:pStyle w:val="ListBullet"/>
      </w:pPr>
      <w:r>
        <w:t>Скрининговые — 693 (97.5%)</w:t>
      </w:r>
    </w:p>
    <w:p>
      <w:pPr>
        <w:pStyle w:val="ListBullet2"/>
      </w:pPr>
      <w:r>
        <w:t>Мазок ректальный — 367 (53.0%)</w:t>
      </w:r>
    </w:p>
    <w:p>
      <w:pPr>
        <w:pStyle w:val="ListBullet2"/>
      </w:pPr>
      <w:r>
        <w:t>Мазок слизистой ротоглотки и носоглотки — 326 (47.0%)</w:t>
      </w:r>
    </w:p>
    <w:p>
      <w:pPr>
        <w:pStyle w:val="ListBullet"/>
      </w:pPr>
      <w:r>
        <w:t>Нестерильные — 14 (2.0%)</w:t>
      </w:r>
    </w:p>
    <w:p>
      <w:pPr>
        <w:pStyle w:val="ListBullet2"/>
      </w:pPr>
      <w:r>
        <w:t>Кал — 9 (64.3%)</w:t>
      </w:r>
    </w:p>
    <w:p>
      <w:pPr>
        <w:pStyle w:val="ListBullet2"/>
      </w:pPr>
      <w:r>
        <w:t>Моча — 4 (28.6%)</w:t>
      </w:r>
    </w:p>
    <w:p>
      <w:pPr>
        <w:pStyle w:val="ListBullet2"/>
      </w:pPr>
      <w:r>
        <w:t>Отделяемое раны — 1 (7.1%)</w:t>
      </w:r>
    </w:p>
    <w:p>
      <w:pPr>
        <w:pStyle w:val="ListBullet"/>
      </w:pPr>
      <w:r>
        <w:t>Стерильные — 4 (0.6%)</w:t>
      </w:r>
    </w:p>
    <w:p>
      <w:pPr>
        <w:pStyle w:val="ListBullet2"/>
      </w:pPr>
      <w:r>
        <w:t>Кровь венозная — 3 (75.0%)</w:t>
      </w:r>
    </w:p>
    <w:p>
      <w:pPr>
        <w:pStyle w:val="ListBullet2"/>
      </w:pPr>
      <w:r>
        <w:t>Дистальный конец ЦВК — 1 (25.0%)</w:t>
      </w:r>
    </w:p>
    <w:p>
      <w:r>
        <w:drawing>
          <wp:inline xmlns:a="http://schemas.openxmlformats.org/drawingml/2006/main" xmlns:pic="http://schemas.openxmlformats.org/drawingml/2006/picture">
            <wp:extent cx="5943600" cy="3090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i_sta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Резистентность</w:t>
      </w:r>
    </w:p>
    <w:p>
      <w:r>
        <w:t>Резистентность по микроорганизмам</w:t>
      </w:r>
    </w:p>
    <w:p>
      <w:pPr>
        <w:pStyle w:val="ListBullet"/>
      </w:pPr>
      <w:r>
        <w:t>Escherichia coli  — R 79.9% (1820/2278)</w:t>
      </w:r>
    </w:p>
    <w:p>
      <w:pPr>
        <w:pStyle w:val="ListBullet"/>
      </w:pPr>
      <w:r>
        <w:t>Staphylococcus hominis  — R 75.7% (171/226)</w:t>
      </w:r>
    </w:p>
    <w:p>
      <w:pPr>
        <w:pStyle w:val="ListBullet"/>
      </w:pPr>
      <w:r>
        <w:t>Staphylococcus epidermidis  — R 74.1% (237/320)</w:t>
      </w:r>
    </w:p>
    <w:p>
      <w:pPr>
        <w:pStyle w:val="ListBullet"/>
      </w:pPr>
      <w:r>
        <w:t>Enterobacter cloacae  — R 71.0% (1770/2494)</w:t>
      </w:r>
    </w:p>
    <w:p>
      <w:pPr>
        <w:pStyle w:val="ListBullet"/>
      </w:pPr>
      <w:r>
        <w:t>Klebsiella pneumoniae  — R 65.7% (1169/1778)</w:t>
      </w:r>
    </w:p>
    <w:p>
      <w:pPr>
        <w:pStyle w:val="ListBullet"/>
      </w:pPr>
      <w:r>
        <w:t>Serratia marcescens  — R 58.4% (548/939)</w:t>
      </w:r>
    </w:p>
    <w:p>
      <w:pPr>
        <w:pStyle w:val="ListBullet"/>
      </w:pPr>
      <w:r>
        <w:t>Klebsiella oxytoca  — R 53.3% (491/922)</w:t>
      </w:r>
    </w:p>
    <w:p>
      <w:pPr>
        <w:pStyle w:val="ListBullet"/>
      </w:pPr>
      <w:r>
        <w:t>Staphylococcus haemolyticus  — R 50.6% (83/164)</w:t>
      </w:r>
    </w:p>
    <w:p>
      <w:pPr>
        <w:pStyle w:val="ListBullet"/>
      </w:pPr>
      <w:r>
        <w:t>Corynebacterium amycolatum  — R 40.6% (302/743)</w:t>
      </w:r>
    </w:p>
    <w:p>
      <w:pPr>
        <w:pStyle w:val="ListBullet"/>
      </w:pPr>
      <w:r>
        <w:t>Staphylococcus aureus  — R 29.2% (38/130)</w:t>
      </w:r>
    </w:p>
    <w:p>
      <w:pPr>
        <w:pStyle w:val="ListBullet"/>
      </w:pPr>
      <w:r>
        <w:t>Bacillus cereus  — R 26.4% (172/651)</w:t>
      </w:r>
    </w:p>
    <w:p>
      <w:pPr>
        <w:pStyle w:val="ListBullet"/>
      </w:pPr>
      <w:r>
        <w:t>Enterococcus faecium  — R 26.4% (38/144)</w:t>
      </w:r>
    </w:p>
    <w:p>
      <w:pPr>
        <w:pStyle w:val="ListBullet"/>
      </w:pPr>
      <w:r>
        <w:t>Citrobacter freundii  — R 26.2% (226/863)</w:t>
      </w:r>
    </w:p>
    <w:p>
      <w:pPr>
        <w:pStyle w:val="ListBullet"/>
      </w:pPr>
      <w:r>
        <w:t>Morganella morganii  — R 23.2% (270/1165)</w:t>
      </w:r>
    </w:p>
    <w:p>
      <w:pPr>
        <w:pStyle w:val="ListBullet"/>
      </w:pPr>
      <w:r>
        <w:t>Proteus vulgaris  — R 11.5% (135/1175)</w:t>
      </w:r>
    </w:p>
    <w:p>
      <w:pPr>
        <w:pStyle w:val="ListBullet"/>
      </w:pPr>
      <w:r>
        <w:t>Acinetobacter baumannii  — R 0.0% (0/395)</w:t>
      </w:r>
    </w:p>
    <w:p>
      <w:pPr>
        <w:pStyle w:val="ListBullet"/>
      </w:pPr>
      <w:r>
        <w:t>Candida parapsilosis  — R 0.0% (0/222)</w:t>
      </w:r>
    </w:p>
    <w:p>
      <w:pPr>
        <w:pStyle w:val="ListBullet"/>
      </w:pPr>
      <w:r>
        <w:t>Enterococcus faecalis  — R 0.0% (0/18)</w:t>
      </w:r>
    </w:p>
    <w:p>
      <w:pPr>
        <w:pStyle w:val="ListBullet"/>
      </w:pPr>
      <w:r>
        <w:t>Proteus mirabilis  — R 0.0% (0/1162)</w:t>
      </w:r>
    </w:p>
    <w:p>
      <w:pPr>
        <w:pStyle w:val="ListBullet"/>
      </w:pPr>
      <w:r>
        <w:t>Pseudomonas aeruginosa  — R 0.0% (0/321)</w:t>
      </w:r>
    </w:p>
    <w:p>
      <w:pPr>
        <w:pStyle w:val="ListBullet"/>
      </w:pPr>
      <w:r>
        <w:t>Staphylococcus caprae  — R 0.0% (0/343)</w:t>
      </w:r>
    </w:p>
    <w:p>
      <w:pPr>
        <w:pStyle w:val="ListBullet"/>
      </w:pPr>
      <w:r>
        <w:t>Staphylococcus lugdunensis  — R 0.0% (0/200)</w:t>
      </w:r>
    </w:p>
    <w:p>
      <w:r>
        <w:t>Резистентность по антибиотикам</w:t>
      </w:r>
    </w:p>
    <w:p>
      <w:pPr>
        <w:pStyle w:val="ListBullet"/>
      </w:pPr>
      <w:r>
        <w:t>Азтреонам — R 100.0% (374/374)</w:t>
      </w:r>
    </w:p>
    <w:p>
      <w:pPr>
        <w:pStyle w:val="ListBullet"/>
      </w:pPr>
      <w:r>
        <w:t>Ампициллин/сульбактам — R 100.0% (352/352)</w:t>
      </w:r>
    </w:p>
    <w:p>
      <w:pPr>
        <w:pStyle w:val="ListBullet"/>
      </w:pPr>
      <w:r>
        <w:t>Дорипенем — R 100.0% (425/425)</w:t>
      </w:r>
    </w:p>
    <w:p>
      <w:pPr>
        <w:pStyle w:val="ListBullet"/>
      </w:pPr>
      <w:r>
        <w:t>Клиндамицин — R 100.0% (174/174)</w:t>
      </w:r>
    </w:p>
    <w:p>
      <w:pPr>
        <w:pStyle w:val="ListBullet"/>
      </w:pPr>
      <w:r>
        <w:t>Меропенем (Meningitis) — R 100.0% (402/402)</w:t>
      </w:r>
    </w:p>
    <w:p>
      <w:pPr>
        <w:pStyle w:val="ListBullet"/>
      </w:pPr>
      <w:r>
        <w:t>Меропенем (Other) — R 100.0% (396/396)</w:t>
      </w:r>
    </w:p>
    <w:p>
      <w:pPr>
        <w:pStyle w:val="ListBullet"/>
      </w:pPr>
      <w:r>
        <w:t>Пиперациллин/Тазобактам — R 100.0% (389/389)</w:t>
      </w:r>
    </w:p>
    <w:p>
      <w:pPr>
        <w:pStyle w:val="ListBullet"/>
      </w:pPr>
      <w:r>
        <w:t>Тирацикллин/Клавулановая кислота — R 100.0% (393/393)</w:t>
      </w:r>
    </w:p>
    <w:p>
      <w:pPr>
        <w:pStyle w:val="ListBullet"/>
      </w:pPr>
      <w:r>
        <w:t>Бензилпенициллин — R 78.7% (166/211)</w:t>
      </w:r>
    </w:p>
    <w:p>
      <w:pPr>
        <w:pStyle w:val="ListBullet"/>
      </w:pPr>
      <w:r>
        <w:t>Ампициллин — R 71.8% (575/801)</w:t>
      </w:r>
    </w:p>
    <w:p>
      <w:pPr>
        <w:pStyle w:val="ListBullet"/>
      </w:pPr>
      <w:r>
        <w:t>Амоксициллин/Клавулановая кислота — R 58.0% (517/892)</w:t>
      </w:r>
    </w:p>
    <w:p>
      <w:pPr>
        <w:pStyle w:val="ListBullet"/>
      </w:pPr>
      <w:r>
        <w:t>Тобрамицин — R 45.4% (242/533)</w:t>
      </w:r>
    </w:p>
    <w:p>
      <w:pPr>
        <w:pStyle w:val="ListBullet"/>
      </w:pPr>
      <w:r>
        <w:t>Линезолид — R 38.4% (451/1175)</w:t>
      </w:r>
    </w:p>
    <w:p>
      <w:pPr>
        <w:pStyle w:val="ListBullet"/>
      </w:pPr>
      <w:r>
        <w:t>Гентамицин — R 36.9% (439/1191)</w:t>
      </w:r>
    </w:p>
    <w:p>
      <w:pPr>
        <w:pStyle w:val="ListBullet"/>
      </w:pPr>
      <w:r>
        <w:t>Амикацин — R 36.2% (484/1336)</w:t>
      </w:r>
    </w:p>
    <w:p>
      <w:pPr>
        <w:pStyle w:val="ListBullet"/>
      </w:pPr>
      <w:r>
        <w:t>Цефокситин — R 33.3% (212/637)</w:t>
      </w:r>
    </w:p>
    <w:p>
      <w:pPr>
        <w:pStyle w:val="ListBullet"/>
      </w:pPr>
      <w:r>
        <w:t>Цефепим — R 28.7% (378/1318)</w:t>
      </w:r>
    </w:p>
    <w:p>
      <w:pPr>
        <w:pStyle w:val="ListBullet"/>
      </w:pPr>
      <w:r>
        <w:t>Цефтазидим — R 28.4% (404/1425)</w:t>
      </w:r>
    </w:p>
    <w:p>
      <w:pPr>
        <w:pStyle w:val="ListBullet"/>
      </w:pPr>
      <w:r>
        <w:t>Имипенем — R 24.3% (285/1172)</w:t>
      </w:r>
    </w:p>
    <w:p>
      <w:pPr>
        <w:pStyle w:val="ListBullet"/>
      </w:pPr>
      <w:r>
        <w:t>Меропенем — R 22.3% (291/1305)</w:t>
      </w:r>
    </w:p>
    <w:p>
      <w:pPr>
        <w:pStyle w:val="ListBullet"/>
      </w:pPr>
      <w:r>
        <w:t>Левофлоксацин — R 15.6% (94/604)</w:t>
      </w:r>
    </w:p>
    <w:p>
      <w:pPr>
        <w:pStyle w:val="ListBullet"/>
      </w:pPr>
      <w:r>
        <w:t>Ванкомицин — R 9.1% (27/297)</w:t>
      </w:r>
    </w:p>
    <w:p>
      <w:pPr>
        <w:pStyle w:val="ListBullet"/>
      </w:pPr>
      <w:r>
        <w:t>Амфотерицин B — R 0.0% (0/115)</w:t>
      </w:r>
    </w:p>
    <w:p>
      <w:pPr>
        <w:pStyle w:val="ListBullet"/>
      </w:pPr>
      <w:r>
        <w:t>Колистин — R 0.0% (0/55)</w:t>
      </w:r>
    </w:p>
    <w:p>
      <w:pPr>
        <w:pStyle w:val="ListBullet"/>
      </w:pPr>
      <w:r>
        <w:t>Тетрациклин — R 0.0% (0/152)</w:t>
      </w:r>
    </w:p>
    <w:p>
      <w:pPr>
        <w:pStyle w:val="ListBullet"/>
      </w:pPr>
      <w:r>
        <w:t>Триметоприм/Ко-тримоксазол — R 0.0% (0/422)</w:t>
      </w:r>
    </w:p>
    <w:p>
      <w:pPr>
        <w:pStyle w:val="ListBullet"/>
      </w:pPr>
      <w:r>
        <w:t>Флуконазол — R 0.0% (0/107)</w:t>
      </w:r>
    </w:p>
    <w:p>
      <w:r>
        <w:drawing>
          <wp:inline xmlns:a="http://schemas.openxmlformats.org/drawingml/2006/main" xmlns:pic="http://schemas.openxmlformats.org/drawingml/2006/picture">
            <wp:extent cx="5943600" cy="3496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microb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496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antibio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