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Эпидемиологический отчёт</w:t>
      </w:r>
    </w:p>
    <w:p>
      <w:r>
        <w:rPr>
          <w:b/>
        </w:rPr>
        <w:t xml:space="preserve">Отделение: </w:t>
      </w:r>
      <w:r>
        <w:t>ХО</w:t>
        <w:br/>
      </w:r>
      <w:r>
        <w:rPr>
          <w:b/>
        </w:rPr>
        <w:t xml:space="preserve">Период: </w:t>
      </w:r>
      <w:r>
        <w:t>Февраль 2025</w:t>
      </w:r>
    </w:p>
    <w:p/>
    <w:p>
      <w:pPr>
        <w:pStyle w:val="Heading2"/>
      </w:pPr>
      <w:r>
        <w:t>1. Микроорганизмы</w:t>
      </w:r>
    </w:p>
    <w:p>
      <w:r>
        <w:t>Всего выделено микроорганизмов: 29.</w:t>
      </w:r>
    </w:p>
    <w:p>
      <w:pPr>
        <w:pStyle w:val="ListBullet"/>
      </w:pPr>
      <w:r>
        <w:t>Escherichia coli — 11 (37.9%)</w:t>
      </w:r>
    </w:p>
    <w:p>
      <w:pPr>
        <w:pStyle w:val="ListBullet"/>
      </w:pPr>
      <w:r>
        <w:t>Staphylococcus haemolyticus — 3 (10.3%)</w:t>
      </w:r>
    </w:p>
    <w:p>
      <w:pPr>
        <w:pStyle w:val="ListBullet"/>
      </w:pPr>
      <w:r>
        <w:t>Staphylococcus epidermidis — 3 (10.3%)</w:t>
      </w:r>
    </w:p>
    <w:p>
      <w:pPr>
        <w:pStyle w:val="ListBullet"/>
      </w:pPr>
      <w:r>
        <w:t>Enterococcus faecalis — 3 (10.3%)</w:t>
      </w:r>
    </w:p>
    <w:p>
      <w:pPr>
        <w:pStyle w:val="ListBullet"/>
      </w:pPr>
      <w:r>
        <w:t>Streptococcus agalactiae — 2 (6.9%)</w:t>
      </w:r>
    </w:p>
    <w:p>
      <w:pPr>
        <w:pStyle w:val="ListBullet"/>
      </w:pPr>
      <w:r>
        <w:t>Streptococcus gallolyticus — 1 (3.4%)</w:t>
      </w:r>
    </w:p>
    <w:p>
      <w:pPr>
        <w:pStyle w:val="ListBullet"/>
      </w:pPr>
      <w:r>
        <w:t>Candida albicans — 1 (3.4%)</w:t>
      </w:r>
    </w:p>
    <w:p>
      <w:pPr>
        <w:pStyle w:val="ListBullet"/>
      </w:pPr>
      <w:r>
        <w:t>Neisseria perflava — 1 (3.4%)</w:t>
      </w:r>
    </w:p>
    <w:p>
      <w:pPr>
        <w:pStyle w:val="ListBullet"/>
      </w:pPr>
      <w:r>
        <w:t>Lactobacillus gasseri — 1 (3.4%)</w:t>
      </w:r>
    </w:p>
    <w:p>
      <w:pPr>
        <w:pStyle w:val="ListBullet"/>
      </w:pPr>
      <w:r>
        <w:t>Lactobacillus crispatus — 1 (3.4%)</w:t>
      </w:r>
    </w:p>
    <w:p>
      <w:pPr>
        <w:pStyle w:val="ListBullet"/>
      </w:pPr>
      <w:r>
        <w:t>Klebsiella pneumoniae — 1 (3.4%)</w:t>
      </w:r>
    </w:p>
    <w:p>
      <w:pPr>
        <w:pStyle w:val="ListBullet"/>
      </w:pPr>
      <w:r>
        <w:t>Haemophilus influenzae — 1 (3.4%)</w:t>
      </w:r>
    </w:p>
    <w:p/>
    <w:p>
      <w:r>
        <w:t>Распределение по Gram</w:t>
      </w:r>
    </w:p>
    <w:p>
      <w:pPr>
        <w:pStyle w:val="ListBullet"/>
      </w:pPr>
      <w:r>
        <w:t>Gram+: 14 (48.3%)</w:t>
      </w:r>
    </w:p>
    <w:p>
      <w:pPr>
        <w:pStyle w:val="ListBullet"/>
      </w:pPr>
      <w:r>
        <w:t>Gram-: 14 (48.3%)</w:t>
      </w:r>
    </w:p>
    <w:p>
      <w:pPr>
        <w:pStyle w:val="ListBullet"/>
      </w:pPr>
      <w:r>
        <w:t>Грибы: 1 (3.4%)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96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bes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Локусы</w:t>
      </w:r>
    </w:p>
    <w:p>
      <w:pPr>
        <w:pStyle w:val="ListBullet"/>
      </w:pPr>
      <w:r>
        <w:t>Нестерильные — 20 (69.0%)</w:t>
      </w:r>
    </w:p>
    <w:p>
      <w:pPr>
        <w:pStyle w:val="ListBullet2"/>
      </w:pPr>
      <w:r>
        <w:t>Отделяемое слизистой цервикального канала — 15 (75.0%)</w:t>
      </w:r>
    </w:p>
    <w:p>
      <w:pPr>
        <w:pStyle w:val="ListBullet2"/>
      </w:pPr>
      <w:r>
        <w:t>Мазок вагинальный — 3 (15.0%)</w:t>
      </w:r>
    </w:p>
    <w:p>
      <w:pPr>
        <w:pStyle w:val="ListBullet2"/>
      </w:pPr>
      <w:r>
        <w:t>Мазок вагино-ректальный — 1 (5.0%)</w:t>
      </w:r>
    </w:p>
    <w:p>
      <w:pPr>
        <w:pStyle w:val="ListBullet2"/>
      </w:pPr>
      <w:r>
        <w:t>Моча — 1 (5.0%)</w:t>
      </w:r>
    </w:p>
    <w:p>
      <w:pPr>
        <w:pStyle w:val="ListBullet"/>
      </w:pPr>
      <w:r>
        <w:t>Стерильные — 7 (24.1%)</w:t>
      </w:r>
    </w:p>
    <w:p>
      <w:pPr>
        <w:pStyle w:val="ListBullet2"/>
      </w:pPr>
      <w:r>
        <w:t>Жидкость амниотическая — 5 (71.4%)</w:t>
      </w:r>
    </w:p>
    <w:p>
      <w:pPr>
        <w:pStyle w:val="ListBullet2"/>
      </w:pPr>
      <w:r>
        <w:t>Кровь венозная — 2 (28.6%)</w:t>
      </w:r>
    </w:p>
    <w:p>
      <w:pPr>
        <w:pStyle w:val="ListBullet"/>
      </w:pPr>
      <w:r>
        <w:t>Скрининговые — 2 (6.9%)</w:t>
      </w:r>
    </w:p>
    <w:p>
      <w:pPr>
        <w:pStyle w:val="ListBullet2"/>
      </w:pPr>
      <w:r>
        <w:t>Отделяемое слизистой носа — 2 (100.0%)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90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sta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Резистентность</w:t>
      </w:r>
    </w:p>
    <w:p>
      <w:r>
        <w:t>Резистентность по микроорганизмам</w:t>
      </w:r>
    </w:p>
    <w:p>
      <w:pPr>
        <w:pStyle w:val="ListBullet"/>
      </w:pPr>
      <w:r>
        <w:t>Staphylococcus haemolyticus  — R 55.5% (248/447)</w:t>
      </w:r>
    </w:p>
    <w:p>
      <w:pPr>
        <w:pStyle w:val="ListBullet"/>
      </w:pPr>
      <w:r>
        <w:t>Klebsiella pneumoniae  — R 54.4% (254/467)</w:t>
      </w:r>
    </w:p>
    <w:p>
      <w:pPr>
        <w:pStyle w:val="ListBullet"/>
      </w:pPr>
      <w:r>
        <w:t>Enterococcus faecalis  — R 41.4% (60/145)</w:t>
      </w:r>
    </w:p>
    <w:p>
      <w:pPr>
        <w:pStyle w:val="ListBullet"/>
      </w:pPr>
      <w:r>
        <w:t>Escherichia coli  — R 30.2% (270/893)</w:t>
      </w:r>
    </w:p>
    <w:p>
      <w:pPr>
        <w:pStyle w:val="ListBullet"/>
      </w:pPr>
      <w:r>
        <w:t>Staphylococcus epidermidis  — R 19.3% (86/445)</w:t>
      </w:r>
    </w:p>
    <w:p>
      <w:pPr>
        <w:pStyle w:val="ListBullet"/>
      </w:pPr>
      <w:r>
        <w:t>Haemophilus influenzae  — R 11.1% (52/467)</w:t>
      </w:r>
    </w:p>
    <w:p>
      <w:pPr>
        <w:pStyle w:val="ListBullet"/>
      </w:pPr>
      <w:r>
        <w:t>Candida albicans  — R 0.0% (0/133)</w:t>
      </w:r>
    </w:p>
    <w:p>
      <w:pPr>
        <w:pStyle w:val="ListBullet"/>
      </w:pPr>
      <w:r>
        <w:t>Streptococcus agalactiae  — R 0.0% (0/604)</w:t>
      </w:r>
    </w:p>
    <w:p>
      <w:pPr>
        <w:pStyle w:val="ListBullet"/>
      </w:pPr>
      <w:r>
        <w:t>Streptococcus gallolyticus  — R 0.0% (0/315)</w:t>
      </w:r>
    </w:p>
    <w:p/>
    <w:p>
      <w:r>
        <w:t>Резистентность по антибиотикам</w:t>
      </w:r>
    </w:p>
    <w:p>
      <w:pPr>
        <w:pStyle w:val="ListBullet"/>
      </w:pPr>
      <w:r>
        <w:t>Ампициллин/сульбактам — R 100.0% (26/26)</w:t>
      </w:r>
    </w:p>
    <w:p>
      <w:pPr>
        <w:pStyle w:val="ListBullet"/>
      </w:pPr>
      <w:r>
        <w:t>Тобрамицин — R 100.0% (43/43)</w:t>
      </w:r>
    </w:p>
    <w:p>
      <w:pPr>
        <w:pStyle w:val="ListBullet"/>
      </w:pPr>
      <w:r>
        <w:t>Фосфомицин (urine) — R 100.0% (55/55)</w:t>
      </w:r>
    </w:p>
    <w:p>
      <w:pPr>
        <w:pStyle w:val="ListBullet"/>
      </w:pPr>
      <w:r>
        <w:t>Амоксициллин/Клавулановая кислота — R 96.3% (105/109)</w:t>
      </w:r>
    </w:p>
    <w:p>
      <w:pPr>
        <w:pStyle w:val="ListBullet"/>
      </w:pPr>
      <w:r>
        <w:t>Цефтриаксон — R 93.3% (97/104)</w:t>
      </w:r>
    </w:p>
    <w:p>
      <w:pPr>
        <w:pStyle w:val="ListBullet"/>
      </w:pPr>
      <w:r>
        <w:t>Ампициллин — R 77.6% (83/107)</w:t>
      </w:r>
    </w:p>
    <w:p>
      <w:pPr>
        <w:pStyle w:val="ListBullet"/>
      </w:pPr>
      <w:r>
        <w:t>Цефепим — R 53.1% (60/113)</w:t>
      </w:r>
    </w:p>
    <w:p>
      <w:pPr>
        <w:pStyle w:val="ListBullet"/>
      </w:pPr>
      <w:r>
        <w:t>Триметоприм/Ко-тримоксазол — R 51.0% (52/102)</w:t>
      </w:r>
    </w:p>
    <w:p>
      <w:pPr>
        <w:pStyle w:val="ListBullet"/>
      </w:pPr>
      <w:r>
        <w:t>Цефтазидим — R 49.5% (46/93)</w:t>
      </w:r>
    </w:p>
    <w:p>
      <w:pPr>
        <w:pStyle w:val="ListBullet"/>
      </w:pPr>
      <w:r>
        <w:t>Норфлоксацин — R 38.9% (121/311)</w:t>
      </w:r>
    </w:p>
    <w:p>
      <w:pPr>
        <w:pStyle w:val="ListBullet"/>
      </w:pPr>
      <w:r>
        <w:t>Эритромицин — R 36.0% (108/300)</w:t>
      </w:r>
    </w:p>
    <w:p>
      <w:pPr>
        <w:pStyle w:val="ListBullet"/>
      </w:pPr>
      <w:r>
        <w:t>Гентамицин — R 31.1% (79/254)</w:t>
      </w:r>
    </w:p>
    <w:p>
      <w:pPr>
        <w:pStyle w:val="ListBullet"/>
      </w:pPr>
      <w:r>
        <w:t>Клиндамицин — R 26.3% (75/285)</w:t>
      </w:r>
    </w:p>
    <w:p>
      <w:pPr>
        <w:pStyle w:val="ListBullet"/>
      </w:pPr>
      <w:r>
        <w:t>Цефокситин — R 18.7% (20/107)</w:t>
      </w:r>
    </w:p>
    <w:p>
      <w:pPr>
        <w:pStyle w:val="ListBullet"/>
      </w:pPr>
      <w:r>
        <w:t>Азтреонам — R 0.0% (0/27)</w:t>
      </w:r>
    </w:p>
    <w:p>
      <w:pPr>
        <w:pStyle w:val="ListBullet"/>
      </w:pPr>
      <w:r>
        <w:t>Амикацин — R 0.0% (0/8)</w:t>
      </w:r>
    </w:p>
    <w:p>
      <w:pPr>
        <w:pStyle w:val="ListBullet"/>
      </w:pPr>
      <w:r>
        <w:t>Амоксициллин/Клавулановая кислота (Other) — R 0.0% (0/29)</w:t>
      </w:r>
    </w:p>
    <w:p>
      <w:pPr>
        <w:pStyle w:val="ListBullet"/>
      </w:pPr>
      <w:r>
        <w:t>Амоксициллин/Клавулановая кислота (Urine) — R 0.0% (0/30)</w:t>
      </w:r>
    </w:p>
    <w:p>
      <w:pPr>
        <w:pStyle w:val="ListBullet"/>
      </w:pPr>
      <w:r>
        <w:t>Амфотерицин B — R 0.0% (0/79)</w:t>
      </w:r>
    </w:p>
    <w:p>
      <w:pPr>
        <w:pStyle w:val="ListBullet"/>
      </w:pPr>
      <w:r>
        <w:t>Бензилпенициллин — R 0.0% (0/186)</w:t>
      </w:r>
    </w:p>
    <w:p>
      <w:pPr>
        <w:pStyle w:val="ListBullet"/>
      </w:pPr>
      <w:r>
        <w:t>Ванкомицин — R 0.0% (0/184)</w:t>
      </w:r>
    </w:p>
    <w:p>
      <w:pPr>
        <w:pStyle w:val="ListBullet"/>
      </w:pPr>
      <w:r>
        <w:t>Дорипенем — R 0.0% (0/32)</w:t>
      </w:r>
    </w:p>
    <w:p>
      <w:pPr>
        <w:pStyle w:val="ListBullet"/>
      </w:pPr>
      <w:r>
        <w:t>Имипенем — R 0.0% (0/147)</w:t>
      </w:r>
    </w:p>
    <w:p>
      <w:pPr>
        <w:pStyle w:val="ListBullet"/>
      </w:pPr>
      <w:r>
        <w:t>Колистин — R 0.0% (0/16)</w:t>
      </w:r>
    </w:p>
    <w:p>
      <w:pPr>
        <w:pStyle w:val="ListBullet"/>
      </w:pPr>
      <w:r>
        <w:t>Левофлоксацин — R 0.0% (0/223)</w:t>
      </w:r>
    </w:p>
    <w:p>
      <w:pPr>
        <w:pStyle w:val="ListBullet"/>
      </w:pPr>
      <w:r>
        <w:t>Линезолид — R 0.0% (0/153)</w:t>
      </w:r>
    </w:p>
    <w:p>
      <w:pPr>
        <w:pStyle w:val="ListBullet"/>
      </w:pPr>
      <w:r>
        <w:t>Меропенем — R 0.0% (0/64)</w:t>
      </w:r>
    </w:p>
    <w:p>
      <w:pPr>
        <w:pStyle w:val="ListBullet"/>
      </w:pPr>
      <w:r>
        <w:t>Меропенем (Meningitis) — R 0.0% (0/14)</w:t>
      </w:r>
    </w:p>
    <w:p>
      <w:pPr>
        <w:pStyle w:val="ListBullet"/>
      </w:pPr>
      <w:r>
        <w:t>Меропенем (Other) — R 0.0% (0/15)</w:t>
      </w:r>
    </w:p>
    <w:p>
      <w:pPr>
        <w:pStyle w:val="ListBullet"/>
      </w:pPr>
      <w:r>
        <w:t>Моксифлоксацин — R 0.0% (0/62)</w:t>
      </w:r>
    </w:p>
    <w:p>
      <w:pPr>
        <w:pStyle w:val="ListBullet"/>
      </w:pPr>
      <w:r>
        <w:t>Нитрофурантоин (urine) — R 0.0% (0/35)</w:t>
      </w:r>
    </w:p>
    <w:p>
      <w:pPr>
        <w:pStyle w:val="ListBullet"/>
      </w:pPr>
      <w:r>
        <w:t>Пиперациллин/Тазобактам — R 0.0% (0/38)</w:t>
      </w:r>
    </w:p>
    <w:p>
      <w:pPr>
        <w:pStyle w:val="ListBullet"/>
      </w:pPr>
      <w:r>
        <w:t>Тейкопланин — R 0.0% (0/56)</w:t>
      </w:r>
    </w:p>
    <w:p>
      <w:pPr>
        <w:pStyle w:val="ListBullet"/>
      </w:pPr>
      <w:r>
        <w:t>Тетрациклин — R 0.0% (0/97)</w:t>
      </w:r>
    </w:p>
    <w:p>
      <w:pPr>
        <w:pStyle w:val="ListBullet"/>
      </w:pPr>
      <w:r>
        <w:t>Тигециклин — R 0.0% (0/94)</w:t>
      </w:r>
    </w:p>
    <w:p>
      <w:pPr>
        <w:pStyle w:val="ListBullet"/>
      </w:pPr>
      <w:r>
        <w:t>Тирацикллин/Клавулановая кислота — R 0.0% (0/42)</w:t>
      </w:r>
    </w:p>
    <w:p>
      <w:pPr>
        <w:pStyle w:val="ListBullet"/>
      </w:pPr>
      <w:r>
        <w:t>Флуконазол — R 0.0% (0/54)</w:t>
      </w:r>
    </w:p>
    <w:p>
      <w:pPr>
        <w:pStyle w:val="ListBullet"/>
      </w:pPr>
      <w:r>
        <w:t>Цефотаксим — R 0.0% (0/88)</w:t>
      </w:r>
    </w:p>
    <w:p>
      <w:pPr>
        <w:pStyle w:val="ListBullet"/>
      </w:pPr>
      <w:r>
        <w:t>Цефотаксим (menin) — R 0.0% (0/44)</w:t>
      </w:r>
    </w:p>
    <w:p>
      <w:pPr>
        <w:pStyle w:val="ListBullet"/>
      </w:pPr>
      <w:r>
        <w:t>Цефотаксим (other) — R 0.0% (0/45)</w:t>
      </w:r>
    </w:p>
    <w:p>
      <w:pPr>
        <w:pStyle w:val="ListBullet"/>
      </w:pPr>
      <w:r>
        <w:t>Ципрофлоксацин (Other) — R 0.0% (0/21)</w:t>
      </w:r>
    </w:p>
    <w:p>
      <w:pPr>
        <w:pStyle w:val="ListBullet"/>
      </w:pPr>
      <w:r>
        <w:t>Эртапенем — R 0.0% (0/24)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96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