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Lounge bar AVIATOR 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b w:val="1"/>
          <w:bCs w:val="1"/>
          <w:rtl w:val="0"/>
        </w:rPr>
        <w:t xml:space="preserve">Site size:</w:t>
      </w:r>
      <w:r w:rsidDel="00000000" w:rsidR="00000000" w:rsidRPr="00000000">
        <w:rPr>
          <w:rtl w:val="0"/>
        </w:rPr>
        <w:t xml:space="preserve"> 140 sqm</w:t>
      </w:r>
    </w:p>
    <w:p w:rsidR="00000000" w:rsidDel="00000000" w:rsidP="00000000" w:rsidRDefault="00000000" w:rsidRPr="00000000" w14:paraId="00000004">
      <w:pPr>
        <w:widowControl w:val="0"/>
        <w:rPr/>
      </w:pPr>
      <w:r w:rsidDel="00000000" w:rsidR="00000000" w:rsidRPr="00000000">
        <w:rPr>
          <w:b w:val="1"/>
          <w:bCs w:val="1"/>
          <w:rtl w:val="0"/>
        </w:rPr>
        <w:t xml:space="preserve">Location:</w:t>
      </w:r>
      <w:r w:rsidDel="00000000" w:rsidR="00000000" w:rsidRPr="00000000">
        <w:rPr>
          <w:rtl w:val="0"/>
        </w:rPr>
        <w:t xml:space="preserve"> Skopje, N.Macedonia</w:t>
      </w:r>
    </w:p>
    <w:p w:rsidR="00000000" w:rsidDel="00000000" w:rsidP="00000000" w:rsidRDefault="00000000" w:rsidRPr="00000000" w14:paraId="00000005">
      <w:pPr>
        <w:widowControl w:val="0"/>
        <w:rPr/>
      </w:pPr>
      <w:r w:rsidDel="00000000" w:rsidR="00000000" w:rsidRPr="00000000">
        <w:rPr>
          <w:b w:val="1"/>
          <w:bCs w:val="1"/>
          <w:rtl w:val="0"/>
        </w:rPr>
        <w:t xml:space="preserve">Year:</w:t>
      </w:r>
      <w:r w:rsidDel="00000000" w:rsidR="00000000" w:rsidRPr="00000000">
        <w:rPr>
          <w:rtl w:val="0"/>
        </w:rPr>
        <w:t xml:space="preserve"> 2023</w:t>
      </w:r>
    </w:p>
    <w:p w:rsidR="00000000" w:rsidDel="00000000" w:rsidP="00000000" w:rsidRDefault="00000000" w:rsidRPr="00000000" w14:paraId="00000006">
      <w:pPr>
        <w:widowControl w:val="0"/>
        <w:rPr/>
      </w:pPr>
      <w:r w:rsidDel="00000000" w:rsidR="00000000" w:rsidRPr="00000000">
        <w:rPr>
          <w:b w:val="1"/>
          <w:bCs w:val="1"/>
          <w:rtl w:val="0"/>
        </w:rPr>
        <w:t xml:space="preserve">Category</w:t>
      </w:r>
      <w:r w:rsidDel="00000000" w:rsidR="00000000" w:rsidRPr="00000000">
        <w:rPr>
          <w:rtl w:val="0"/>
        </w:rPr>
        <w:t xml:space="preserve">: Hospitality</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contemporary restaurant interior is designed as a refined extension of the city mall, blending hospitality with architectural character. Warm wood, textured stone surfaces, and soft integrated lighting create an inviting atmosphere for everyday dining and social interaction. Large glazed openings connect the space to the surrounding urban flow while maintaining a calm, intimate interior mood.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Carefully composed seating zones balance openness with comfort and privacy. Greenery is integrated into the architecture to soften the material palette and enhance the guest experience. The result is a modern, approachable destination defined by spatial clarity and relaxed elegance.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