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ArchMood interior concept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rPr/>
      </w:pPr>
      <w:r w:rsidDel="00000000" w:rsidR="00000000" w:rsidRPr="00000000">
        <w:rPr>
          <w:b w:val="1"/>
          <w:bCs w:val="1"/>
          <w:rtl w:val="0"/>
        </w:rPr>
        <w:t xml:space="preserve">Site size:</w:t>
      </w:r>
      <w:r w:rsidDel="00000000" w:rsidR="00000000" w:rsidRPr="00000000">
        <w:rPr>
          <w:rtl w:val="0"/>
        </w:rPr>
        <w:t xml:space="preserve"> 12 sqm</w:t>
      </w:r>
    </w:p>
    <w:p w:rsidR="00000000" w:rsidDel="00000000" w:rsidP="00000000" w:rsidRDefault="00000000" w:rsidRPr="00000000" w14:paraId="00000004">
      <w:pPr>
        <w:widowControl w:val="0"/>
        <w:rPr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Skopje, N.Macedonia</w:t>
      </w:r>
    </w:p>
    <w:p w:rsidR="00000000" w:rsidDel="00000000" w:rsidP="00000000" w:rsidRDefault="00000000" w:rsidRPr="00000000" w14:paraId="00000005">
      <w:pPr>
        <w:widowControl w:val="0"/>
        <w:rPr/>
      </w:pPr>
      <w:r w:rsidDel="00000000" w:rsidR="00000000" w:rsidRPr="00000000">
        <w:rPr>
          <w:b w:val="1"/>
          <w:bCs w:val="1"/>
          <w:rtl w:val="0"/>
        </w:rPr>
        <w:t xml:space="preserve">Year:</w:t>
      </w:r>
      <w:r w:rsidDel="00000000" w:rsidR="00000000" w:rsidRPr="00000000">
        <w:rPr>
          <w:rtl w:val="0"/>
        </w:rPr>
        <w:t xml:space="preserve"> 2025</w:t>
      </w:r>
    </w:p>
    <w:p w:rsidR="00000000" w:rsidDel="00000000" w:rsidP="00000000" w:rsidRDefault="00000000" w:rsidRPr="00000000" w14:paraId="00000006">
      <w:pPr>
        <w:widowControl w:val="0"/>
        <w:rPr/>
      </w:pPr>
      <w:r w:rsidDel="00000000" w:rsidR="00000000" w:rsidRPr="00000000">
        <w:rPr>
          <w:b w:val="1"/>
          <w:bCs w:val="1"/>
          <w:rtl w:val="0"/>
        </w:rPr>
        <w:t xml:space="preserve">Category</w:t>
      </w:r>
      <w:r w:rsidDel="00000000" w:rsidR="00000000" w:rsidRPr="00000000">
        <w:rPr>
          <w:rtl w:val="0"/>
        </w:rPr>
        <w:t xml:space="preserve">: Residential</w:t>
      </w:r>
    </w:p>
    <w:p w:rsidR="00000000" w:rsidDel="00000000" w:rsidP="00000000" w:rsidRDefault="00000000" w:rsidRPr="00000000" w14:paraId="0000000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rPr/>
      </w:pPr>
      <w:r w:rsidDel="00000000" w:rsidR="00000000" w:rsidRPr="00000000">
        <w:rPr>
          <w:b w:val="1"/>
          <w:bCs w:val="1"/>
          <w:rtl w:val="0"/>
        </w:rPr>
        <w:t xml:space="preserve">Project description: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compact room transformation was a challenge in both space optimization and aesthetic balance. Originally a very small and limited area, our goal was to reimagine it into a warm, functional, and stylish shared bedroom for two teenage girls. Dual functionality: We managed to incorporate two comfortable single beds, a dedicated make-up and grooming area, and a cozy reading corner, ensuring each girl has her own personalized zone.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project is a testament to how small spaces can be transformed into beautiful, multifunctional environments with the right design approach.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