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Warm minimal open concept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Site size:</w:t>
      </w:r>
      <w:r w:rsidDel="00000000" w:rsidR="00000000" w:rsidRPr="00000000">
        <w:rPr>
          <w:rtl w:val="0"/>
        </w:rPr>
        <w:t xml:space="preserve"> 25 sqm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Location:</w:t>
      </w:r>
      <w:r w:rsidDel="00000000" w:rsidR="00000000" w:rsidRPr="00000000">
        <w:rPr>
          <w:rtl w:val="0"/>
        </w:rPr>
        <w:t xml:space="preserve"> Prilep, N.Macedonia</w:t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Year:</w:t>
      </w:r>
      <w:r w:rsidDel="00000000" w:rsidR="00000000" w:rsidRPr="00000000">
        <w:rPr>
          <w:rtl w:val="0"/>
        </w:rPr>
        <w:t xml:space="preserve"> 2024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b w:val="1"/>
          <w:bCs w:val="1"/>
          <w:rtl w:val="0"/>
        </w:rPr>
        <w:t xml:space="preserve">Category</w:t>
      </w:r>
      <w:r w:rsidDel="00000000" w:rsidR="00000000" w:rsidRPr="00000000">
        <w:rPr>
          <w:rtl w:val="0"/>
        </w:rPr>
        <w:t xml:space="preserve">: Residential</w:t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Project description: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apartment is conceived as a warm-modern retreat for two, where open planning and soft geometry create a seamless living experience. Kitchen, dining, and lounge areas flow naturally, enhanced by neutral palettes, wood textures, and stone finishes.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Carefully layered lighting and minimal detailing emphasize comfort, clarity, and efficient use of space while maintaining an intimate residential atmosphere. Built-in storage and custom furniture optimize the compact footprint, while large openings and reflective surfaces amplify natural light and visual continuity throughout the home.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