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0B5" w:rsidRDefault="003E70B5">
      <w:pPr>
        <w:rPr>
          <w:lang w:val="en-US"/>
        </w:rPr>
      </w:pPr>
    </w:p>
    <w:p w:rsidR="00307589" w:rsidRDefault="00307589">
      <w:pPr>
        <w:rPr>
          <w:lang w:val="en-US"/>
        </w:rPr>
      </w:pPr>
    </w:p>
    <w:p w:rsidR="00307589" w:rsidRDefault="00307589">
      <w:pPr>
        <w:rPr>
          <w:rFonts w:ascii="Arial" w:hAnsi="Arial" w:cs="Arial"/>
          <w:b/>
          <w:color w:val="001A34"/>
          <w:sz w:val="40"/>
          <w:szCs w:val="40"/>
          <w:shd w:val="clear" w:color="auto" w:fill="FFFFFF"/>
          <w:lang w:val="en-US"/>
        </w:rPr>
      </w:pPr>
      <w:r w:rsidRPr="00307589">
        <w:rPr>
          <w:rFonts w:ascii="Arial" w:hAnsi="Arial" w:cs="Arial"/>
          <w:b/>
          <w:color w:val="001A34"/>
          <w:sz w:val="40"/>
          <w:szCs w:val="40"/>
          <w:shd w:val="clear" w:color="auto" w:fill="FFFFFF"/>
        </w:rPr>
        <w:t xml:space="preserve">Солнечная батарея OSDA </w:t>
      </w:r>
      <w:proofErr w:type="spellStart"/>
      <w:r w:rsidRPr="00307589">
        <w:rPr>
          <w:rFonts w:ascii="Arial" w:hAnsi="Arial" w:cs="Arial"/>
          <w:b/>
          <w:color w:val="001A34"/>
          <w:sz w:val="40"/>
          <w:szCs w:val="40"/>
          <w:shd w:val="clear" w:color="auto" w:fill="FFFFFF"/>
        </w:rPr>
        <w:t>Solar</w:t>
      </w:r>
      <w:proofErr w:type="spellEnd"/>
      <w:r w:rsidRPr="00307589">
        <w:rPr>
          <w:rFonts w:ascii="Arial" w:hAnsi="Arial" w:cs="Arial"/>
          <w:b/>
          <w:color w:val="001A34"/>
          <w:sz w:val="40"/>
          <w:szCs w:val="40"/>
          <w:shd w:val="clear" w:color="auto" w:fill="FFFFFF"/>
        </w:rPr>
        <w:t xml:space="preserve"> (КНР)</w:t>
      </w:r>
    </w:p>
    <w:p w:rsidR="00307589" w:rsidRDefault="00307589" w:rsidP="00307589">
      <w:pPr>
        <w:shd w:val="clear" w:color="auto" w:fill="FFFFFF"/>
        <w:spacing w:line="450" w:lineRule="atLeast"/>
        <w:outlineLvl w:val="1"/>
        <w:rPr>
          <w:rFonts w:eastAsia="Times New Roman" w:cs="Arial"/>
          <w:b/>
          <w:bCs/>
          <w:color w:val="070707"/>
          <w:sz w:val="36"/>
          <w:szCs w:val="36"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2581275" cy="4019550"/>
            <wp:effectExtent l="19050" t="0" r="9525" b="0"/>
            <wp:docPr id="2" name="Рисунок 0" descr="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89" w:rsidRDefault="00307589" w:rsidP="00307589">
      <w:pPr>
        <w:shd w:val="clear" w:color="auto" w:fill="FFFFFF"/>
        <w:spacing w:line="450" w:lineRule="atLeast"/>
        <w:outlineLvl w:val="1"/>
        <w:rPr>
          <w:rFonts w:eastAsia="Times New Roman" w:cs="Arial"/>
          <w:b/>
          <w:bCs/>
          <w:color w:val="070707"/>
          <w:sz w:val="36"/>
          <w:szCs w:val="36"/>
          <w:lang w:val="en-US" w:eastAsia="ru-RU"/>
        </w:rPr>
      </w:pPr>
    </w:p>
    <w:p w:rsidR="00307589" w:rsidRPr="00307589" w:rsidRDefault="00307589" w:rsidP="00307589">
      <w:pPr>
        <w:shd w:val="clear" w:color="auto" w:fill="FFFFFF"/>
        <w:spacing w:line="450" w:lineRule="atLeast"/>
        <w:outlineLvl w:val="1"/>
        <w:rPr>
          <w:rFonts w:ascii="var(--title-font)" w:eastAsia="Times New Roman" w:hAnsi="var(--title-font)" w:cs="Arial"/>
          <w:b/>
          <w:bCs/>
          <w:color w:val="070707"/>
          <w:sz w:val="36"/>
          <w:szCs w:val="36"/>
          <w:lang w:eastAsia="ru-RU"/>
        </w:rPr>
      </w:pPr>
      <w:r w:rsidRPr="00307589">
        <w:rPr>
          <w:rFonts w:ascii="var(--title-font)" w:eastAsia="Times New Roman" w:hAnsi="var(--title-font)" w:cs="Arial"/>
          <w:b/>
          <w:bCs/>
          <w:color w:val="070707"/>
          <w:sz w:val="36"/>
          <w:szCs w:val="36"/>
          <w:lang w:eastAsia="ru-RU"/>
        </w:rPr>
        <w:t>Описание</w:t>
      </w:r>
    </w:p>
    <w:p w:rsidR="00307589" w:rsidRPr="00307589" w:rsidRDefault="00307589" w:rsidP="003075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Солнечная батарея (солнечная панель) монокристаллическая HC производства OSDA 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Solar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 (КНР). Модель ODA 460-30-MH.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  <w:t xml:space="preserve">Монокристаллическая солнечная батарея (панель) OSDA 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Solar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 мощностью 460Вт OSDA 460-30-MH по технологии HALF-CELL изготавливается из высокоэффективных солнечных ячеек класса 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Grade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 A по передовой технологии HALF CELL, позволяющая увеличить КПД модуля более 20% и выше. Используется в сетевых и автономных и гибридных солнечных электростанциях для загородных домов и производственных площадок и помещений.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  <w:t xml:space="preserve">OSDA 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Solar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, </w:t>
      </w:r>
      <w:proofErr w:type="gram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основанная</w:t>
      </w:r>
      <w:proofErr w:type="gram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 в 2009 году, является высокотехнологичным предприятием, специализирующимся на исследованиях и разработках, производстве и продаже фотоэлектрической продукции, такой как солнечные модули, кремниевые стержни, элементы и т.д. OSDA 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Solar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 имеет развитую рыночную сеть в Европе, Америке, Азии, Океании и Африке. Подчиненные филиалы и представительства расположены более чем в 10 странах. 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  <w:t xml:space="preserve">Солнечные батареи, OSDA 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Solar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, монокристаллические батареи, HALF-CELL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b/>
          <w:color w:val="001A34"/>
          <w:sz w:val="21"/>
          <w:szCs w:val="21"/>
          <w:lang w:eastAsia="ru-RU"/>
        </w:rPr>
        <w:t>ЭЛЕКТРИЧЕСКИЕ ХАРАКТЕРИСТИКИ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lastRenderedPageBreak/>
        <w:t>Номинальная мощность (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Pmax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) (Вт)460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  <w:t>Максимальный ток (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Impp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) (А)13.11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  <w:t>Максимальное напряжение (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Vmpp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) (В)35.11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  <w:t>Ток короткого замыкания (А)13.93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  <w:t>Напряжение холостого хода (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Voc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) (В)41.80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  <w:t>Эффективность модуля (% КПД)22.30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b/>
          <w:color w:val="001A34"/>
          <w:sz w:val="21"/>
          <w:szCs w:val="21"/>
          <w:lang w:eastAsia="ru-RU"/>
        </w:rPr>
        <w:t>ОБЩИЕ ХАРАКТЕРИСТИКИ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br/>
        <w:t xml:space="preserve">Габариты (мм)1903 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x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 1134 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x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 35ммВес (кг)23.8</w:t>
      </w:r>
    </w:p>
    <w:p w:rsidR="00307589" w:rsidRDefault="00307589">
      <w:pPr>
        <w:rPr>
          <w:sz w:val="24"/>
          <w:szCs w:val="24"/>
          <w:lang w:val="en-US"/>
        </w:rPr>
      </w:pPr>
    </w:p>
    <w:p w:rsidR="00307589" w:rsidRDefault="00307589">
      <w:pPr>
        <w:rPr>
          <w:sz w:val="24"/>
          <w:szCs w:val="24"/>
          <w:lang w:val="en-US"/>
        </w:rPr>
      </w:pPr>
    </w:p>
    <w:p w:rsidR="00307589" w:rsidRDefault="00307589" w:rsidP="00307589">
      <w:pPr>
        <w:pStyle w:val="1"/>
        <w:shd w:val="clear" w:color="auto" w:fill="FFFFFF"/>
        <w:spacing w:before="0" w:line="450" w:lineRule="atLeast"/>
        <w:rPr>
          <w:rFonts w:ascii="Arial" w:hAnsi="Arial" w:cs="Arial"/>
          <w:color w:val="070707"/>
          <w:spacing w:val="6"/>
          <w:sz w:val="36"/>
          <w:szCs w:val="36"/>
          <w:lang w:val="en-US"/>
        </w:rPr>
      </w:pPr>
      <w:proofErr w:type="spellStart"/>
      <w:proofErr w:type="gramStart"/>
      <w:r>
        <w:rPr>
          <w:rFonts w:ascii="Arial" w:hAnsi="Arial" w:cs="Arial"/>
          <w:color w:val="070707"/>
          <w:spacing w:val="6"/>
          <w:sz w:val="36"/>
          <w:szCs w:val="36"/>
        </w:rPr>
        <w:t>C</w:t>
      </w:r>
      <w:proofErr w:type="gramEnd"/>
      <w:r>
        <w:rPr>
          <w:rFonts w:ascii="Arial" w:hAnsi="Arial" w:cs="Arial"/>
          <w:color w:val="070707"/>
          <w:spacing w:val="6"/>
          <w:sz w:val="36"/>
          <w:szCs w:val="36"/>
        </w:rPr>
        <w:t>олнечный</w:t>
      </w:r>
      <w:proofErr w:type="spellEnd"/>
      <w:r>
        <w:rPr>
          <w:rFonts w:ascii="Arial" w:hAnsi="Arial" w:cs="Arial"/>
          <w:color w:val="070707"/>
          <w:spacing w:val="6"/>
          <w:sz w:val="36"/>
          <w:szCs w:val="36"/>
        </w:rPr>
        <w:t xml:space="preserve"> модуль 450 Вт NS-450M-144-M6</w:t>
      </w:r>
    </w:p>
    <w:p w:rsidR="00307589" w:rsidRDefault="00307589" w:rsidP="0030758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190750" cy="3448050"/>
            <wp:effectExtent l="19050" t="0" r="0" b="0"/>
            <wp:docPr id="3" name="Рисунок 2" descr="2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89" w:rsidRPr="00307589" w:rsidRDefault="00307589" w:rsidP="00307589">
      <w:pPr>
        <w:shd w:val="clear" w:color="auto" w:fill="FFFFFF"/>
        <w:spacing w:line="450" w:lineRule="atLeast"/>
        <w:outlineLvl w:val="1"/>
        <w:rPr>
          <w:rFonts w:ascii="var(--title-font)" w:eastAsia="Times New Roman" w:hAnsi="var(--title-font)" w:cs="Arial"/>
          <w:b/>
          <w:bCs/>
          <w:color w:val="070707"/>
          <w:sz w:val="36"/>
          <w:szCs w:val="36"/>
          <w:lang w:eastAsia="ru-RU"/>
        </w:rPr>
      </w:pPr>
      <w:r w:rsidRPr="00307589">
        <w:rPr>
          <w:rFonts w:ascii="var(--title-font)" w:eastAsia="Times New Roman" w:hAnsi="var(--title-font)" w:cs="Arial"/>
          <w:b/>
          <w:bCs/>
          <w:color w:val="070707"/>
          <w:sz w:val="36"/>
          <w:szCs w:val="36"/>
          <w:lang w:eastAsia="ru-RU"/>
        </w:rPr>
        <w:t>Описание</w:t>
      </w:r>
    </w:p>
    <w:p w:rsidR="00307589" w:rsidRPr="00307589" w:rsidRDefault="00307589" w:rsidP="003075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Солнечные модули НЕОСАН — это высокоэффективная серия солнечных модулей, произведенная с использованием современных технологий: 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Half-Cut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 ячейки с технологией PERC. Благодаря дополнительному диэлектрическому слою на задней стороне модулей NEOSUN достигается: УВЕЛИЧЕНИЕ ПОГЛОЩАЮЩЕЙ СПОСОБНОСТИ ФОТОЭЛЕМЕНТА</w:t>
      </w:r>
      <w:proofErr w:type="gram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 З</w:t>
      </w:r>
      <w:proofErr w:type="gram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а счет отражения части солнечного света от диэлектрического слоя обратно внутрь слоёв кремния. Это позволяет увеличить количество сгенерированных электронов. СНИЖЕНИЕ НЕЖЕЛАТЕЛЬНОГО ПЕРЕГРЕВА В СОЛНЕЧНОМ ЭЛЕМЕНТЕ</w:t>
      </w:r>
      <w:proofErr w:type="gram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 З</w:t>
      </w:r>
      <w:proofErr w:type="gram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а счет отражения света с длиной волны более 1180 нм, который не поглощается кремнием, от диэлектрического слоя. ОТРАЖЕНИЕ ЭЛЕКТРОНОВ В ЗОНУ P-N ПЕРЕХОДА</w:t>
      </w:r>
      <w:proofErr w:type="gram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 К</w:t>
      </w:r>
      <w:proofErr w:type="gram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роме дополнительной генерации электронов и уменьшения перегрева фотоэлемента PERC технология способствует отражению уже сгенерированных электронов в зону 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p-n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 перехода. ТЕХНОЛОГИЯ РАЗДЕЛЕНИЯ ЯЧЕЕК НА ДВЕ ЧАСТИ (HALF-CUT) снижает сопротивление, увеличивает </w:t>
      </w: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lastRenderedPageBreak/>
        <w:t>производительность и долговечность ячейки, и позволяет повысить ее эффективность до нового отраслевого стандарта – 23,4</w:t>
      </w:r>
      <w:proofErr w:type="gram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% Б</w:t>
      </w:r>
      <w:proofErr w:type="gram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лагодаря использованию технологии 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Half-Cut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, снижается внутреннее сопротивление ячейки, что обеспечивает дополнительный прирост мощности модуля даже в условиях частичного затенения, облачную погоду при слабой освещенности. Затенение небольших участков может вызвать повышение температуры в нескольких частях солнечной панели. Продолжительное нагревание точек может привести к необратимой деградации панели. Благодаря технологии </w:t>
      </w:r>
      <w:proofErr w:type="spellStart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Half-Cut</w:t>
      </w:r>
      <w:proofErr w:type="spellEnd"/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 xml:space="preserve"> при появлении горячих точек на одной половине панели, вторая половина не прекращает свое нормальное функционирование.</w:t>
      </w:r>
    </w:p>
    <w:p w:rsidR="00307589" w:rsidRDefault="00307589" w:rsidP="00307589">
      <w:pPr>
        <w:shd w:val="clear" w:color="auto" w:fill="FFFFFF"/>
        <w:spacing w:line="450" w:lineRule="atLeast"/>
        <w:outlineLvl w:val="1"/>
        <w:rPr>
          <w:rFonts w:eastAsia="Times New Roman" w:cs="Arial"/>
          <w:b/>
          <w:bCs/>
          <w:color w:val="001A34"/>
          <w:sz w:val="36"/>
          <w:szCs w:val="36"/>
          <w:lang w:val="en-US" w:eastAsia="ru-RU"/>
        </w:rPr>
      </w:pPr>
    </w:p>
    <w:p w:rsidR="00307589" w:rsidRPr="00307589" w:rsidRDefault="00307589" w:rsidP="00307589">
      <w:pPr>
        <w:shd w:val="clear" w:color="auto" w:fill="FFFFFF"/>
        <w:spacing w:line="450" w:lineRule="atLeast"/>
        <w:outlineLvl w:val="1"/>
        <w:rPr>
          <w:rFonts w:ascii="var(--title-font)" w:eastAsia="Times New Roman" w:hAnsi="var(--title-font)" w:cs="Arial"/>
          <w:b/>
          <w:bCs/>
          <w:color w:val="001A34"/>
          <w:sz w:val="36"/>
          <w:szCs w:val="36"/>
          <w:lang w:eastAsia="ru-RU"/>
        </w:rPr>
      </w:pPr>
      <w:hyperlink r:id="rId7" w:history="1">
        <w:r w:rsidRPr="00307589">
          <w:rPr>
            <w:rFonts w:ascii="var(--title-font)" w:eastAsia="Times New Roman" w:hAnsi="var(--title-font)" w:cs="Arial"/>
            <w:b/>
            <w:bCs/>
            <w:color w:val="070707"/>
            <w:sz w:val="36"/>
            <w:szCs w:val="36"/>
            <w:lang w:eastAsia="ru-RU"/>
          </w:rPr>
          <w:t>Характеристики</w:t>
        </w:r>
      </w:hyperlink>
    </w:p>
    <w:p w:rsidR="00307589" w:rsidRPr="00307589" w:rsidRDefault="00307589" w:rsidP="00307589">
      <w:pPr>
        <w:shd w:val="clear" w:color="auto" w:fill="FFFFFF"/>
        <w:spacing w:line="300" w:lineRule="atLeast"/>
        <w:rPr>
          <w:rFonts w:ascii="Arial" w:eastAsia="Times New Roman" w:hAnsi="Arial" w:cs="Arial"/>
          <w:color w:val="070707"/>
          <w:sz w:val="24"/>
          <w:szCs w:val="24"/>
          <w:lang w:eastAsia="ru-RU"/>
        </w:rPr>
      </w:pPr>
      <w:r w:rsidRPr="00307589">
        <w:rPr>
          <w:rFonts w:ascii="Arial" w:eastAsia="Times New Roman" w:hAnsi="Arial" w:cs="Arial"/>
          <w:color w:val="070707"/>
          <w:sz w:val="24"/>
          <w:szCs w:val="24"/>
          <w:lang w:eastAsia="ru-RU"/>
        </w:rPr>
        <w:t>Основные</w:t>
      </w:r>
    </w:p>
    <w:p w:rsidR="00307589" w:rsidRPr="00307589" w:rsidRDefault="00307589" w:rsidP="003075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 xml:space="preserve">Номинальная мощность, </w:t>
      </w:r>
      <w:proofErr w:type="gramStart"/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>Вт</w:t>
      </w:r>
      <w:proofErr w:type="gramEnd"/>
    </w:p>
    <w:p w:rsidR="00307589" w:rsidRPr="00307589" w:rsidRDefault="00307589" w:rsidP="00307589">
      <w:pPr>
        <w:shd w:val="clear" w:color="auto" w:fill="FFFFFF"/>
        <w:spacing w:after="120" w:line="240" w:lineRule="auto"/>
        <w:ind w:left="720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450</w:t>
      </w:r>
    </w:p>
    <w:p w:rsidR="00307589" w:rsidRPr="00307589" w:rsidRDefault="00307589" w:rsidP="003075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>Класс защиты</w:t>
      </w:r>
    </w:p>
    <w:p w:rsidR="00307589" w:rsidRPr="00307589" w:rsidRDefault="00307589" w:rsidP="00307589">
      <w:pPr>
        <w:shd w:val="clear" w:color="auto" w:fill="FFFFFF"/>
        <w:spacing w:after="120" w:line="240" w:lineRule="auto"/>
        <w:ind w:left="720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IP68</w:t>
      </w:r>
    </w:p>
    <w:p w:rsidR="00307589" w:rsidRPr="00307589" w:rsidRDefault="00307589" w:rsidP="003075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 xml:space="preserve">Макс. температура эксплуатации, </w:t>
      </w:r>
      <w:proofErr w:type="gramStart"/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>С</w:t>
      </w:r>
      <w:proofErr w:type="gramEnd"/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>°</w:t>
      </w:r>
    </w:p>
    <w:p w:rsidR="00307589" w:rsidRPr="00307589" w:rsidRDefault="00307589" w:rsidP="00307589">
      <w:pPr>
        <w:shd w:val="clear" w:color="auto" w:fill="FFFFFF"/>
        <w:spacing w:after="120" w:line="240" w:lineRule="auto"/>
        <w:ind w:left="720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85</w:t>
      </w:r>
    </w:p>
    <w:p w:rsidR="00307589" w:rsidRPr="00307589" w:rsidRDefault="00307589" w:rsidP="003075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 xml:space="preserve">Мин. температура эксплуатации, </w:t>
      </w:r>
      <w:proofErr w:type="gramStart"/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>С</w:t>
      </w:r>
      <w:proofErr w:type="gramEnd"/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>°</w:t>
      </w:r>
    </w:p>
    <w:p w:rsidR="00307589" w:rsidRPr="00307589" w:rsidRDefault="00307589" w:rsidP="00307589">
      <w:pPr>
        <w:shd w:val="clear" w:color="auto" w:fill="FFFFFF"/>
        <w:spacing w:after="120" w:line="240" w:lineRule="auto"/>
        <w:ind w:left="720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-40</w:t>
      </w:r>
    </w:p>
    <w:p w:rsidR="00307589" w:rsidRPr="00307589" w:rsidRDefault="00307589" w:rsidP="003075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>Технология солнечной батареи</w:t>
      </w:r>
    </w:p>
    <w:p w:rsidR="00307589" w:rsidRPr="00307589" w:rsidRDefault="00307589" w:rsidP="00307589">
      <w:pPr>
        <w:shd w:val="clear" w:color="auto" w:fill="FFFFFF"/>
        <w:spacing w:after="120" w:line="240" w:lineRule="auto"/>
        <w:ind w:left="720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Монокристаллические</w:t>
      </w:r>
    </w:p>
    <w:p w:rsidR="00307589" w:rsidRPr="00307589" w:rsidRDefault="00307589" w:rsidP="00307589">
      <w:pPr>
        <w:shd w:val="clear" w:color="auto" w:fill="FFFFFF"/>
        <w:spacing w:line="300" w:lineRule="atLeast"/>
        <w:rPr>
          <w:rFonts w:ascii="Arial" w:eastAsia="Times New Roman" w:hAnsi="Arial" w:cs="Arial"/>
          <w:color w:val="070707"/>
          <w:sz w:val="24"/>
          <w:szCs w:val="24"/>
          <w:lang w:eastAsia="ru-RU"/>
        </w:rPr>
      </w:pPr>
      <w:r w:rsidRPr="00307589">
        <w:rPr>
          <w:rFonts w:ascii="Arial" w:eastAsia="Times New Roman" w:hAnsi="Arial" w:cs="Arial"/>
          <w:color w:val="070707"/>
          <w:sz w:val="24"/>
          <w:szCs w:val="24"/>
          <w:lang w:eastAsia="ru-RU"/>
        </w:rPr>
        <w:t>Общие</w:t>
      </w:r>
    </w:p>
    <w:p w:rsidR="00307589" w:rsidRPr="00307589" w:rsidRDefault="00307589" w:rsidP="003075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>Гарантия</w:t>
      </w:r>
    </w:p>
    <w:p w:rsidR="00307589" w:rsidRPr="00307589" w:rsidRDefault="00307589" w:rsidP="00307589">
      <w:pPr>
        <w:shd w:val="clear" w:color="auto" w:fill="FFFFFF"/>
        <w:spacing w:after="120" w:line="240" w:lineRule="auto"/>
        <w:ind w:left="720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1 год</w:t>
      </w:r>
    </w:p>
    <w:p w:rsidR="00307589" w:rsidRPr="00307589" w:rsidRDefault="00307589" w:rsidP="00307589">
      <w:pPr>
        <w:shd w:val="clear" w:color="auto" w:fill="FFFFFF"/>
        <w:spacing w:line="300" w:lineRule="atLeast"/>
        <w:rPr>
          <w:rFonts w:ascii="Arial" w:eastAsia="Times New Roman" w:hAnsi="Arial" w:cs="Arial"/>
          <w:color w:val="070707"/>
          <w:sz w:val="24"/>
          <w:szCs w:val="24"/>
          <w:lang w:eastAsia="ru-RU"/>
        </w:rPr>
      </w:pPr>
      <w:r w:rsidRPr="00307589">
        <w:rPr>
          <w:rFonts w:ascii="Arial" w:eastAsia="Times New Roman" w:hAnsi="Arial" w:cs="Arial"/>
          <w:color w:val="070707"/>
          <w:sz w:val="24"/>
          <w:szCs w:val="24"/>
          <w:lang w:eastAsia="ru-RU"/>
        </w:rPr>
        <w:t>Размеры</w:t>
      </w:r>
    </w:p>
    <w:p w:rsidR="00307589" w:rsidRPr="00307589" w:rsidRDefault="00307589" w:rsidP="003075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 xml:space="preserve">Длина, </w:t>
      </w:r>
      <w:proofErr w:type="gramStart"/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>мм</w:t>
      </w:r>
      <w:proofErr w:type="gramEnd"/>
    </w:p>
    <w:p w:rsidR="00307589" w:rsidRPr="00307589" w:rsidRDefault="00307589" w:rsidP="00307589">
      <w:pPr>
        <w:shd w:val="clear" w:color="auto" w:fill="FFFFFF"/>
        <w:spacing w:after="120" w:line="240" w:lineRule="auto"/>
        <w:ind w:left="720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2094</w:t>
      </w:r>
    </w:p>
    <w:p w:rsidR="00307589" w:rsidRPr="00307589" w:rsidRDefault="00307589" w:rsidP="003075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 xml:space="preserve">Ширина, </w:t>
      </w:r>
      <w:proofErr w:type="gramStart"/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>мм</w:t>
      </w:r>
      <w:proofErr w:type="gramEnd"/>
    </w:p>
    <w:p w:rsidR="00307589" w:rsidRPr="00307589" w:rsidRDefault="00307589" w:rsidP="00307589">
      <w:pPr>
        <w:shd w:val="clear" w:color="auto" w:fill="FFFFFF"/>
        <w:spacing w:after="120" w:line="240" w:lineRule="auto"/>
        <w:ind w:left="720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1038</w:t>
      </w:r>
    </w:p>
    <w:p w:rsidR="00307589" w:rsidRPr="00307589" w:rsidRDefault="00307589" w:rsidP="003075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 xml:space="preserve">Вес, </w:t>
      </w:r>
      <w:proofErr w:type="gramStart"/>
      <w:r w:rsidRPr="00307589">
        <w:rPr>
          <w:rFonts w:ascii="Arial" w:eastAsia="Times New Roman" w:hAnsi="Arial" w:cs="Arial"/>
          <w:color w:val="001A34"/>
          <w:sz w:val="21"/>
          <w:lang w:eastAsia="ru-RU"/>
        </w:rPr>
        <w:t>кг</w:t>
      </w:r>
      <w:proofErr w:type="gramEnd"/>
    </w:p>
    <w:p w:rsidR="00307589" w:rsidRPr="00307589" w:rsidRDefault="00307589" w:rsidP="00307589">
      <w:pPr>
        <w:shd w:val="clear" w:color="auto" w:fill="FFFFFF"/>
        <w:spacing w:after="120" w:line="240" w:lineRule="auto"/>
        <w:ind w:left="720"/>
        <w:rPr>
          <w:rFonts w:ascii="Arial" w:eastAsia="Times New Roman" w:hAnsi="Arial" w:cs="Arial"/>
          <w:color w:val="001A34"/>
          <w:sz w:val="21"/>
          <w:szCs w:val="21"/>
          <w:lang w:eastAsia="ru-RU"/>
        </w:rPr>
      </w:pPr>
      <w:r w:rsidRPr="00307589">
        <w:rPr>
          <w:rFonts w:ascii="Arial" w:eastAsia="Times New Roman" w:hAnsi="Arial" w:cs="Arial"/>
          <w:color w:val="001A34"/>
          <w:sz w:val="21"/>
          <w:szCs w:val="21"/>
          <w:lang w:eastAsia="ru-RU"/>
        </w:rPr>
        <w:t>22.9</w:t>
      </w:r>
    </w:p>
    <w:p w:rsidR="00307589" w:rsidRPr="00307589" w:rsidRDefault="00307589" w:rsidP="00307589"/>
    <w:p w:rsidR="00307589" w:rsidRDefault="00307589" w:rsidP="00307589">
      <w:pPr>
        <w:pStyle w:val="1"/>
        <w:shd w:val="clear" w:color="auto" w:fill="FFFFFF"/>
        <w:spacing w:before="0" w:line="450" w:lineRule="atLeast"/>
        <w:rPr>
          <w:rFonts w:ascii="Arial" w:hAnsi="Arial" w:cs="Arial"/>
          <w:color w:val="070707"/>
          <w:spacing w:val="6"/>
          <w:sz w:val="36"/>
          <w:szCs w:val="36"/>
        </w:rPr>
      </w:pPr>
      <w:r>
        <w:rPr>
          <w:rFonts w:ascii="Arial" w:hAnsi="Arial" w:cs="Arial"/>
          <w:color w:val="070707"/>
          <w:spacing w:val="6"/>
          <w:sz w:val="36"/>
          <w:szCs w:val="36"/>
        </w:rPr>
        <w:lastRenderedPageBreak/>
        <w:t>Инвертор для солнечных панелей EPEVER IP500-12 12V 500W, преобразователь напряжения, 500Вт</w:t>
      </w:r>
    </w:p>
    <w:p w:rsidR="00307589" w:rsidRDefault="00307589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3609975" cy="2933700"/>
            <wp:effectExtent l="19050" t="0" r="9525" b="0"/>
            <wp:docPr id="4" name="Рисунок 3" descr="inv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11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D5F" w:rsidRDefault="00DB5D5F" w:rsidP="00DB5D5F">
      <w:pPr>
        <w:pStyle w:val="2"/>
        <w:shd w:val="clear" w:color="auto" w:fill="FFFFFF"/>
        <w:spacing w:before="0" w:beforeAutospacing="0" w:after="0" w:afterAutospacing="0" w:line="450" w:lineRule="atLeast"/>
        <w:rPr>
          <w:rFonts w:ascii="var(--title-font)" w:hAnsi="var(--title-font)" w:cs="Arial"/>
          <w:color w:val="070707"/>
        </w:rPr>
      </w:pPr>
      <w:r>
        <w:rPr>
          <w:rFonts w:ascii="var(--title-font)" w:hAnsi="var(--title-font)" w:cs="Arial"/>
          <w:color w:val="070707"/>
        </w:rPr>
        <w:t>Описание</w:t>
      </w:r>
    </w:p>
    <w:p w:rsidR="00DB5D5F" w:rsidRDefault="00DB5D5F" w:rsidP="00DB5D5F">
      <w:pPr>
        <w:shd w:val="clear" w:color="auto" w:fill="FFFFFF"/>
        <w:rPr>
          <w:rFonts w:ascii="Arial" w:hAnsi="Arial" w:cs="Arial"/>
          <w:color w:val="001A34"/>
          <w:sz w:val="21"/>
          <w:szCs w:val="21"/>
        </w:rPr>
      </w:pPr>
      <w:r>
        <w:rPr>
          <w:rFonts w:ascii="Arial" w:hAnsi="Arial" w:cs="Arial"/>
          <w:color w:val="001A34"/>
          <w:sz w:val="21"/>
          <w:szCs w:val="21"/>
        </w:rPr>
        <w:t xml:space="preserve">Серия </w:t>
      </w:r>
      <w:proofErr w:type="spellStart"/>
      <w:r>
        <w:rPr>
          <w:rFonts w:ascii="Arial" w:hAnsi="Arial" w:cs="Arial"/>
          <w:color w:val="001A34"/>
          <w:sz w:val="21"/>
          <w:szCs w:val="21"/>
        </w:rPr>
        <w:t>IPower</w:t>
      </w:r>
      <w:proofErr w:type="spellEnd"/>
      <w:r>
        <w:rPr>
          <w:rFonts w:ascii="Arial" w:hAnsi="Arial" w:cs="Arial"/>
          <w:color w:val="001A34"/>
          <w:sz w:val="21"/>
          <w:szCs w:val="21"/>
        </w:rPr>
        <w:t xml:space="preserve"> представляет собой синусоидальный инвертор, который преобразовывает 12/24/48В постоянного тока в 220/230В переменного тока частотой 50/60Гц на основе полного цифрового и интеллектуального дизайна. Данный инвертор отличает высокая надёжность, эффективность, небольшой размер, простота установки и эксплуатации. Инвертор может применяться с бытовыми приборами, электроинструментами, промышленными приборами и т.д., а также в системах солнечной фотоэлектрической энергии. Особенности: </w:t>
      </w:r>
      <w:proofErr w:type="gramStart"/>
      <w:r>
        <w:rPr>
          <w:rFonts w:ascii="Arial" w:hAnsi="Arial" w:cs="Arial"/>
          <w:color w:val="001A34"/>
          <w:sz w:val="21"/>
          <w:szCs w:val="21"/>
        </w:rPr>
        <w:t>Входы и выходы полностью изолированы Фирменная SPWM технология преобразования, чистый синус на выходе Гибкая настройка выходного напряжения и частоты DIP переключателями LED индикация Макс. эффективность до 95%</w:t>
      </w:r>
      <w:r>
        <w:rPr>
          <w:rFonts w:ascii="MS Gothic" w:eastAsia="MS Gothic" w:hAnsi="MS Gothic" w:cs="MS Gothic" w:hint="eastAsia"/>
          <w:color w:val="001A34"/>
          <w:sz w:val="21"/>
          <w:szCs w:val="21"/>
        </w:rPr>
        <w:t>（</w:t>
      </w:r>
      <w:r>
        <w:rPr>
          <w:rFonts w:ascii="Arial" w:hAnsi="Arial" w:cs="Arial"/>
          <w:color w:val="001A34"/>
          <w:sz w:val="21"/>
          <w:szCs w:val="21"/>
        </w:rPr>
        <w:t>IP2000-22,IP2000-42</w:t>
      </w:r>
      <w:r>
        <w:rPr>
          <w:rFonts w:ascii="MS Gothic" w:eastAsia="MS Gothic" w:hAnsi="MS Gothic" w:cs="MS Gothic" w:hint="eastAsia"/>
          <w:color w:val="001A34"/>
          <w:sz w:val="21"/>
          <w:szCs w:val="21"/>
        </w:rPr>
        <w:t>）</w:t>
      </w:r>
      <w:r>
        <w:rPr>
          <w:rFonts w:ascii="Arial" w:hAnsi="Arial" w:cs="Arial"/>
          <w:color w:val="001A34"/>
          <w:sz w:val="21"/>
          <w:szCs w:val="21"/>
        </w:rPr>
        <w:t xml:space="preserve"> Защита по входному напряжению: высокое/низкое напряжение Защита по выходному напряжению: перегрузка, КЗ Защита от перегрева: принудительная вентиляция </w:t>
      </w:r>
      <w:proofErr w:type="spellStart"/>
      <w:r>
        <w:rPr>
          <w:rFonts w:ascii="Arial" w:hAnsi="Arial" w:cs="Arial"/>
          <w:color w:val="001A34"/>
          <w:sz w:val="21"/>
          <w:szCs w:val="21"/>
        </w:rPr>
        <w:t>кулером</w:t>
      </w:r>
      <w:proofErr w:type="spellEnd"/>
      <w:r>
        <w:rPr>
          <w:rFonts w:ascii="Arial" w:hAnsi="Arial" w:cs="Arial"/>
          <w:color w:val="001A34"/>
          <w:sz w:val="21"/>
          <w:szCs w:val="21"/>
        </w:rPr>
        <w:t xml:space="preserve"> либо отключение Выход USB </w:t>
      </w:r>
      <w:proofErr w:type="spellStart"/>
      <w:r>
        <w:rPr>
          <w:rFonts w:ascii="Arial" w:hAnsi="Arial" w:cs="Arial"/>
          <w:color w:val="001A34"/>
          <w:sz w:val="21"/>
          <w:szCs w:val="21"/>
        </w:rPr>
        <w:t>output</w:t>
      </w:r>
      <w:proofErr w:type="spellEnd"/>
      <w:r>
        <w:rPr>
          <w:rFonts w:ascii="Arial" w:hAnsi="Arial" w:cs="Arial"/>
          <w:color w:val="001A34"/>
          <w:sz w:val="21"/>
          <w:szCs w:val="21"/>
        </w:rPr>
        <w:t xml:space="preserve"> 5В/1A Порт RS485</w:t>
      </w:r>
      <w:proofErr w:type="gramEnd"/>
    </w:p>
    <w:p w:rsidR="00DB5D5F" w:rsidRDefault="00DB5D5F" w:rsidP="00DB5D5F">
      <w:pPr>
        <w:pStyle w:val="3"/>
        <w:shd w:val="clear" w:color="auto" w:fill="FFFFFF"/>
        <w:spacing w:before="0"/>
        <w:rPr>
          <w:rFonts w:ascii="var(--title-font)" w:hAnsi="var(--title-font)" w:cs="Arial"/>
          <w:color w:val="001A34"/>
          <w:sz w:val="23"/>
          <w:szCs w:val="23"/>
        </w:rPr>
      </w:pPr>
      <w:r>
        <w:rPr>
          <w:rFonts w:ascii="var(--title-font)" w:hAnsi="var(--title-font)" w:cs="Arial"/>
          <w:color w:val="001A34"/>
          <w:sz w:val="23"/>
          <w:szCs w:val="23"/>
        </w:rPr>
        <w:t>Комплектация</w:t>
      </w:r>
    </w:p>
    <w:p w:rsidR="00DB5D5F" w:rsidRDefault="00DB5D5F" w:rsidP="00DB5D5F">
      <w:pPr>
        <w:pStyle w:val="a6"/>
        <w:shd w:val="clear" w:color="auto" w:fill="FFFFFF"/>
        <w:spacing w:before="75" w:beforeAutospacing="0" w:after="150" w:afterAutospacing="0"/>
        <w:rPr>
          <w:rFonts w:ascii="Arial" w:hAnsi="Arial" w:cs="Arial"/>
          <w:color w:val="001A34"/>
          <w:sz w:val="21"/>
          <w:szCs w:val="21"/>
        </w:rPr>
      </w:pPr>
      <w:r>
        <w:rPr>
          <w:rFonts w:ascii="Arial" w:hAnsi="Arial" w:cs="Arial"/>
          <w:color w:val="001A34"/>
          <w:sz w:val="21"/>
          <w:szCs w:val="21"/>
        </w:rPr>
        <w:t xml:space="preserve">Инвертор, 1 </w:t>
      </w:r>
      <w:proofErr w:type="spellStart"/>
      <w:proofErr w:type="gramStart"/>
      <w:r>
        <w:rPr>
          <w:rFonts w:ascii="Arial" w:hAnsi="Arial" w:cs="Arial"/>
          <w:color w:val="001A34"/>
          <w:sz w:val="21"/>
          <w:szCs w:val="21"/>
        </w:rPr>
        <w:t>шт</w:t>
      </w:r>
      <w:proofErr w:type="spellEnd"/>
      <w:proofErr w:type="gramEnd"/>
    </w:p>
    <w:p w:rsidR="00DB5D5F" w:rsidRDefault="00DB5D5F" w:rsidP="00DB5D5F">
      <w:pPr>
        <w:pStyle w:val="2"/>
        <w:shd w:val="clear" w:color="auto" w:fill="FFFFFF"/>
        <w:spacing w:before="0" w:beforeAutospacing="0" w:after="0" w:afterAutospacing="0" w:line="450" w:lineRule="atLeast"/>
        <w:rPr>
          <w:rFonts w:ascii="var(--title-font)" w:hAnsi="var(--title-font)" w:cs="Arial"/>
          <w:color w:val="001A34"/>
        </w:rPr>
      </w:pPr>
      <w:hyperlink r:id="rId9" w:history="1">
        <w:r>
          <w:rPr>
            <w:rStyle w:val="a5"/>
            <w:rFonts w:ascii="var(--title-font)" w:eastAsiaTheme="majorEastAsia" w:hAnsi="var(--title-font)" w:cs="Arial"/>
            <w:color w:val="070707"/>
          </w:rPr>
          <w:t>Характеристики</w:t>
        </w:r>
      </w:hyperlink>
    </w:p>
    <w:p w:rsidR="00DB5D5F" w:rsidRDefault="00DB5D5F" w:rsidP="00DB5D5F">
      <w:pPr>
        <w:shd w:val="clear" w:color="auto" w:fill="FFFFFF"/>
        <w:spacing w:line="300" w:lineRule="atLeast"/>
        <w:rPr>
          <w:rFonts w:ascii="Arial" w:hAnsi="Arial" w:cs="Arial"/>
          <w:color w:val="070707"/>
        </w:rPr>
      </w:pPr>
      <w:r>
        <w:rPr>
          <w:rFonts w:ascii="Arial" w:hAnsi="Arial" w:cs="Arial"/>
          <w:color w:val="070707"/>
        </w:rPr>
        <w:t>Общие</w:t>
      </w:r>
    </w:p>
    <w:p w:rsidR="00DB5D5F" w:rsidRDefault="00DB5D5F" w:rsidP="00DB5D5F">
      <w:pPr>
        <w:shd w:val="clear" w:color="auto" w:fill="FFFFFF"/>
        <w:spacing w:line="240" w:lineRule="auto"/>
        <w:rPr>
          <w:rFonts w:ascii="Arial" w:hAnsi="Arial" w:cs="Arial"/>
          <w:color w:val="001A34"/>
          <w:sz w:val="21"/>
          <w:szCs w:val="21"/>
        </w:rPr>
      </w:pPr>
      <w:r>
        <w:rPr>
          <w:rStyle w:val="kt727"/>
          <w:rFonts w:ascii="Arial" w:hAnsi="Arial" w:cs="Arial"/>
          <w:color w:val="001A34"/>
          <w:sz w:val="21"/>
          <w:szCs w:val="21"/>
          <w:shd w:val="clear" w:color="auto" w:fill="FFFFFF"/>
        </w:rPr>
        <w:t>Гарантия</w:t>
      </w:r>
    </w:p>
    <w:p w:rsidR="00DB5D5F" w:rsidRDefault="00DB5D5F" w:rsidP="00DB5D5F">
      <w:pPr>
        <w:shd w:val="clear" w:color="auto" w:fill="FFFFFF"/>
        <w:spacing w:after="120"/>
        <w:ind w:left="720"/>
        <w:rPr>
          <w:rFonts w:ascii="Arial" w:hAnsi="Arial" w:cs="Arial"/>
          <w:color w:val="001A34"/>
          <w:sz w:val="21"/>
          <w:szCs w:val="21"/>
        </w:rPr>
      </w:pPr>
      <w:r>
        <w:rPr>
          <w:rFonts w:ascii="Arial" w:hAnsi="Arial" w:cs="Arial"/>
          <w:color w:val="001A34"/>
          <w:sz w:val="21"/>
          <w:szCs w:val="21"/>
        </w:rPr>
        <w:t>1 год</w:t>
      </w:r>
    </w:p>
    <w:p w:rsidR="00DB5D5F" w:rsidRDefault="00DB5D5F" w:rsidP="00DB5D5F">
      <w:pPr>
        <w:shd w:val="clear" w:color="auto" w:fill="FFFFFF"/>
        <w:spacing w:after="0" w:line="300" w:lineRule="atLeast"/>
        <w:rPr>
          <w:rFonts w:ascii="Arial" w:hAnsi="Arial" w:cs="Arial"/>
          <w:color w:val="070707"/>
          <w:sz w:val="24"/>
          <w:szCs w:val="24"/>
        </w:rPr>
      </w:pPr>
      <w:r>
        <w:rPr>
          <w:rFonts w:ascii="Arial" w:hAnsi="Arial" w:cs="Arial"/>
          <w:color w:val="070707"/>
        </w:rPr>
        <w:t>Основные</w:t>
      </w:r>
    </w:p>
    <w:p w:rsidR="00DB5D5F" w:rsidRDefault="00DB5D5F" w:rsidP="00DB5D5F">
      <w:pPr>
        <w:shd w:val="clear" w:color="auto" w:fill="FFFFFF"/>
        <w:spacing w:line="240" w:lineRule="auto"/>
        <w:rPr>
          <w:rFonts w:ascii="Arial" w:hAnsi="Arial" w:cs="Arial"/>
          <w:color w:val="001A34"/>
          <w:sz w:val="21"/>
          <w:szCs w:val="21"/>
        </w:rPr>
      </w:pPr>
      <w:r>
        <w:rPr>
          <w:rStyle w:val="kt727"/>
          <w:rFonts w:ascii="Arial" w:hAnsi="Arial" w:cs="Arial"/>
          <w:color w:val="001A34"/>
          <w:sz w:val="21"/>
          <w:szCs w:val="21"/>
          <w:shd w:val="clear" w:color="auto" w:fill="FFFFFF"/>
        </w:rPr>
        <w:t>Напряжение</w:t>
      </w:r>
    </w:p>
    <w:p w:rsidR="00DB5D5F" w:rsidRDefault="00DB5D5F" w:rsidP="00DB5D5F">
      <w:pPr>
        <w:shd w:val="clear" w:color="auto" w:fill="FFFFFF"/>
        <w:spacing w:after="120"/>
        <w:ind w:left="720"/>
        <w:rPr>
          <w:rFonts w:ascii="Arial" w:hAnsi="Arial" w:cs="Arial"/>
          <w:color w:val="001A34"/>
          <w:sz w:val="21"/>
          <w:szCs w:val="21"/>
        </w:rPr>
      </w:pPr>
      <w:r>
        <w:rPr>
          <w:rFonts w:ascii="Arial" w:hAnsi="Arial" w:cs="Arial"/>
          <w:color w:val="001A34"/>
          <w:sz w:val="21"/>
          <w:szCs w:val="21"/>
        </w:rPr>
        <w:t>200-240В</w:t>
      </w:r>
    </w:p>
    <w:p w:rsidR="00DB5D5F" w:rsidRDefault="00DB5D5F" w:rsidP="00DB5D5F">
      <w:pPr>
        <w:shd w:val="clear" w:color="auto" w:fill="FFFFFF"/>
        <w:spacing w:after="0"/>
        <w:rPr>
          <w:rFonts w:ascii="Arial" w:hAnsi="Arial" w:cs="Arial"/>
          <w:color w:val="001A34"/>
          <w:sz w:val="21"/>
          <w:szCs w:val="21"/>
        </w:rPr>
      </w:pPr>
      <w:r>
        <w:rPr>
          <w:rStyle w:val="kt727"/>
          <w:rFonts w:ascii="Arial" w:hAnsi="Arial" w:cs="Arial"/>
          <w:color w:val="001A34"/>
          <w:sz w:val="21"/>
          <w:szCs w:val="21"/>
          <w:shd w:val="clear" w:color="auto" w:fill="FFFFFF"/>
        </w:rPr>
        <w:t xml:space="preserve">Номинальная мощность, </w:t>
      </w:r>
      <w:proofErr w:type="gramStart"/>
      <w:r>
        <w:rPr>
          <w:rStyle w:val="kt727"/>
          <w:rFonts w:ascii="Arial" w:hAnsi="Arial" w:cs="Arial"/>
          <w:color w:val="001A34"/>
          <w:sz w:val="21"/>
          <w:szCs w:val="21"/>
          <w:shd w:val="clear" w:color="auto" w:fill="FFFFFF"/>
        </w:rPr>
        <w:t>Вт</w:t>
      </w:r>
      <w:proofErr w:type="gramEnd"/>
    </w:p>
    <w:p w:rsidR="00DB5D5F" w:rsidRDefault="00DB5D5F" w:rsidP="00DB5D5F">
      <w:pPr>
        <w:shd w:val="clear" w:color="auto" w:fill="FFFFFF"/>
        <w:spacing w:after="120"/>
        <w:ind w:left="720"/>
        <w:rPr>
          <w:rFonts w:ascii="Arial" w:hAnsi="Arial" w:cs="Arial"/>
          <w:color w:val="001A34"/>
          <w:sz w:val="21"/>
          <w:szCs w:val="21"/>
        </w:rPr>
      </w:pPr>
      <w:r>
        <w:rPr>
          <w:rFonts w:ascii="Arial" w:hAnsi="Arial" w:cs="Arial"/>
          <w:color w:val="001A34"/>
          <w:sz w:val="21"/>
          <w:szCs w:val="21"/>
        </w:rPr>
        <w:t>500</w:t>
      </w:r>
    </w:p>
    <w:p w:rsidR="00DB5D5F" w:rsidRDefault="00DB5D5F" w:rsidP="00DB5D5F">
      <w:pPr>
        <w:shd w:val="clear" w:color="auto" w:fill="FFFFFF"/>
        <w:spacing w:after="0"/>
        <w:rPr>
          <w:rFonts w:ascii="Arial" w:hAnsi="Arial" w:cs="Arial"/>
          <w:color w:val="001A34"/>
          <w:sz w:val="21"/>
          <w:szCs w:val="21"/>
        </w:rPr>
      </w:pPr>
      <w:r>
        <w:rPr>
          <w:rStyle w:val="kt727"/>
          <w:rFonts w:ascii="Arial" w:hAnsi="Arial" w:cs="Arial"/>
          <w:color w:val="001A34"/>
          <w:sz w:val="21"/>
          <w:szCs w:val="21"/>
          <w:shd w:val="clear" w:color="auto" w:fill="FFFFFF"/>
        </w:rPr>
        <w:t>Напряжение аккумулятора</w:t>
      </w:r>
    </w:p>
    <w:p w:rsidR="00DB5D5F" w:rsidRDefault="00DB5D5F" w:rsidP="00DB5D5F">
      <w:pPr>
        <w:shd w:val="clear" w:color="auto" w:fill="FFFFFF"/>
        <w:spacing w:after="120"/>
        <w:ind w:left="720"/>
        <w:rPr>
          <w:rFonts w:ascii="Arial" w:hAnsi="Arial" w:cs="Arial"/>
          <w:color w:val="001A34"/>
          <w:sz w:val="21"/>
          <w:szCs w:val="21"/>
        </w:rPr>
      </w:pPr>
      <w:r>
        <w:rPr>
          <w:rFonts w:ascii="Arial" w:hAnsi="Arial" w:cs="Arial"/>
          <w:color w:val="001A34"/>
          <w:sz w:val="21"/>
          <w:szCs w:val="21"/>
        </w:rPr>
        <w:lastRenderedPageBreak/>
        <w:t>12</w:t>
      </w:r>
      <w:proofErr w:type="gramStart"/>
      <w:r>
        <w:rPr>
          <w:rFonts w:ascii="Arial" w:hAnsi="Arial" w:cs="Arial"/>
          <w:color w:val="001A34"/>
          <w:sz w:val="21"/>
          <w:szCs w:val="21"/>
        </w:rPr>
        <w:t xml:space="preserve"> В</w:t>
      </w:r>
      <w:proofErr w:type="gramEnd"/>
    </w:p>
    <w:p w:rsidR="00DB5D5F" w:rsidRDefault="00DB5D5F" w:rsidP="00DB5D5F">
      <w:pPr>
        <w:shd w:val="clear" w:color="auto" w:fill="FFFFFF"/>
        <w:spacing w:after="0"/>
        <w:rPr>
          <w:rFonts w:ascii="Arial" w:hAnsi="Arial" w:cs="Arial"/>
          <w:color w:val="001A34"/>
          <w:sz w:val="21"/>
          <w:szCs w:val="21"/>
        </w:rPr>
      </w:pPr>
      <w:r>
        <w:rPr>
          <w:rStyle w:val="kt727"/>
          <w:rFonts w:ascii="Arial" w:hAnsi="Arial" w:cs="Arial"/>
          <w:color w:val="001A34"/>
          <w:sz w:val="21"/>
          <w:szCs w:val="21"/>
          <w:shd w:val="clear" w:color="auto" w:fill="FFFFFF"/>
        </w:rPr>
        <w:t>Тип инвертора</w:t>
      </w:r>
    </w:p>
    <w:p w:rsidR="00DB5D5F" w:rsidRDefault="00DB5D5F" w:rsidP="00DB5D5F">
      <w:pPr>
        <w:shd w:val="clear" w:color="auto" w:fill="FFFFFF"/>
        <w:spacing w:after="120"/>
        <w:ind w:left="720"/>
        <w:rPr>
          <w:rFonts w:ascii="Arial" w:hAnsi="Arial" w:cs="Arial"/>
          <w:color w:val="001A34"/>
          <w:sz w:val="21"/>
          <w:szCs w:val="21"/>
        </w:rPr>
      </w:pPr>
      <w:r>
        <w:rPr>
          <w:rFonts w:ascii="Arial" w:hAnsi="Arial" w:cs="Arial"/>
          <w:color w:val="001A34"/>
          <w:sz w:val="21"/>
          <w:szCs w:val="21"/>
        </w:rPr>
        <w:t>сетевой</w:t>
      </w:r>
    </w:p>
    <w:p w:rsidR="00DB5D5F" w:rsidRDefault="00DB5D5F">
      <w:pPr>
        <w:rPr>
          <w:rFonts w:ascii="Arial" w:hAnsi="Arial" w:cs="Arial"/>
          <w:color w:val="070707"/>
          <w:lang w:val="en-US"/>
        </w:rPr>
      </w:pPr>
    </w:p>
    <w:p w:rsidR="00DB5D5F" w:rsidRDefault="00DB5D5F">
      <w:pPr>
        <w:rPr>
          <w:rFonts w:ascii="Arial" w:hAnsi="Arial" w:cs="Arial"/>
          <w:color w:val="070707"/>
          <w:lang w:val="en-US"/>
        </w:rPr>
      </w:pPr>
    </w:p>
    <w:p w:rsidR="00DB5D5F" w:rsidRDefault="00DB5D5F" w:rsidP="00DB5D5F">
      <w:pPr>
        <w:pStyle w:val="1"/>
        <w:shd w:val="clear" w:color="auto" w:fill="FFFFFF"/>
        <w:spacing w:before="0" w:line="450" w:lineRule="atLeast"/>
        <w:rPr>
          <w:rFonts w:ascii="Arial" w:hAnsi="Arial" w:cs="Arial"/>
          <w:color w:val="070707"/>
          <w:spacing w:val="6"/>
          <w:sz w:val="36"/>
          <w:szCs w:val="36"/>
          <w:lang w:val="en-US"/>
        </w:rPr>
      </w:pPr>
      <w:r>
        <w:rPr>
          <w:rFonts w:ascii="Arial" w:hAnsi="Arial" w:cs="Arial"/>
          <w:color w:val="070707"/>
          <w:spacing w:val="6"/>
          <w:sz w:val="36"/>
          <w:szCs w:val="36"/>
        </w:rPr>
        <w:t>Гибридный инверторный контроллер солнечной зарядки MPPT мощностью 6200 Вт, источник питания 48</w:t>
      </w:r>
      <w:proofErr w:type="gramStart"/>
      <w:r>
        <w:rPr>
          <w:rFonts w:ascii="Arial" w:hAnsi="Arial" w:cs="Arial"/>
          <w:color w:val="070707"/>
          <w:spacing w:val="6"/>
          <w:sz w:val="36"/>
          <w:szCs w:val="36"/>
        </w:rPr>
        <w:t xml:space="preserve"> В</w:t>
      </w:r>
      <w:proofErr w:type="gramEnd"/>
      <w:r>
        <w:rPr>
          <w:rFonts w:ascii="Arial" w:hAnsi="Arial" w:cs="Arial"/>
          <w:color w:val="070707"/>
          <w:spacing w:val="6"/>
          <w:sz w:val="36"/>
          <w:szCs w:val="36"/>
        </w:rPr>
        <w:t xml:space="preserve">, однофазная/ трехфазная непараллельная модель, с </w:t>
      </w:r>
      <w:proofErr w:type="spellStart"/>
      <w:r>
        <w:rPr>
          <w:rFonts w:ascii="Arial" w:hAnsi="Arial" w:cs="Arial"/>
          <w:color w:val="070707"/>
          <w:spacing w:val="6"/>
          <w:sz w:val="36"/>
          <w:szCs w:val="36"/>
        </w:rPr>
        <w:t>Wi-Fi</w:t>
      </w:r>
      <w:proofErr w:type="spellEnd"/>
    </w:p>
    <w:p w:rsidR="00DB5D5F" w:rsidRPr="00DB5D5F" w:rsidRDefault="00DB5D5F" w:rsidP="00DB5D5F">
      <w:pPr>
        <w:rPr>
          <w:lang w:val="en-US"/>
        </w:rPr>
      </w:pPr>
    </w:p>
    <w:p w:rsidR="00DB5D5F" w:rsidRDefault="00DB5D5F" w:rsidP="00DB5D5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14875" cy="4143375"/>
            <wp:effectExtent l="19050" t="0" r="9525" b="0"/>
            <wp:docPr id="5" name="Рисунок 4" descr="inv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112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D5F" w:rsidRDefault="00DB5D5F" w:rsidP="00DB5D5F">
      <w:pPr>
        <w:pStyle w:val="2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="Arial"/>
          <w:color w:val="070707"/>
          <w:lang w:val="en-US"/>
        </w:rPr>
      </w:pPr>
      <w:r>
        <w:rPr>
          <w:rFonts w:ascii="var(--title-font)" w:hAnsi="var(--title-font)" w:cs="Arial"/>
          <w:color w:val="070707"/>
        </w:rPr>
        <w:t>Описание</w:t>
      </w:r>
    </w:p>
    <w:p w:rsidR="00DB5D5F" w:rsidRPr="00DB5D5F" w:rsidRDefault="00DB5D5F" w:rsidP="00DB5D5F">
      <w:pPr>
        <w:pStyle w:val="2"/>
        <w:shd w:val="clear" w:color="auto" w:fill="FFFFFF"/>
        <w:spacing w:before="0" w:beforeAutospacing="0" w:after="0" w:afterAutospacing="0" w:line="450" w:lineRule="atLeast"/>
        <w:rPr>
          <w:rFonts w:asciiTheme="minorHAnsi" w:hAnsiTheme="minorHAnsi" w:cs="Arial"/>
          <w:color w:val="070707"/>
          <w:lang w:val="en-US"/>
        </w:rPr>
      </w:pPr>
    </w:p>
    <w:p w:rsidR="00DB5D5F" w:rsidRDefault="00DB5D5F" w:rsidP="00DB5D5F">
      <w:pPr>
        <w:shd w:val="clear" w:color="auto" w:fill="FFFFFF"/>
        <w:spacing w:after="0" w:line="390" w:lineRule="atLeast"/>
        <w:rPr>
          <w:rStyle w:val="ra-g3"/>
          <w:rFonts w:ascii="Arial" w:hAnsi="Arial" w:cs="Arial"/>
          <w:color w:val="001A34"/>
          <w:sz w:val="30"/>
          <w:szCs w:val="30"/>
          <w:lang w:val="en-US"/>
        </w:rPr>
      </w:pPr>
      <w:r>
        <w:rPr>
          <w:rStyle w:val="ra-g3"/>
          <w:rFonts w:ascii="Arial" w:hAnsi="Arial" w:cs="Arial"/>
          <w:color w:val="001A34"/>
          <w:sz w:val="30"/>
          <w:szCs w:val="30"/>
        </w:rPr>
        <w:t>Эксплуатационные характеристики:</w:t>
      </w:r>
    </w:p>
    <w:p w:rsidR="00DB5D5F" w:rsidRPr="00DB5D5F" w:rsidRDefault="00DB5D5F" w:rsidP="00DB5D5F">
      <w:pPr>
        <w:shd w:val="clear" w:color="auto" w:fill="FFFFFF"/>
        <w:spacing w:after="0" w:line="390" w:lineRule="atLeast"/>
        <w:rPr>
          <w:rStyle w:val="ra-g3"/>
          <w:rFonts w:ascii="Arial" w:hAnsi="Arial" w:cs="Arial"/>
          <w:color w:val="001A34"/>
          <w:sz w:val="30"/>
          <w:szCs w:val="30"/>
          <w:lang w:val="en-US"/>
        </w:rPr>
      </w:pPr>
    </w:p>
    <w:p w:rsidR="00DB5D5F" w:rsidRDefault="00DB5D5F" w:rsidP="00DB5D5F">
      <w:pPr>
        <w:shd w:val="clear" w:color="auto" w:fill="FFFFFF"/>
        <w:spacing w:after="0" w:line="390" w:lineRule="atLeast"/>
        <w:rPr>
          <w:rStyle w:val="ra-g3"/>
          <w:rFonts w:ascii="Arial" w:hAnsi="Arial" w:cs="Arial"/>
          <w:color w:val="001A34"/>
          <w:sz w:val="21"/>
          <w:szCs w:val="21"/>
          <w:lang w:val="en-US"/>
        </w:rPr>
      </w:pPr>
      <w:r>
        <w:rPr>
          <w:rStyle w:val="ra-g3"/>
          <w:rFonts w:ascii="Arial" w:hAnsi="Arial" w:cs="Arial"/>
          <w:color w:val="001A34"/>
          <w:sz w:val="21"/>
          <w:szCs w:val="21"/>
        </w:rPr>
        <w:t>1.Примите полностью цифровое управление напряжением и током с двойным замкнутым контуром и передовую технологию SPWM для вывода чистой синусоидальной волны.</w:t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Style w:val="ra-g3"/>
          <w:rFonts w:ascii="Arial" w:hAnsi="Arial" w:cs="Arial"/>
          <w:color w:val="001A34"/>
          <w:sz w:val="21"/>
          <w:szCs w:val="21"/>
        </w:rPr>
        <w:t xml:space="preserve">2.Два режима вывода, т.е. сетевой байпас и выход инвертора, позволяют обеспечить </w:t>
      </w:r>
      <w:r>
        <w:rPr>
          <w:rStyle w:val="ra-g3"/>
          <w:rFonts w:ascii="Arial" w:hAnsi="Arial" w:cs="Arial"/>
          <w:color w:val="001A34"/>
          <w:sz w:val="21"/>
          <w:szCs w:val="21"/>
        </w:rPr>
        <w:lastRenderedPageBreak/>
        <w:t>бесперебойное питание.</w:t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Style w:val="ra-g3"/>
          <w:rFonts w:ascii="Arial" w:hAnsi="Arial" w:cs="Arial"/>
          <w:color w:val="001A34"/>
          <w:sz w:val="21"/>
          <w:szCs w:val="21"/>
        </w:rPr>
        <w:t xml:space="preserve">3.Доступно 4 режима зарядки: Только </w:t>
      </w:r>
      <w:proofErr w:type="gramStart"/>
      <w:r>
        <w:rPr>
          <w:rStyle w:val="ra-g3"/>
          <w:rFonts w:ascii="Arial" w:hAnsi="Arial" w:cs="Arial"/>
          <w:color w:val="001A34"/>
          <w:sz w:val="21"/>
          <w:szCs w:val="21"/>
        </w:rPr>
        <w:t>солнечная</w:t>
      </w:r>
      <w:proofErr w:type="gramEnd"/>
      <w:r>
        <w:rPr>
          <w:rStyle w:val="ra-g3"/>
          <w:rFonts w:ascii="Arial" w:hAnsi="Arial" w:cs="Arial"/>
          <w:color w:val="001A34"/>
          <w:sz w:val="21"/>
          <w:szCs w:val="21"/>
        </w:rPr>
        <w:t xml:space="preserve">, приоритет сети, Приоритет солнечной </w:t>
      </w:r>
      <w:proofErr w:type="gramStart"/>
      <w:r>
        <w:rPr>
          <w:rStyle w:val="ra-g3"/>
          <w:rFonts w:ascii="Arial" w:hAnsi="Arial" w:cs="Arial"/>
          <w:color w:val="001A34"/>
          <w:sz w:val="21"/>
          <w:szCs w:val="21"/>
        </w:rPr>
        <w:t>энергии и гибридная зарядка от сети и солнечной энергии.</w:t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Style w:val="ra-g3"/>
          <w:rFonts w:ascii="Arial" w:hAnsi="Arial" w:cs="Arial"/>
          <w:color w:val="001A34"/>
          <w:sz w:val="21"/>
          <w:szCs w:val="21"/>
        </w:rPr>
        <w:t>4.Передовая технология MPPT с эффективностью до 99,9%.</w:t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Style w:val="ra-g3"/>
          <w:rFonts w:ascii="Arial" w:hAnsi="Arial" w:cs="Arial"/>
          <w:color w:val="001A34"/>
          <w:sz w:val="21"/>
          <w:szCs w:val="21"/>
        </w:rPr>
        <w:t>5.Широкий диапазон напряжений MPPT.</w:t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Style w:val="ra-g3"/>
          <w:rFonts w:ascii="Arial" w:hAnsi="Arial" w:cs="Arial"/>
          <w:color w:val="001A34"/>
          <w:sz w:val="21"/>
          <w:szCs w:val="21"/>
        </w:rPr>
        <w:t>6.С функцией активации литиевой батареи солнечной энергией и питанием от сети переменного тока, он поддерживает подключение свинцово-кислотной батареи и литиевой батареи.</w:t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Style w:val="ra-g3"/>
          <w:rFonts w:ascii="Arial" w:hAnsi="Arial" w:cs="Arial"/>
          <w:color w:val="001A34"/>
          <w:sz w:val="21"/>
          <w:szCs w:val="21"/>
        </w:rPr>
        <w:t xml:space="preserve">7.Дизайн </w:t>
      </w:r>
      <w:proofErr w:type="spellStart"/>
      <w:r>
        <w:rPr>
          <w:rStyle w:val="ra-g3"/>
          <w:rFonts w:ascii="Arial" w:hAnsi="Arial" w:cs="Arial"/>
          <w:color w:val="001A34"/>
          <w:sz w:val="21"/>
          <w:szCs w:val="21"/>
        </w:rPr>
        <w:t>ЖК-экрана</w:t>
      </w:r>
      <w:proofErr w:type="spellEnd"/>
      <w:r>
        <w:rPr>
          <w:rStyle w:val="ra-g3"/>
          <w:rFonts w:ascii="Arial" w:hAnsi="Arial" w:cs="Arial"/>
          <w:color w:val="001A34"/>
          <w:sz w:val="21"/>
          <w:szCs w:val="21"/>
        </w:rPr>
        <w:t xml:space="preserve"> и 3 светодиодных индикатора динамически отображают системные данные и состояния работы.</w:t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Style w:val="ra-g3"/>
          <w:rFonts w:ascii="Arial" w:hAnsi="Arial" w:cs="Arial"/>
          <w:color w:val="001A34"/>
          <w:sz w:val="21"/>
          <w:szCs w:val="21"/>
        </w:rPr>
        <w:t>8.Кулисный</w:t>
      </w:r>
      <w:proofErr w:type="gramEnd"/>
      <w:r>
        <w:rPr>
          <w:rStyle w:val="ra-g3"/>
          <w:rFonts w:ascii="Arial" w:hAnsi="Arial" w:cs="Arial"/>
          <w:color w:val="001A34"/>
          <w:sz w:val="21"/>
          <w:szCs w:val="21"/>
        </w:rPr>
        <w:t xml:space="preserve"> переключатель ВКЛЮЧЕНИЯ / выключения может управлять выходом переменного тока.</w:t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Style w:val="ra-g3"/>
          <w:rFonts w:ascii="Arial" w:hAnsi="Arial" w:cs="Arial"/>
          <w:color w:val="001A34"/>
          <w:sz w:val="21"/>
          <w:szCs w:val="21"/>
        </w:rPr>
        <w:t>9.С функцией режима энергосбережения это может уменьшить потери холостого хода.</w:t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Style w:val="ra-g3"/>
          <w:rFonts w:ascii="Arial" w:hAnsi="Arial" w:cs="Arial"/>
          <w:color w:val="001A34"/>
          <w:sz w:val="21"/>
          <w:szCs w:val="21"/>
        </w:rPr>
        <w:t>10.Интеллектуальный вентилятор с регулируемой скоростью вращения используется для эффективного отвода тепла и продления срока службы системы.</w:t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Style w:val="ra-g3"/>
          <w:rFonts w:ascii="Arial" w:hAnsi="Arial" w:cs="Arial"/>
          <w:color w:val="001A34"/>
          <w:sz w:val="21"/>
          <w:szCs w:val="21"/>
        </w:rPr>
        <w:t>11.Обладающий множеством функций защиты и всесторонней защитой на 360°.</w:t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Style w:val="ra-g3"/>
          <w:rFonts w:ascii="Arial" w:hAnsi="Arial" w:cs="Arial"/>
          <w:color w:val="001A34"/>
          <w:sz w:val="21"/>
          <w:szCs w:val="21"/>
        </w:rPr>
        <w:t xml:space="preserve">12. </w:t>
      </w:r>
      <w:proofErr w:type="gramStart"/>
      <w:r>
        <w:rPr>
          <w:rStyle w:val="ra-g3"/>
          <w:rFonts w:ascii="Arial" w:hAnsi="Arial" w:cs="Arial"/>
          <w:color w:val="001A34"/>
          <w:sz w:val="21"/>
          <w:szCs w:val="21"/>
        </w:rPr>
        <w:t>Обладающий</w:t>
      </w:r>
      <w:proofErr w:type="gramEnd"/>
      <w:r>
        <w:rPr>
          <w:rStyle w:val="ra-g3"/>
          <w:rFonts w:ascii="Arial" w:hAnsi="Arial" w:cs="Arial"/>
          <w:color w:val="001A34"/>
          <w:sz w:val="21"/>
          <w:szCs w:val="21"/>
        </w:rPr>
        <w:t xml:space="preserve"> полной защитой от короткого замыкания, перенапряжения и пониженного напряжения, защитой от перегрузки, защитой от обратного заполнения и т.д.</w:t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Fonts w:ascii="Arial" w:hAnsi="Arial" w:cs="Arial"/>
          <w:color w:val="001A34"/>
          <w:sz w:val="21"/>
          <w:szCs w:val="21"/>
        </w:rPr>
        <w:br/>
      </w:r>
      <w:r>
        <w:rPr>
          <w:rStyle w:val="ra-g3"/>
          <w:rFonts w:ascii="Arial" w:hAnsi="Arial" w:cs="Arial"/>
          <w:color w:val="001A34"/>
          <w:sz w:val="21"/>
          <w:szCs w:val="21"/>
        </w:rPr>
        <w:t>13. Параллельный компле</w:t>
      </w:r>
      <w:proofErr w:type="gramStart"/>
      <w:r>
        <w:rPr>
          <w:rStyle w:val="ra-g3"/>
          <w:rFonts w:ascii="Arial" w:hAnsi="Arial" w:cs="Arial"/>
          <w:color w:val="001A34"/>
          <w:sz w:val="21"/>
          <w:szCs w:val="21"/>
        </w:rPr>
        <w:t>кт встр</w:t>
      </w:r>
      <w:proofErr w:type="gramEnd"/>
      <w:r>
        <w:rPr>
          <w:rStyle w:val="ra-g3"/>
          <w:rFonts w:ascii="Arial" w:hAnsi="Arial" w:cs="Arial"/>
          <w:color w:val="001A34"/>
          <w:sz w:val="21"/>
          <w:szCs w:val="21"/>
        </w:rPr>
        <w:t>оен.</w:t>
      </w:r>
    </w:p>
    <w:p w:rsidR="00DB5D5F" w:rsidRDefault="00DB5D5F" w:rsidP="00DB5D5F">
      <w:pPr>
        <w:shd w:val="clear" w:color="auto" w:fill="FFFFFF"/>
        <w:spacing w:after="0" w:line="390" w:lineRule="atLeast"/>
        <w:rPr>
          <w:rStyle w:val="ra-g3"/>
          <w:rFonts w:ascii="Arial" w:hAnsi="Arial" w:cs="Arial"/>
          <w:color w:val="001A34"/>
          <w:sz w:val="21"/>
          <w:szCs w:val="21"/>
          <w:lang w:val="en-US"/>
        </w:rPr>
      </w:pPr>
    </w:p>
    <w:p w:rsidR="00DB5D5F" w:rsidRPr="00DB5D5F" w:rsidRDefault="00DB5D5F" w:rsidP="00DB5D5F">
      <w:pPr>
        <w:shd w:val="clear" w:color="auto" w:fill="FFFFFF"/>
        <w:spacing w:after="0" w:line="390" w:lineRule="atLeast"/>
        <w:rPr>
          <w:rFonts w:ascii="Arial" w:hAnsi="Arial" w:cs="Arial"/>
          <w:color w:val="001A34"/>
          <w:sz w:val="30"/>
          <w:szCs w:val="30"/>
          <w:lang w:val="en-US"/>
        </w:rPr>
      </w:pPr>
    </w:p>
    <w:p w:rsidR="00DB5D5F" w:rsidRDefault="00DB5D5F" w:rsidP="00DB5D5F">
      <w:pPr>
        <w:rPr>
          <w:lang w:val="en-US"/>
        </w:rPr>
      </w:pPr>
    </w:p>
    <w:p w:rsidR="00DB5D5F" w:rsidRDefault="00DB5D5F" w:rsidP="00DB5D5F">
      <w:pPr>
        <w:rPr>
          <w:lang w:val="en-US"/>
        </w:rPr>
      </w:pPr>
    </w:p>
    <w:p w:rsidR="00DB5D5F" w:rsidRPr="00DB5D5F" w:rsidRDefault="00DB5D5F" w:rsidP="00DB5D5F">
      <w:pPr>
        <w:rPr>
          <w:lang w:val="en-US"/>
        </w:rPr>
      </w:pPr>
    </w:p>
    <w:p w:rsidR="00DB5D5F" w:rsidRPr="00DB5D5F" w:rsidRDefault="00DB5D5F">
      <w:pPr>
        <w:rPr>
          <w:sz w:val="24"/>
          <w:szCs w:val="24"/>
        </w:rPr>
      </w:pPr>
    </w:p>
    <w:sectPr w:rsidR="00DB5D5F" w:rsidRPr="00DB5D5F" w:rsidSect="003E7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ar(--title-font)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F35B18"/>
    <w:multiLevelType w:val="multilevel"/>
    <w:tmpl w:val="6924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07589"/>
    <w:rsid w:val="00307589"/>
    <w:rsid w:val="003E70B5"/>
    <w:rsid w:val="00DB5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70B5"/>
  </w:style>
  <w:style w:type="paragraph" w:styleId="1">
    <w:name w:val="heading 1"/>
    <w:basedOn w:val="a"/>
    <w:next w:val="a"/>
    <w:link w:val="10"/>
    <w:uiPriority w:val="9"/>
    <w:qFormat/>
    <w:rsid w:val="003075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07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D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75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758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3075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075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307589"/>
    <w:rPr>
      <w:color w:val="0000FF"/>
      <w:u w:val="single"/>
    </w:rPr>
  </w:style>
  <w:style w:type="character" w:customStyle="1" w:styleId="kt727">
    <w:name w:val="kt7_27"/>
    <w:basedOn w:val="a0"/>
    <w:rsid w:val="00307589"/>
  </w:style>
  <w:style w:type="character" w:customStyle="1" w:styleId="30">
    <w:name w:val="Заголовок 3 Знак"/>
    <w:basedOn w:val="a0"/>
    <w:link w:val="3"/>
    <w:uiPriority w:val="9"/>
    <w:semiHidden/>
    <w:rsid w:val="00DB5D5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Normal (Web)"/>
    <w:basedOn w:val="a"/>
    <w:uiPriority w:val="99"/>
    <w:semiHidden/>
    <w:unhideWhenUsed/>
    <w:rsid w:val="00DB5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a-g3">
    <w:name w:val="ra-g3"/>
    <w:basedOn w:val="a0"/>
    <w:rsid w:val="00DB5D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0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7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78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66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93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2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16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434043">
                                      <w:marLeft w:val="0"/>
                                      <w:marRight w:val="0"/>
                                      <w:marTop w:val="7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83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4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1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140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16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22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5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817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6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0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28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63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05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933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96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43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6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1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436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4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365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2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5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3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06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111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96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9718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9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37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1060">
                          <w:marLeft w:val="0"/>
                          <w:marRight w:val="0"/>
                          <w:marTop w:val="5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7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079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84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6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80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02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4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821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23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096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96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45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26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4241">
                          <w:marLeft w:val="0"/>
                          <w:marRight w:val="0"/>
                          <w:marTop w:val="5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13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9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72520">
                          <w:marLeft w:val="0"/>
                          <w:marRight w:val="0"/>
                          <w:marTop w:val="5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8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68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9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1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440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92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8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2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9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6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4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1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6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377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8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1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301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1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38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95677">
                          <w:marLeft w:val="0"/>
                          <w:marRight w:val="0"/>
                          <w:marTop w:val="5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5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08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38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55038">
                          <w:marLeft w:val="0"/>
                          <w:marRight w:val="0"/>
                          <w:marTop w:val="5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0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www.ozon.ru/product/colnechnyy-modul-450-vt-ns-450m-144-m6-1502400964/featur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www.ozon.ru/product/invertor-dlya-solnechnyh-paneley-epever-ip500-12-12v-500w-preobrazovatel-napryazheniya-500vt-551313798/feature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</dc:creator>
  <cp:keywords/>
  <dc:description/>
  <cp:lastModifiedBy>Леонид</cp:lastModifiedBy>
  <cp:revision>2</cp:revision>
  <dcterms:created xsi:type="dcterms:W3CDTF">2024-08-26T02:46:00Z</dcterms:created>
  <dcterms:modified xsi:type="dcterms:W3CDTF">2024-08-26T03:14:00Z</dcterms:modified>
</cp:coreProperties>
</file>