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156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Откройте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Исходный файл.html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внутреннюю таблицу стилей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заголовков первого и второго уровня создайте блок объявлений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font-family: georgia;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/*гарнитура шрифта*/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color: #9b3402;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/*цвет шрифта*/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text-align: center;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/*выравнивание текста*/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margin-top: 40px;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/*отступ сверху*/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заголовка первого уровня добавьте объявление: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text-shadow: 1px 1px 1px #fff, 2px 2px 1px #555;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всех абзацев на странице добавьте блок объявлений: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helvetica, tahoma, verdana;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/*гарнитура шрифта*/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font-size: 14pt;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/*размер символов*/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15px;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/*внешний отступ 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каждой картинки, которая находится непосредственно после  заголовка второго уровня, добавьте блок объявлений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250px;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/*ширина 250px; 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float: left;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/*обтекание по левому краю*/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margin:10px;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/*внешний отступ 10 px;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5px;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/*поля 5px */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 1px solid #777;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/*рамка вокруг картинки*/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#fff;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/*фоновый цвет картинки*/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box-shadow: 3px 3px 1px #ccc;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/*тень изображения*/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всех остальных картинок создайте правило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width: 480px;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/*ширина 480px;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display: block;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/*отображение в виде блочного элемента*/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margin: 15px auto;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/*отступ сверху 15 px, слева и справа-auto*/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padding: 10px;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/*поля 10px*/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border: 1px solid #777;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/*рамка вокруг картинки*/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background-color: #fff;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/*фоновый цвет картинки*/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box-shadow: 3px 3px 1px #ccc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; /*тень изображения*/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каждого  абзаца, который находится сразу после заголовка второго уровня и картинки,  добавьте блок объявлений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font-weight: bold;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/*начертание полужирное*/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font-style:  italic;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/*курсив*/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всех ссылок, которые находятся внутри  элементов списка добавьте блок объявлений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color: #0254a6;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/*цвет символов*/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font-size: 14pt;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/*размер шрифта*/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font-family: helvetica, tahoma, verdana;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  /*гарнитура шрифта*/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line-height:1.4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  /* высота строки*/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1156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начале страницы создайте внутристраничные ссылки на заголовки о каждом из чудес света.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Задание 3.  Селекторы соседних элементов.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Откройте веб-страницу </w:t>
      </w:r>
      <w:r w:rsidDel="00000000" w:rsidR="00000000" w:rsidRPr="00000000">
        <w:rPr>
          <w:b w:val="1"/>
          <w:rtl w:val="0"/>
        </w:rPr>
        <w:t xml:space="preserve">Задание3.HTML.</w:t>
      </w:r>
      <w:r w:rsidDel="00000000" w:rsidR="00000000" w:rsidRPr="00000000">
        <w:rPr>
          <w:rtl w:val="0"/>
        </w:rPr>
        <w:t xml:space="preserve"> Ниже представлен внешний вид этой страницы при отображении ее браузером.  Внутренняя таблицу стилей удалена. Восстановите внутреннюю таблицу стилей, используя  селекторы элементов и селекторы соседних элементов.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989938" cy="25908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926" l="19344" r="31550" t="14091"/>
                    <a:stretch>
                      <a:fillRect/>
                    </a:stretch>
                  </pic:blipFill>
                  <pic:spPr>
                    <a:xfrm>
                      <a:off x="0" y="0"/>
                      <a:ext cx="5989938" cy="259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7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A4E23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BA7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BA7BC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start-tag" w:customStyle="1">
    <w:name w:val="start-tag"/>
    <w:basedOn w:val="a0"/>
    <w:rsid w:val="00BA7BCA"/>
  </w:style>
  <w:style w:type="character" w:styleId="end-tag" w:customStyle="1">
    <w:name w:val="end-tag"/>
    <w:basedOn w:val="a0"/>
    <w:rsid w:val="00BA7BCA"/>
  </w:style>
  <w:style w:type="paragraph" w:styleId="a4">
    <w:name w:val="Balloon Text"/>
    <w:basedOn w:val="a"/>
    <w:link w:val="a5"/>
    <w:uiPriority w:val="99"/>
    <w:semiHidden w:val="1"/>
    <w:unhideWhenUsed w:val="1"/>
    <w:rsid w:val="003A2F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3A2F2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A5w0NhAFFD+mqZvcCRZzJTk7aQ==">AMUW2mXLY7e/B2WgOMoTZzHxk63IH5tZeDA/pdp7vg6AwKUEnRITW/nyqa9DaZWDfj7emBaE/CbZBxrjSLaBc66KOZcS3ADYXaXTBx0PO5/MUje/1ahv7t8=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2019-11-05T09:46:00Z</dcterms:created>
  <dc:creator>Пользователь Windows</dc:creator>
</cp:coreProperties>
</file>