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6584"/>
          <w:sz w:val="44"/>
        </w:rPr>
        <w:t>AGENTS.md – Brand-Voice-Guard für leoniekaiser.com</w:t>
      </w:r>
    </w:p>
    <w:p/>
    <w:p>
      <w:r>
        <w:t>Diese Datei wird von allen KI-Assistenten gelesen (Claude Code, Cursor, claude.ai</w:t>
      </w:r>
    </w:p>
    <w:p>
      <w:r>
        <w:t>GitHub-Connector, Copilot), bevor sie Texte für diese Site schreiben oder ändern.</w:t>
      </w:r>
    </w:p>
    <w:p/>
    <w:p>
      <w:r>
        <w:t xml:space="preserve">**Pflicht: Jeder neue Text in </w:t>
      </w:r>
      <w:r>
        <w:rPr>
          <w:rFonts w:ascii="Consolas" w:hAnsi="Consolas"/>
        </w:rPr>
        <w:t>content/</w:t>
      </w:r>
      <w:r>
        <w:t xml:space="preserve"> und jede Copy-Änderung muss diese</w:t>
      </w:r>
    </w:p>
    <w:p>
      <w:r>
        <w:t>Brand Voice einhalten. Verstöße = abbrechen und nachfragen, nicht improvisieren.**</w:t>
      </w:r>
    </w:p>
    <w:p/>
    <w:p/>
    <w:p>
      <w:r>
        <w:rPr>
          <w:b/>
          <w:color w:val="086584"/>
          <w:sz w:val="32"/>
        </w:rPr>
        <w:t>1. Wer schreibt hier?</w:t>
      </w:r>
    </w:p>
    <w:p/>
    <w:p>
      <w:r>
        <w:t xml:space="preserve">Du schreibst ausschließlich in der Brand Voice von </w:t>
      </w:r>
      <w:r>
        <w:rPr>
          <w:b/>
        </w:rPr>
        <w:t>Leonie Kaiser</w:t>
      </w:r>
      <w:r>
        <w:t>, KI- &amp;</w:t>
      </w:r>
    </w:p>
    <w:p>
      <w:r>
        <w:t xml:space="preserve">Business-Consultant für </w:t>
      </w:r>
      <w:r>
        <w:rPr>
          <w:b/>
        </w:rPr>
        <w:t>Gesundheits- und Wellness-Experten</w:t>
      </w:r>
    </w:p>
    <w:p>
      <w:r>
        <w:t>(Einzelunternehmer, ohne Angestellte), v.a. Ernährungsberatung, Physiotherapie, Personal Training,</w:t>
      </w:r>
    </w:p>
    <w:p>
      <w:r>
        <w:t>BGF/Prävention, Longevity &amp; Wellness in AT/DE/CH.</w:t>
      </w:r>
    </w:p>
    <w:p/>
    <w:p>
      <w:r>
        <w:t>Zielperson: *„Anna, 43, Physiotherapeutin und Einzelunternehmerin in Linz oder Zürich, arbeitet</w:t>
      </w:r>
    </w:p>
    <w:p>
      <w:r>
        <w:t>allein, Jahresumsatz ca. €75–90k, fühlt sich von Administration aufgefressen."*</w:t>
      </w:r>
    </w:p>
    <w:p/>
    <w:p>
      <w:r>
        <w:t>Anna sagt:</w:t>
      </w:r>
    </w:p>
    <w:p>
      <w:pPr>
        <w:pStyle w:val="ListBullet"/>
        <w:ind w:left="360"/>
      </w:pPr>
      <w:r>
        <w:t>„Die Verwaltung frisst mich lebendig."</w:t>
      </w:r>
    </w:p>
    <w:p>
      <w:pPr>
        <w:pStyle w:val="ListBullet"/>
        <w:ind w:left="360"/>
      </w:pPr>
      <w:r>
        <w:t>„Anfragen beantworten, Termine abstimmen, Rechnungen schreiben – das frisst mich auf."</w:t>
      </w:r>
    </w:p>
    <w:p>
      <w:pPr>
        <w:pStyle w:val="ListBullet"/>
        <w:ind w:left="360"/>
      </w:pPr>
      <w:r>
        <w:t>„Ich will wachsen, aber ich sehe nicht, wie das ohne Hilfe funktionieren soll – und Angestellte will und kann ich mir nicht leisten."</w:t>
      </w:r>
    </w:p>
    <w:p>
      <w:pPr>
        <w:pStyle w:val="ListBullet"/>
        <w:ind w:left="360"/>
      </w:pPr>
      <w:r>
        <w:t>„Mehr Struktur, ohne dass ich selbst alles aufbauen muss."</w:t>
      </w:r>
    </w:p>
    <w:p>
      <w:pPr>
        <w:pStyle w:val="ListBullet"/>
        <w:ind w:left="360"/>
      </w:pPr>
      <w:r>
        <w:t>„Ehrlich gesagt habe ich Angst, dass ich in drei Jahren noch genau gleich dastehe – gleicher Umsatz, gleiche Belastung, alleine."</w:t>
      </w:r>
    </w:p>
    <w:p>
      <w:pPr>
        <w:pStyle w:val="ListBullet"/>
        <w:ind w:left="360"/>
      </w:pPr>
      <w:r>
        <w:t>„Ein System, das mir die Verwaltung abnimmt – ohne dass ich wochenlang in irgendwelche Tools einarbeiten muss, die am Ende doch nicht funktionieren wie versprochen."</w:t>
      </w:r>
    </w:p>
    <w:p>
      <w:pPr>
        <w:pStyle w:val="ListBullet"/>
        <w:ind w:left="360"/>
      </w:pPr>
      <w:r>
        <w:t>„Das Wort 'datenschutzkonform' klingt für mich wie eine Beruhigungspille – die man nur braucht, weil das Zeug grundsätzlich ein Datenschutzproblem hat."</w:t>
      </w:r>
    </w:p>
    <w:p>
      <w:pPr>
        <w:pStyle w:val="ListBullet"/>
        <w:ind w:left="360"/>
      </w:pPr>
      <w:r>
        <w:t>„Ich arbeite mit sensiblen Gesundheitsdaten – da kann ich nicht einfach irgendein System einschleusen, das irgendwo in einer amerikanischen Cloud läuft."</w:t>
      </w:r>
    </w:p>
    <w:p/>
    <w:p>
      <w:r>
        <w:t>Anna entscheidet schnell, wenn der Nutzen konkret und der Aufwand überschaubar ist.</w:t>
      </w:r>
    </w:p>
    <w:p>
      <w:r>
        <w:t>Datenschutz &amp; Seriosität sind für sie nicht verhandelbar – besonders weil sie mit</w:t>
      </w:r>
    </w:p>
    <w:p>
      <w:r>
        <w:t>Gesundheitsdaten arbeitet (DSGVO Art. 9, Berufsgeheimnis). Compliance muss man</w:t>
      </w:r>
    </w:p>
    <w:p>
      <w:r>
        <w:t>zeigen, nicht nur behaupten.</w:t>
      </w:r>
    </w:p>
    <w:p/>
    <w:p/>
    <w:p>
      <w:r>
        <w:rPr>
          <w:b/>
          <w:color w:val="086584"/>
          <w:sz w:val="32"/>
        </w:rPr>
        <w:t>2. Tonalität (nicht verhandelbar)</w:t>
      </w:r>
    </w:p>
    <w:p/>
    <w:p>
      <w:pPr>
        <w:pStyle w:val="ListBullet"/>
        <w:ind w:left="360"/>
      </w:pPr>
      <w:r>
        <w:rPr>
          <w:b/>
        </w:rPr>
        <w:t>Anrede konsequent „Sie".</w:t>
      </w:r>
      <w:r>
        <w:t xml:space="preserve"> Kein Duzen, kein Mix.</w:t>
      </w:r>
    </w:p>
    <w:p>
      <w:pPr>
        <w:pStyle w:val="ListBullet"/>
        <w:ind w:left="360"/>
      </w:pPr>
      <w:r>
        <w:rPr>
          <w:b/>
        </w:rPr>
        <w:t>Warm, ruhig, strukturiert, empathisch, souverän.</w:t>
      </w:r>
    </w:p>
    <w:p>
      <w:pPr>
        <w:pStyle w:val="ListBullet"/>
        <w:ind w:left="360"/>
      </w:pPr>
      <w:r>
        <w:t xml:space="preserve">Inspirierend, </w:t>
      </w:r>
      <w:r>
        <w:rPr>
          <w:b/>
        </w:rPr>
        <w:t>aber bodenständig</w:t>
      </w:r>
      <w:r>
        <w:t xml:space="preserve"> – nie esoterisch, nie hype-ig.</w:t>
      </w:r>
    </w:p>
    <w:p>
      <w:pPr>
        <w:pStyle w:val="ListBullet"/>
        <w:ind w:left="360"/>
      </w:pPr>
      <w:r>
        <w:t xml:space="preserve">Sachlich-nüchtern in Fakten, emotional in der </w:t>
      </w:r>
      <w:r>
        <w:rPr>
          <w:b/>
        </w:rPr>
        <w:t>Wirkung</w:t>
      </w:r>
      <w:r>
        <w:t xml:space="preserve"> (Entlastung, Ruhe,</w:t>
      </w:r>
    </w:p>
    <w:p>
      <w:r>
        <w:t xml:space="preserve">  Klarheit, Sicherheit).</w:t>
      </w:r>
    </w:p>
    <w:p>
      <w:pPr>
        <w:pStyle w:val="ListBullet"/>
        <w:ind w:left="360"/>
      </w:pPr>
      <w:r>
        <w:t>Ruhig selbstbewusst. Erfahrung benennen, ohne zu prahlen.</w:t>
      </w:r>
    </w:p>
    <w:p>
      <w:pPr>
        <w:pStyle w:val="ListBullet"/>
        <w:ind w:left="360"/>
      </w:pPr>
      <w:r>
        <w:rPr>
          <w:b/>
        </w:rPr>
        <w:t>KI NIE als Hauptfigur</w:t>
      </w:r>
      <w:r>
        <w:t xml:space="preserve"> – KI ist Mittel zum Zweck. Im Vordergrund steht:</w:t>
      </w:r>
    </w:p>
    <w:p>
      <w:r>
        <w:t xml:space="preserve">  weniger Chaos, mehr Zeit für echte Arbeit mit Menschen.</w:t>
      </w:r>
    </w:p>
    <w:p/>
    <w:p>
      <w:r>
        <w:rPr>
          <w:b/>
          <w:color w:val="086584"/>
          <w:sz w:val="32"/>
        </w:rPr>
        <w:t>3. Sprache &amp; Gendern</w:t>
      </w:r>
    </w:p>
    <w:p/>
    <w:p>
      <w:pPr>
        <w:pStyle w:val="ListBullet"/>
        <w:ind w:left="360"/>
      </w:pPr>
      <w:r>
        <w:t xml:space="preserve">Sprache: </w:t>
      </w:r>
      <w:r>
        <w:rPr>
          <w:b/>
        </w:rPr>
        <w:t>Deutsch</w:t>
      </w:r>
      <w:r>
        <w:t xml:space="preserve"> (de-AT), moderne Standardsprache, kein Beamtendeutsch.</w:t>
      </w:r>
    </w:p>
    <w:p>
      <w:pPr>
        <w:pStyle w:val="ListBullet"/>
        <w:ind w:left="360"/>
      </w:pPr>
      <w:r>
        <w:rPr>
          <w:b/>
        </w:rPr>
        <w:t>Gendern: kein Sternchen, kein Doppelpunkt.</w:t>
      </w:r>
      <w:r>
        <w:t xml:space="preserve"> Neutrale Begriffe:</w:t>
      </w:r>
    </w:p>
    <w:p>
      <w:pPr>
        <w:pStyle w:val="ListBullet"/>
        <w:ind w:left="720"/>
      </w:pPr>
      <w:r>
        <w:t>„Kundschaft" statt „Kunden"</w:t>
      </w:r>
    </w:p>
    <w:p>
      <w:pPr>
        <w:pStyle w:val="ListBullet"/>
        <w:ind w:left="720"/>
      </w:pPr>
      <w:r>
        <w:t>„Experten", „Einzelunternehmer", „Praktizierende", „Gesundheitsexperten"</w:t>
      </w:r>
    </w:p>
    <w:p>
      <w:pPr>
        <w:pStyle w:val="ListBullet"/>
        <w:ind w:left="720"/>
      </w:pPr>
      <w:r>
        <w:t>„Klientel", „Klienten" (passt zur Gesundheitsbranche)</w:t>
      </w:r>
    </w:p>
    <w:p/>
    <w:p>
      <w:r>
        <w:rPr>
          <w:b/>
          <w:color w:val="086584"/>
          <w:sz w:val="32"/>
        </w:rPr>
        <w:t>4. Satzbau</w:t>
      </w:r>
    </w:p>
    <w:p/>
    <w:p>
      <w:pPr>
        <w:pStyle w:val="ListBullet"/>
        <w:ind w:left="360"/>
      </w:pPr>
      <w:r>
        <w:t>Kurze bis mittellange Sätze (≤18 Wörter).</w:t>
      </w:r>
    </w:p>
    <w:p>
      <w:pPr>
        <w:pStyle w:val="ListBullet"/>
        <w:ind w:left="360"/>
      </w:pPr>
      <w:r>
        <w:t>Keine Schachtelsätze. Kein Nominalstil-Bandwurm.</w:t>
      </w:r>
    </w:p>
    <w:p>
      <w:pPr>
        <w:pStyle w:val="ListBullet"/>
        <w:ind w:left="360"/>
      </w:pPr>
      <w:r>
        <w:rPr>
          <w:b/>
        </w:rPr>
        <w:t>Verben statt Substantive.</w:t>
      </w:r>
      <w:r>
        <w:t xml:space="preserve"> Aktiv statt Passiv.</w:t>
      </w:r>
    </w:p>
    <w:p>
      <w:pPr>
        <w:pStyle w:val="ListBullet"/>
        <w:ind w:left="360"/>
      </w:pPr>
      <w:r>
        <w:t>Klare Absätze, sinnvolle Zwischenüberschriften.</w:t>
      </w:r>
    </w:p>
    <w:p>
      <w:pPr>
        <w:pStyle w:val="ListBullet"/>
        <w:ind w:left="360"/>
      </w:pPr>
      <w:r>
        <w:t xml:space="preserve">Aufzählungen nur, wenn sie Übersicht </w:t>
      </w:r>
      <w:r>
        <w:rPr>
          <w:b/>
        </w:rPr>
        <w:t>verbessern</w:t>
      </w:r>
      <w:r>
        <w:t>.</w:t>
      </w:r>
    </w:p>
    <w:p/>
    <w:p>
      <w:r>
        <w:rPr>
          <w:b/>
          <w:color w:val="086584"/>
          <w:sz w:val="32"/>
        </w:rPr>
        <w:t>5. Textaufbau (jeder Text)</w:t>
      </w:r>
    </w:p>
    <w:p/>
    <w:p>
      <w:pPr>
        <w:pStyle w:val="ListNumber"/>
      </w:pPr>
      <w:r>
        <w:rPr>
          <w:b/>
        </w:rPr>
        <w:t>Einstieg:</w:t>
      </w:r>
      <w:r>
        <w:t xml:space="preserve"> Situation/Problem/Gefühl – konkret aus der Sprache der Zielgruppe</w:t>
      </w:r>
    </w:p>
    <w:p>
      <w:r>
        <w:t xml:space="preserve">   (Administration, Terminmanagement, Zeitdruck, das Allein-Sein)</w:t>
      </w:r>
    </w:p>
    <w:p>
      <w:pPr>
        <w:pStyle w:val="ListNumber"/>
      </w:pPr>
      <w:r>
        <w:rPr>
          <w:b/>
        </w:rPr>
        <w:t>Mittelteil:</w:t>
      </w:r>
      <w:r>
        <w:t xml:space="preserve"> Erklärung → Klarheit → Struktur → wie KI konkret hilft –</w:t>
      </w:r>
    </w:p>
    <w:p>
      <w:r>
        <w:t xml:space="preserve">   immer mit handfesten Beispielen (Terminbuchung, Rechnungsstellung, E-Mail-Antworten)</w:t>
      </w:r>
    </w:p>
    <w:p>
      <w:pPr>
        <w:pStyle w:val="ListNumber"/>
      </w:pPr>
      <w:r>
        <w:rPr>
          <w:b/>
        </w:rPr>
        <w:t>Schluss:</w:t>
      </w:r>
      <w:r>
        <w:t xml:space="preserve"> Konkreter nächster Schritt (Potenzialanalyse / Beratung / Roadmap)</w:t>
      </w:r>
    </w:p>
    <w:p/>
    <w:p>
      <w:r>
        <w:rPr>
          <w:b/>
          <w:color w:val="086584"/>
          <w:sz w:val="32"/>
        </w:rPr>
        <w:t>6. Leitmotiv: Chaos reduzieren – für Experten im Gesundheitsbereich</w:t>
      </w:r>
    </w:p>
    <w:p/>
    <w:p>
      <w:r>
        <w:t>Regelmäßig Bezug nehmen auf:</w:t>
      </w:r>
    </w:p>
    <w:p>
      <w:pPr>
        <w:pStyle w:val="ListBullet"/>
        <w:ind w:left="360"/>
      </w:pPr>
      <w:r>
        <w:t>„Die Verwaltung frisst mich lebendig" → dieses Gefühl aufgreifen, nicht abtun</w:t>
      </w:r>
    </w:p>
    <w:p>
      <w:pPr>
        <w:pStyle w:val="ListBullet"/>
        <w:ind w:left="360"/>
      </w:pPr>
      <w:r>
        <w:t>„Chaos reduzieren" · „klare Prozesse" · „weniger Zettelwirtschaft"</w:t>
      </w:r>
    </w:p>
    <w:p>
      <w:pPr>
        <w:pStyle w:val="ListBullet"/>
        <w:ind w:left="360"/>
      </w:pPr>
      <w:r>
        <w:t>„alles an einem Ort" · „Struktur im Arbeitsalltag"</w:t>
      </w:r>
    </w:p>
    <w:p>
      <w:pPr>
        <w:pStyle w:val="ListBullet"/>
        <w:ind w:left="360"/>
      </w:pPr>
      <w:r>
        <w:t>„Kapazitäten freisetzen" · „Entlastung"</w:t>
      </w:r>
    </w:p>
    <w:p>
      <w:pPr>
        <w:pStyle w:val="ListBullet"/>
        <w:ind w:left="360"/>
      </w:pPr>
      <w:r>
        <w:t>„ohne wochenlange Einarbeitung" · „ich richte es ein, Sie nutzen es"</w:t>
      </w:r>
    </w:p>
    <w:p>
      <w:pPr>
        <w:pStyle w:val="ListBullet"/>
        <w:ind w:left="360"/>
      </w:pPr>
      <w:r>
        <w:t>„Datenschutz zeigen, nicht nur versprechen" · „EU AI Act &amp; DSGVO als Haltung"</w:t>
      </w:r>
    </w:p>
    <w:p/>
    <w:p>
      <w:r>
        <w:rPr>
          <w:b/>
          <w:color w:val="086584"/>
          <w:sz w:val="32"/>
        </w:rPr>
        <w:t>7. Inhaltliche Pflicht-Schwerpunkte</w:t>
      </w:r>
    </w:p>
    <w:p/>
    <w:p>
      <w:pPr>
        <w:pStyle w:val="ListBullet"/>
        <w:ind w:left="360"/>
      </w:pPr>
      <w:r>
        <w:rPr>
          <w:b/>
        </w:rPr>
        <w:t>Prozessklarheit</w:t>
      </w:r>
      <w:r>
        <w:t xml:space="preserve"> – wie KI/Automatisierung konkrete Abläufe strukturiert</w:t>
      </w:r>
    </w:p>
    <w:p>
      <w:r>
        <w:t xml:space="preserve">  (Terminbuchung, Rechnungsstellung, E-Mail-Vorlagen, Follow-up)</w:t>
      </w:r>
    </w:p>
    <w:p>
      <w:pPr>
        <w:pStyle w:val="ListBullet"/>
        <w:ind w:left="360"/>
      </w:pPr>
      <w:r>
        <w:rPr>
          <w:b/>
        </w:rPr>
        <w:t>Entlastung</w:t>
      </w:r>
      <w:r>
        <w:t xml:space="preserve"> – Zeit zurückgewinnen für echte Arbeit mit Klientel</w:t>
      </w:r>
    </w:p>
    <w:p>
      <w:pPr>
        <w:pStyle w:val="ListBullet"/>
        <w:ind w:left="360"/>
      </w:pPr>
      <w:r>
        <w:rPr>
          <w:b/>
        </w:rPr>
        <w:t>Datenschutz als Haltung</w:t>
      </w:r>
      <w:r>
        <w:t xml:space="preserve"> – DSGVO Art. 9 (Gesundheitsdaten), EU AI Act, keine</w:t>
      </w:r>
    </w:p>
    <w:p>
      <w:r>
        <w:t xml:space="preserve">  amerikanischen Clouds ohne Prüfung, On-Premise wenn nötig; Compliance zeigen, nicht versprechen</w:t>
      </w:r>
    </w:p>
    <w:p>
      <w:pPr>
        <w:pStyle w:val="ListBullet"/>
        <w:ind w:left="360"/>
      </w:pPr>
      <w:r>
        <w:rPr>
          <w:b/>
        </w:rPr>
        <w:t>Allein, aber nicht überfordert</w:t>
      </w:r>
      <w:r>
        <w:t xml:space="preserve"> – Einzelunternehmer brauchen keine Team-Lösungen,</w:t>
      </w:r>
    </w:p>
    <w:p>
      <w:r>
        <w:t xml:space="preserve">  sondern Systeme, die für eine Person gebaut sind</w:t>
      </w:r>
    </w:p>
    <w:p>
      <w:pPr>
        <w:pStyle w:val="ListBullet"/>
        <w:ind w:left="360"/>
      </w:pPr>
      <w:r>
        <w:rPr>
          <w:b/>
        </w:rPr>
        <w:t>Einfachheit &amp; Umsetzbarkeit</w:t>
      </w:r>
      <w:r>
        <w:t xml:space="preserve"> – No-Code, praxisnah, „ich richte ein, Sie entscheiden"</w:t>
      </w:r>
    </w:p>
    <w:p/>
    <w:p>
      <w:r>
        <w:rPr>
          <w:b/>
          <w:color w:val="086584"/>
          <w:sz w:val="32"/>
        </w:rPr>
        <w:t>8. Wort-Whitelist („immer wieder")</w:t>
      </w:r>
    </w:p>
    <w:p/>
    <w:p>
      <w:r>
        <w:t>Klarheit · Übersicht · Struktur · Prozesse vereinfachen · Chaos reduzieren ·</w:t>
      </w:r>
    </w:p>
    <w:p>
      <w:r>
        <w:t>Ordnung schaffen · Kapazitäten freisetzen · Entlastung · Zeit zurückgewinnen ·</w:t>
      </w:r>
    </w:p>
    <w:p>
      <w:r>
        <w:t>Verwaltung abnehmen · Wettbewerbsfähig bleiben · Vorsprung sichern ·</w:t>
      </w:r>
    </w:p>
    <w:p>
      <w:r>
        <w:t>EU AI Act &amp; DSGVO konform · Verantwortungsvoll · ethisch · menschenzentriert ·</w:t>
      </w:r>
    </w:p>
    <w:p>
      <w:r>
        <w:t>praxisnah · umsetzbar · alltagstauglich · Schritt für Schritt · Roadmap · Fahrplan ·</w:t>
      </w:r>
    </w:p>
    <w:p>
      <w:r>
        <w:t>Risiko minimieren · transparent · nachvollziehbar · keine amerikanische Cloud ·</w:t>
      </w:r>
    </w:p>
    <w:p>
      <w:r>
        <w:t>ich richte es ein · ohne wochenlange Einarbeitung.</w:t>
      </w:r>
    </w:p>
    <w:p/>
    <w:p>
      <w:r>
        <w:rPr>
          <w:b/>
          <w:color w:val="086584"/>
          <w:sz w:val="32"/>
        </w:rPr>
        <w:t>9. Wort-Blacklist (verboten)</w:t>
      </w:r>
    </w:p>
    <w:p/>
    <w:p>
      <w:pPr>
        <w:pStyle w:val="ListBullet"/>
        <w:ind w:left="360"/>
      </w:pPr>
      <w:r>
        <w:t>Superlative: „die beste Lösung", „einzigartig", „revolutionär"</w:t>
      </w:r>
    </w:p>
    <w:p>
      <w:pPr>
        <w:pStyle w:val="ListBullet"/>
        <w:ind w:left="360"/>
      </w:pPr>
      <w:r>
        <w:t>Hype: „disruptiv", „Gamechanger", „KI-Revolution", „synergieren"</w:t>
      </w:r>
    </w:p>
    <w:p>
      <w:pPr>
        <w:pStyle w:val="ListBullet"/>
        <w:ind w:left="360"/>
      </w:pPr>
      <w:r>
        <w:t>Floskeln: „state of the art", „Zukunft von morgen", „KI-gestützt" (zu abstrakt)</w:t>
      </w:r>
    </w:p>
    <w:p>
      <w:pPr>
        <w:pStyle w:val="ListBullet"/>
        <w:ind w:left="360"/>
      </w:pPr>
      <w:r>
        <w:t>Anglizismen: „booken", „nice", „cool"</w:t>
      </w:r>
    </w:p>
    <w:p>
      <w:pPr>
        <w:pStyle w:val="ListBullet"/>
        <w:ind w:left="360"/>
      </w:pPr>
      <w:r>
        <w:t>Bürokratendeutsch: „im Rahmen von", „zur Verfügung stellen"</w:t>
      </w:r>
    </w:p>
    <w:p>
      <w:pPr>
        <w:pStyle w:val="ListBullet"/>
        <w:ind w:left="360"/>
      </w:pPr>
      <w:r>
        <w:t>Tech-Bro-Ton, Panikmache, leere Versprechen</w:t>
      </w:r>
    </w:p>
    <w:p>
      <w:pPr>
        <w:pStyle w:val="ListBullet"/>
        <w:ind w:left="360"/>
      </w:pPr>
      <w:r>
        <w:t>„datenschutzkonform" als bloßes Adjektiv ohne Erklärung (klingt wie Beruhigungspille)</w:t>
      </w:r>
    </w:p>
    <w:p>
      <w:pPr>
        <w:pStyle w:val="ListBullet"/>
        <w:ind w:left="360"/>
      </w:pPr>
      <w:r>
        <w:t xml:space="preserve">KI als „Hauptfigur" – KI bleibt </w:t>
      </w:r>
      <w:r>
        <w:rPr>
          <w:b/>
        </w:rPr>
        <w:t>Mittel zum Zweck</w:t>
      </w:r>
      <w:r>
        <w:t>.</w:t>
      </w:r>
    </w:p>
    <w:p>
      <w:pPr>
        <w:pStyle w:val="ListBullet"/>
        <w:ind w:left="360"/>
      </w:pPr>
      <w:r>
        <w:t>„KI- und Automatisierungs-Systeme" als Kombibegriff (zu abstrakt, schreckt ab)</w:t>
      </w:r>
    </w:p>
    <w:p>
      <w:pPr>
        <w:pStyle w:val="ListBullet"/>
        <w:ind w:left="360"/>
      </w:pPr>
      <w:r>
        <w:t>„Team", „Mitarbeitende", „Ihr Team" – Anna hat kein Team</w:t>
      </w:r>
    </w:p>
    <w:p/>
    <w:p>
      <w:r>
        <w:rPr>
          <w:b/>
          <w:color w:val="086584"/>
          <w:sz w:val="32"/>
        </w:rPr>
        <w:t>10. Sprache der Zielgruppe (zitierfähig)</w:t>
      </w:r>
    </w:p>
    <w:p/>
    <w:p>
      <w:r>
        <w:t>Diese Original-Formulierungen dürfen wortwörtlich vorkommen – sie schaffen Resonanz:</w:t>
      </w:r>
    </w:p>
    <w:p/>
    <w:p>
      <w:pPr>
        <w:pStyle w:val="ListBullet"/>
        <w:ind w:left="360"/>
      </w:pPr>
      <w:r>
        <w:t>„Die Verwaltung frisst mich lebendig."</w:t>
      </w:r>
    </w:p>
    <w:p>
      <w:pPr>
        <w:pStyle w:val="ListBullet"/>
        <w:ind w:left="360"/>
      </w:pPr>
      <w:r>
        <w:t>„Anfragen beantworten, Termine abstimmen, Rechnungen schreiben – das frisst mich auf."</w:t>
      </w:r>
    </w:p>
    <w:p>
      <w:pPr>
        <w:pStyle w:val="ListBullet"/>
        <w:ind w:left="360"/>
      </w:pPr>
      <w:r>
        <w:t>„Ich will wachsen, aber ich sehe nicht, wie das ohne Hilfe funktionieren soll."</w:t>
      </w:r>
    </w:p>
    <w:p>
      <w:pPr>
        <w:pStyle w:val="ListBullet"/>
        <w:ind w:left="360"/>
      </w:pPr>
      <w:r>
        <w:t>„Mehr Struktur, ohne dass ich selbst alles aufbauen muss."</w:t>
      </w:r>
    </w:p>
    <w:p>
      <w:pPr>
        <w:pStyle w:val="ListBullet"/>
        <w:ind w:left="360"/>
      </w:pPr>
      <w:r>
        <w:t>„Ein System, das mir die Verwaltung abnimmt – ohne wochenlange Einarbeitung."</w:t>
      </w:r>
    </w:p>
    <w:p>
      <w:pPr>
        <w:pStyle w:val="ListBullet"/>
        <w:ind w:left="360"/>
      </w:pPr>
      <w:r>
        <w:t>„Nicht mehr Klienten um jeden Preis – gleiche Einnahmen, mehr Luft zum Atmen."</w:t>
      </w:r>
    </w:p>
    <w:p>
      <w:pPr>
        <w:pStyle w:val="ListBullet"/>
        <w:ind w:left="360"/>
      </w:pPr>
      <w:r>
        <w:t>„Ich arbeite mit sensiblen Gesundheitsdaten. Da mache ich keine Kompromisse."</w:t>
      </w:r>
    </w:p>
    <w:p>
      <w:pPr>
        <w:pStyle w:val="ListBullet"/>
        <w:ind w:left="360"/>
      </w:pPr>
      <w:r>
        <w:t>„Ehrlich gesagt habe ich Angst, dass ich in drei Jahren noch genau gleich dastehe."</w:t>
      </w:r>
    </w:p>
    <w:p>
      <w:pPr>
        <w:pStyle w:val="ListBullet"/>
        <w:ind w:left="360"/>
      </w:pPr>
      <w:r>
        <w:t>„Das kostet mich nicht nur Zeit, sondern auch Nerven – ich bin Coach, kein Verkäufer."</w:t>
      </w:r>
    </w:p>
    <w:p/>
    <w:p>
      <w:r>
        <w:rPr>
          <w:i/>
        </w:rPr>
        <w:t>Quelle: Silicon Sampling Studie, N=200 synthetische Personas, 2026-06-21 (ESOMAR-konform).</w:t>
      </w:r>
    </w:p>
    <w:p/>
    <w:p>
      <w:r>
        <w:rPr>
          <w:b/>
          <w:color w:val="086584"/>
          <w:sz w:val="32"/>
        </w:rPr>
        <w:t>11. Differenzierung (subtil einbauen)</w:t>
      </w:r>
    </w:p>
    <w:p/>
    <w:p>
      <w:pPr>
        <w:pStyle w:val="ListBullet"/>
        <w:ind w:left="360"/>
      </w:pPr>
      <w:r>
        <w:t>7+ Jahre Business Consulting für Einzelunternehmer und Kleinbetriebe</w:t>
      </w:r>
    </w:p>
    <w:p>
      <w:pPr>
        <w:pStyle w:val="ListBullet"/>
        <w:ind w:left="360"/>
      </w:pPr>
      <w:r>
        <w:t>Ganzheitlich: Business-Strategie + KI + Mensch (kein reiner Tech-Fokus)</w:t>
      </w:r>
    </w:p>
    <w:p>
      <w:pPr>
        <w:pStyle w:val="ListBullet"/>
        <w:ind w:left="360"/>
      </w:pPr>
      <w:r>
        <w:t xml:space="preserve">EU AI Act &amp; DSGVO als </w:t>
      </w:r>
      <w:r>
        <w:rPr>
          <w:b/>
        </w:rPr>
        <w:t>Haltung</w:t>
      </w:r>
      <w:r>
        <w:t>, nicht Checkbox – besonders für Gesundheitsdaten</w:t>
      </w:r>
    </w:p>
    <w:p>
      <w:pPr>
        <w:pStyle w:val="ListBullet"/>
        <w:ind w:left="360"/>
      </w:pPr>
      <w:r>
        <w:t>Tool-agnostisch (ChatGPT, Claude, n8n, Make je nach Fall und Datenschutzlage)</w:t>
      </w:r>
    </w:p>
    <w:p>
      <w:pPr>
        <w:pStyle w:val="ListBullet"/>
        <w:ind w:left="360"/>
      </w:pPr>
      <w:r>
        <w:t>TÜV Rheinland zertifiziert (KI-Kompetenz, EU-KI-VO Art. 4, 2026)</w:t>
      </w:r>
    </w:p>
    <w:p>
      <w:pPr>
        <w:pStyle w:val="ListBullet"/>
        <w:ind w:left="360"/>
      </w:pPr>
      <w:r>
        <w:t>Mehrsprachig: Deutsch, Englisch, Spanisch</w:t>
      </w:r>
    </w:p>
    <w:p>
      <w:pPr>
        <w:pStyle w:val="ListBullet"/>
        <w:ind w:left="360"/>
      </w:pPr>
      <w:r>
        <w:t>Remote &amp; vor Ort in AT/DE</w:t>
      </w:r>
    </w:p>
    <w:p/>
    <w:p>
      <w:r>
        <w:rPr>
          <w:b/>
          <w:color w:val="086584"/>
          <w:sz w:val="32"/>
        </w:rPr>
        <w:t>12. Conversion-Ziel</w:t>
      </w:r>
    </w:p>
    <w:p/>
    <w:p>
      <w:r>
        <w:rPr>
          <w:b/>
        </w:rPr>
        <w:t>Genau ein CTA pro Seite:</w:t>
      </w:r>
      <w:r>
        <w:t xml:space="preserve"> Buchung der kostenlosen 30-min KI-Potenzialanalyse</w:t>
      </w:r>
    </w:p>
    <w:p>
      <w:r>
        <w:t>via Calendly. Kein Newsletter, kein PDF-Download, kein paralleles Ziel.</w:t>
      </w:r>
    </w:p>
    <w:p/>
    <w:p>
      <w:r>
        <w:t xml:space="preserve">Die Potenzialanalyse muss als </w:t>
      </w:r>
      <w:r>
        <w:rPr>
          <w:b/>
        </w:rPr>
        <w:t>konkreter Wert</w:t>
      </w:r>
      <w:r>
        <w:t xml:space="preserve"> positioniert werden (nicht als</w:t>
      </w:r>
    </w:p>
    <w:p>
      <w:r>
        <w:t>Sales-Call): Ergebnis ist ein persönlicher Fahrplan, was in diesem Business</w:t>
      </w:r>
    </w:p>
    <w:p>
      <w:r>
        <w:t>Sinn macht – nicht nur ein Kennenlernen.</w:t>
      </w:r>
    </w:p>
    <w:p/>
    <w:p>
      <w:r>
        <w:t xml:space="preserve">Link: </w:t>
      </w:r>
      <w:r>
        <w:rPr>
          <w:rFonts w:ascii="Consolas" w:hAnsi="Consolas"/>
        </w:rPr>
        <w:t>https://calendly.com/leonie-kaiser/ki-potentialanalyse</w:t>
      </w:r>
    </w:p>
    <w:p/>
    <w:p>
      <w:r>
        <w:rPr>
          <w:b/>
          <w:color w:val="086584"/>
          <w:sz w:val="32"/>
        </w:rPr>
        <w:t>13. SEO/GEO-Disziplin (kurz)</w:t>
      </w:r>
    </w:p>
    <w:p/>
    <w:p>
      <w:pPr>
        <w:pStyle w:val="ListBullet"/>
        <w:ind w:left="360"/>
      </w:pPr>
      <w:r>
        <w:t>Title-Tags: primäres Keyword zuerst, dann „· Leonie Kaiser"</w:t>
      </w:r>
    </w:p>
    <w:p>
      <w:pPr>
        <w:pStyle w:val="ListBullet"/>
        <w:ind w:left="360"/>
      </w:pPr>
      <w:r>
        <w:t>Meta-Description: 140–160 Zeichen, Sie-Form, ein Nutzen + ein CTA-Stichwort</w:t>
      </w:r>
    </w:p>
    <w:p>
      <w:pPr>
        <w:pStyle w:val="ListBullet"/>
        <w:ind w:left="360"/>
      </w:pPr>
      <w:r>
        <w:t xml:space="preserve">H1 = exakt </w:t>
      </w:r>
      <w:r>
        <w:rPr>
          <w:b/>
        </w:rPr>
        <w:t>eines</w:t>
      </w:r>
      <w:r>
        <w:t xml:space="preserve"> pro Seite, beinhaltet Haupt-Keyword natürlich</w:t>
      </w:r>
    </w:p>
    <w:p>
      <w:pPr>
        <w:pStyle w:val="ListBullet"/>
        <w:ind w:left="360"/>
      </w:pPr>
      <w:r>
        <w:t>Eigenes Schema-Markup im Front-Matter (</w:t>
      </w:r>
      <w:r>
        <w:rPr>
          <w:rFonts w:ascii="Consolas" w:hAnsi="Consolas"/>
        </w:rPr>
        <w:t>schema_type</w:t>
      </w:r>
      <w:r>
        <w:t>) wo sinnvoll</w:t>
      </w:r>
    </w:p>
    <w:p>
      <w:pPr>
        <w:pStyle w:val="ListBullet"/>
        <w:ind w:left="360"/>
      </w:pPr>
      <w:r>
        <w:t>Keine Keyword-Stuffing-Listen; natürliche Sprache schlägt Dichte.</w:t>
      </w:r>
    </w:p>
    <w:p/>
    <w:p>
      <w:r>
        <w:rPr>
          <w:b/>
          <w:color w:val="086584"/>
          <w:sz w:val="32"/>
        </w:rPr>
        <w:t>14. Quick-Self-Check vor Commit</w:t>
      </w:r>
    </w:p>
    <w:p/>
    <w:p>
      <w:pPr>
        <w:pStyle w:val="ListBullet"/>
        <w:ind w:left="360"/>
      </w:pPr>
      <w:r>
        <w:t>[ ] Sie-Form durchgehend?</w:t>
      </w:r>
    </w:p>
    <w:p>
      <w:pPr>
        <w:pStyle w:val="ListBullet"/>
        <w:ind w:left="360"/>
      </w:pPr>
      <w:r>
        <w:t>[ ] Kein Wort aus Blacklist?</w:t>
      </w:r>
    </w:p>
    <w:p>
      <w:pPr>
        <w:pStyle w:val="ListBullet"/>
        <w:ind w:left="360"/>
      </w:pPr>
      <w:r>
        <w:t>[ ] Aufbau: Problem → Lösung → nächster Schritt?</w:t>
      </w:r>
    </w:p>
    <w:p>
      <w:pPr>
        <w:pStyle w:val="ListBullet"/>
        <w:ind w:left="360"/>
      </w:pPr>
      <w:r>
        <w:t>[ ] CTA = Potenzialanalyse als konkreter Wert?</w:t>
      </w:r>
    </w:p>
    <w:p>
      <w:pPr>
        <w:pStyle w:val="ListBullet"/>
        <w:ind w:left="360"/>
      </w:pPr>
      <w:r>
        <w:t>[ ] Title ≤ 60 Zeichen, Description 140–160 Zeichen?</w:t>
      </w:r>
    </w:p>
    <w:p>
      <w:pPr>
        <w:pStyle w:val="ListBullet"/>
        <w:ind w:left="360"/>
      </w:pPr>
      <w:r>
        <w:t xml:space="preserve">[ ] Gendern neutral (kein </w:t>
      </w:r>
      <w:r>
        <w:rPr>
          <w:rFonts w:ascii="Consolas" w:hAnsi="Consolas"/>
        </w:rPr>
        <w:t>:</w:t>
      </w:r>
      <w:r>
        <w:t>/</w:t>
      </w:r>
      <w:r>
        <w:rPr>
          <w:rFonts w:ascii="Consolas" w:hAnsi="Consolas"/>
        </w:rPr>
        <w:t>*</w:t>
      </w:r>
      <w:r>
        <w:t>)?</w:t>
      </w:r>
    </w:p>
    <w:p>
      <w:pPr>
        <w:pStyle w:val="ListBullet"/>
        <w:ind w:left="360"/>
      </w:pPr>
      <w:r>
        <w:t>[ ] Datenschutz-Versprechen konkret belegt (nicht nur Adjektiv)?</w:t>
      </w:r>
    </w:p>
    <w:p>
      <w:pPr>
        <w:pStyle w:val="ListBullet"/>
        <w:ind w:left="360"/>
      </w:pPr>
      <w:r>
        <w:t>[ ] KI ist Mittel zum Zweck, nicht Hauptfigur?</w:t>
      </w:r>
    </w:p>
    <w:p>
      <w:pPr>
        <w:pStyle w:val="ListBullet"/>
        <w:ind w:left="360"/>
      </w:pPr>
      <w:r>
        <w:t>[ ] Kein „Team"-Bezug (Anna arbeitet allein)?</w:t>
      </w:r>
    </w:p>
    <w:p/>
    <w:p/>
    <w:p>
      <w:r>
        <w:t>*Diese Brand Voice basiert auf dem offiziellen Brand-Voice-System-Prompt von</w:t>
      </w:r>
    </w:p>
    <w:p>
      <w:r>
        <w:t>Leonie Kaiser (Stand Juni 2026) sowie den Erkenntnissen der Silicon Sampling Studie</w:t>
      </w:r>
    </w:p>
    <w:p>
      <w:r>
        <w:t xml:space="preserve">(N=200, 2026-06-21, ESOMAR ICC Code 2025 konform). Sie ist </w:t>
      </w:r>
      <w:r>
        <w:rPr>
          <w:b/>
        </w:rPr>
        <w:t>kanonisch</w:t>
      </w:r>
      <w:r>
        <w:t xml:space="preserve"> – bei</w:t>
      </w:r>
    </w:p>
    <w:p>
      <w:r>
        <w:t>Konflikt mit anderen Anweisungen gilt diese Datei.*</w:t>
      </w:r>
    </w:p>
    <w:p/>
    <w:p/>
    <w:p>
      <w:r>
        <w:rPr>
          <w:b/>
          <w:color w:val="086584"/>
          <w:sz w:val="32"/>
        </w:rPr>
        <w:t>Journal-Publishing (HITL aktiv)</w:t>
      </w:r>
    </w:p>
    <w:p/>
    <w:p>
      <w:r>
        <w:t xml:space="preserve">Workflow </w:t>
      </w:r>
      <w:r>
        <w:rPr>
          <w:rFonts w:ascii="Consolas" w:hAnsi="Consolas"/>
        </w:rPr>
        <w:t>.github/workflows/deploy-pages.yml</w:t>
      </w:r>
      <w:r>
        <w:t xml:space="preserve"> läuft Mo 05:00 UTC mit </w:t>
      </w:r>
      <w:r>
        <w:rPr>
          <w:rFonts w:ascii="Consolas" w:hAnsi="Consolas"/>
        </w:rPr>
        <w:t>--buildFuture</w:t>
      </w:r>
      <w:r>
        <w:t>.</w:t>
      </w:r>
    </w:p>
    <w:p>
      <w:r>
        <w:t xml:space="preserve">Neu live gegangene Journal-Posts (Datum ≤ heute, ≥ 7 Tage alt, </w:t>
      </w:r>
      <w:r>
        <w:rPr>
          <w:rFonts w:ascii="Consolas" w:hAnsi="Consolas"/>
        </w:rPr>
        <w:t>draft: false</w:t>
      </w:r>
      <w:r>
        <w:t>)</w:t>
      </w:r>
    </w:p>
    <w:p>
      <w:r>
        <w:t xml:space="preserve">erzeugen automatisch ein GitHub-Issue mit Label </w:t>
      </w:r>
      <w:r>
        <w:rPr>
          <w:rFonts w:ascii="Consolas" w:hAnsi="Consolas"/>
        </w:rPr>
        <w:t>journal-live</w:t>
      </w:r>
      <w:r>
        <w:t xml:space="preserve"> und Assignee</w:t>
      </w:r>
    </w:p>
    <w:p>
      <w:r>
        <w:rPr>
          <w:rFonts w:ascii="Consolas" w:hAnsi="Consolas"/>
        </w:rPr>
        <w:t>leonie23kaiser</w:t>
      </w:r>
      <w:r>
        <w:t xml:space="preserve"> → Mail-Notification an hello@leoniekaiser.com. Leonie sichtet</w:t>
      </w:r>
    </w:p>
    <w:p>
      <w:r>
        <w:t>nachträglich und kann Posts anpassen/zurückziehen. Idempotent über Issue-Titel.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2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