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Texto da Orelha da Contra Capa</w:t>
      </w:r>
    </w:p>
    <w:p>
      <w:r>
        <w:rPr>
          <w:rFonts w:ascii="Arial" w:cs="Arial" w:eastAsia="Arial" w:hAnsi="Arial"/>
          <w:sz w:val="24"/>
          <w:szCs w:val="24"/>
        </w:rPr>
        <w:t xml:space="preserve">Leonildo Bevilaqua é um renomado especialista multidisciplinar em conteúdo, com uma trajetória marcada pela paixão em desmistificar tecnologias complexas e torná-las acessíveis a um público amplo. Sua expertise abrange áreas como Inteligência Artificial, Marketing Digital, criação de conteúdo estratégico e inovação, consolidada por anos de pesquisa e aplicação prática. Como autor, Leonildo se dedica a preencher lacunas de conhecimento, transformando jargões técnicos em insights acionáveis. Sua metodologia, fundamentada em uma escuta ativa das necessidades do mercado e uma análise profunda das tendências digitais, culmina em obras que não apenas educam, mas capacitam seus leitores a se destacarem em seus respectivos campos. Com 'O ROI da Inteligência Artificial', Bevilaqua solidifica sua posição como um guia confiável para a nova geração de profissionais que desejam dominar a interseção entre tecnologia e resultados de negócio.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2026-01-12T22:14:27.520Z</dcterms:created>
  <dcterms:modified xsi:type="dcterms:W3CDTF">2026-01-12T22:14:27.520Z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