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2014-2021 Adobe (http://www.adobe.com/), with Reserved Font Name 'Source'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Font Software is licensed under the SIL Open Font License, Version 1.1.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 is copied below, and is also available with a FAQ at: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https://scripts.sil.org/OFL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 OPEN FONT LICENSE Version 1.1 - 26 February 2007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PREAMBLE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goals of the Open Font License (OFL) are to stimulate worldwide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of collaborative font projects, to support the font creation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efforts of academic and linguistic communities, and to provide a free and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framework in which fonts may be shared and improved in partnership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others.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OFL allows the licensed fonts to be used, studied, modified and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freely as long as they are not sold by themselves. The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fonts, including any derivative works, can be bundled, embedded,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and/or sold with any software provided that any reserved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 are not used by derivative works. The fonts and derivatives,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cannot be released under any other type of license. The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for fonts to remain under this license does not apply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any document created using the fonts or their derivatives.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"Font Software" refers to the set of files released by the Copyright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Holder(s) under this license and clearly marked as such. This may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source files, build scripts and documentation.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"Reserved Font Name" refers to any names specified as such after the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statement(s).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"Original Version" refers to the collection of Font Software components as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distributed by the Copyright Holder(s).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"Modified Version" refers to any derivative made by adding to, deleting,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substituting -- in part or in whole -- any of the components of the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Version, by changing formats or by porting the Font Software to 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environment.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"Author" refers to any designer, engineer, programmer, technical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writer or other person who contributed to the Font Software.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&amp; CONDITIONS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is hereby granted, free of charge, to any person obtaining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copy of the Font Software, to use, study, copy, merge, embed, modify,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redistribute, and sell modified and unmodified copies of the Font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Software, subject to the following conditions: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Neither the Font Software nor any of its individual components,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Original or Modified Versions, may be sold by itself.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Original or Modified Versions of the Font Software may be bundled,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and/or sold with any software, provided that each copy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contains the above copyright notice and this license. These can be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 either as stand-alone text files, human-readable headers or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appropriate machine-readable metadata fields within text or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binary files as long as those fields can be easily viewed by the user.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No Modified Version of the Font Software may use the Reserved Font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Name(s) unless explicit written permission is granted by the corresponding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Holder. This restriction only applies to the primary font name as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presented to the users.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The name(s) of the Copyright Holder(s) or the Author(s) of the Font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shall not be used to promote, endorse or advertise any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Modified Version, except to acknowledge the contribution(s) of the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Holder(s) and the Author(s) or with their explicit written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The Font Software, modified or unmodified, in part or in whole,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be distributed entirely under this license, and must not be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distributed under any other license. The requirement for fonts to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 under this license does not apply to any document created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the Font Software.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 becomes null and void if any of the above conditions are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met.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DISCLAIMER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FONT SOFTWARE IS PROVIDED "AS IS", WITHOUT WARRANTY OF ANY KIND,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 OR IMPLIED, INCLUDING BUT NOT LIMITED TO ANY WARRANTIES OF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MERCHANTABILITY, FITNESS FOR A PARTICULAR PURPOSE AND NONINFRINGEMENT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COPYRIGHT, PATENT, TRADEMARK, OR OTHER RIGHT. IN NO EVENT SHALL THE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 BE LIABLE FOR ANY CLAIM, DAMAGES OR OTHER LIABILITY,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ANY GENERAL, SPECIAL, INDIRECT, INCIDENTAL, OR CONSEQUENTIAL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DAMAGES, WHETHER IN AN ACTION OF CONTRACT, TORT OR OTHERWISE, ARISING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FROM, OUT OF THE USE OR INABILITY TO USE THE FONT SOFTWARE OR FROM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DEALINGS IN THE FONT SOFTWARE.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