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библиографией в LaTeX, изучить создание и использование BibTeX-файлов, научиться применять различные стили цитирования с помощью пакетов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biblatex</w:t>
      </w:r>
      <w:r>
        <w:t xml:space="preserve">, а также понять различия между двумя подходами к управлению библиографией.</w:t>
      </w:r>
    </w:p>
    <w:bookmarkEnd w:id="9"/>
    <w:bookmarkStart w:id="2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2" w:name="Xab47ebcdd0d7056eb3c2b8492b5d6c8c91f12c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Тестирование примеров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Были протестированы оба подхода к управлению библиографией. Для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применяется последовательность компиляции LaTeX → BibTeX → LaTeX → LaTeX, тогда как для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требуется последовательность LaTeX → Biber → LaTeX. Был подготовлен документ с авторско-годовым стилем цитирования на основе пакета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plainnat</w:t>
      </w:r>
      <w:r>
        <w:t xml:space="preserve">.</w:t>
      </w:r>
    </w:p>
    <w:p>
      <w:pPr>
        <w:pStyle w:val="BodyText"/>
      </w:pPr>
      <w:r>
        <w:t xml:space="preserve">Исходный код документа с подключением пакета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 командами цитирования приведён на скриншоте:</w:t>
      </w:r>
    </w:p>
    <w:bookmarkStart w:id="10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документа с пакетом natbib</w:t>
            </w:r>
          </w:p>
        </w:tc>
      </w:tr>
    </w:tbl>
    <w:p>
      <w:pPr>
        <w:pStyle w:val="ImageCaption"/>
      </w:pPr>
      <w:r>
        <w:t xml:space="preserve">Исходный код документа с пакетом natbib</w:t>
      </w:r>
    </w:p>
    <w:bookmarkEnd w:id="10"/>
    <w:p>
      <w:pPr>
        <w:pStyle w:val="BodyText"/>
      </w:pPr>
      <w:r>
        <w:t xml:space="preserve">Результат компиляции демонстрирует корректное отображение библиографии в стиле</w:t>
      </w:r>
      <w:r>
        <w:t xml:space="preserve"> </w:t>
      </w:r>
      <w:r>
        <w:rPr>
          <w:rStyle w:val="VerbatimChar"/>
        </w:rPr>
        <w:t xml:space="preserve">plainnat</w:t>
      </w:r>
      <w:r>
        <w:t xml:space="preserve"> </w:t>
      </w:r>
      <w:r>
        <w:t xml:space="preserve">с текстовыми и скобочными цитатами:</w:t>
      </w:r>
    </w:p>
    <w:bookmarkStart w:id="11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PDF: библиография в стиле plainnat</w:t>
            </w:r>
          </w:p>
        </w:tc>
      </w:tr>
    </w:tbl>
    <w:p>
      <w:pPr>
        <w:pStyle w:val="ImageCaption"/>
      </w:pPr>
      <w:r>
        <w:t xml:space="preserve">Результат PDF: библиография в стиле plainnat</w:t>
      </w:r>
    </w:p>
    <w:bookmarkEnd w:id="11"/>
    <w:bookmarkEnd w:id="12"/>
    <w:bookmarkStart w:id="15" w:name="создание-новых-записей-в-bibtex-файл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новых записей в BibTeX-файле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learnlatex.bib</w:t>
      </w:r>
      <w:r>
        <w:t xml:space="preserve"> </w:t>
      </w:r>
      <w:r>
        <w:t xml:space="preserve">были добавлены две новые записи: статья Эйнштейна 1905 года и книга Кнута 1984 года. Для каждой записи были заполнены обязательные поля: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а также специфические поля в зависимости от типа источника (</w:t>
      </w:r>
      <w:r>
        <w:rPr>
          <w:rStyle w:val="VerbatimChar"/>
        </w:rPr>
        <w:t xml:space="preserve">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для статьи и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для книги).</w:t>
      </w:r>
    </w:p>
    <w:p>
      <w:pPr>
        <w:pStyle w:val="BodyText"/>
      </w:pPr>
      <w:r>
        <w:t xml:space="preserve">Содержимое BibTeX-файла с новыми записями показано на скриншоте:</w:t>
      </w:r>
    </w:p>
    <w:bookmarkStart w:id="13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Новые записи в BibTeX-файле</w:t>
            </w:r>
          </w:p>
        </w:tc>
      </w:tr>
    </w:tbl>
    <w:p>
      <w:pPr>
        <w:pStyle w:val="ImageCaption"/>
      </w:pPr>
      <w:r>
        <w:t xml:space="preserve">Новые записи в BibTeX-файле</w:t>
      </w:r>
    </w:p>
    <w:bookmarkEnd w:id="13"/>
    <w:p>
      <w:pPr>
        <w:pStyle w:val="BodyText"/>
      </w:pPr>
      <w:r>
        <w:t xml:space="preserve">Исходный код документа LaTeX с использованием новых цитат и результат их отображения в PDF приведены на скриншоте: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Использование новых цитат в документе и результат PDF</w:t>
            </w:r>
          </w:p>
        </w:tc>
      </w:tr>
    </w:tbl>
    <w:p>
      <w:pPr>
        <w:pStyle w:val="ImageCaption"/>
      </w:pPr>
      <w:r>
        <w:t xml:space="preserve">Использование новых цитат в документе и результат PDF</w:t>
      </w:r>
    </w:p>
    <w:bookmarkEnd w:id="14"/>
    <w:bookmarkEnd w:id="15"/>
    <w:bookmarkStart w:id="18" w:name="Xf2533a8cde5c7fd75f1c5f3406d14dd28fa69b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Цитирование отсутствующей записи в базе данных</w:t>
      </w:r>
    </w:p>
    <w:p>
      <w:pPr>
        <w:pStyle w:val="FirstParagraph"/>
      </w:pPr>
      <w:r>
        <w:t xml:space="preserve">Была проверена реакция системы на цитирование источника, отсутствующего в BibTeX-файле. При добавлении команды</w:t>
      </w:r>
      <w:r>
        <w:t xml:space="preserve"> </w:t>
      </w:r>
      <w:r>
        <w:rPr>
          <w:rStyle w:val="VerbatimChar"/>
        </w:rPr>
        <w:t xml:space="preserve">\cite{Nonexistent2023}</w:t>
      </w:r>
      <w:r>
        <w:t xml:space="preserve"> </w:t>
      </w:r>
      <w:r>
        <w:t xml:space="preserve">компиляция завершилась успешно, однако в логе были зафиксированы предупреждения об отсутствующих ссылках, а в тексте документа вместо корректной цитаты отобразился идентификатор в жирном начертании.</w:t>
      </w:r>
    </w:p>
    <w:p>
      <w:pPr>
        <w:pStyle w:val="BodyText"/>
      </w:pPr>
      <w:r>
        <w:t xml:space="preserve">Исходный код с цитированием несуществующей записи показан на скриншоте:</w:t>
      </w:r>
    </w:p>
    <w:bookmarkStart w:id="1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с цитированием несуществующей записи</w:t>
            </w:r>
          </w:p>
        </w:tc>
      </w:tr>
    </w:tbl>
    <w:p>
      <w:pPr>
        <w:pStyle w:val="ImageCaption"/>
      </w:pPr>
      <w:r>
        <w:t xml:space="preserve">Исходный код с цитированием несуществующей записи</w:t>
      </w:r>
    </w:p>
    <w:bookmarkEnd w:id="16"/>
    <w:p>
      <w:pPr>
        <w:pStyle w:val="BodyText"/>
      </w:pPr>
      <w:r>
        <w:t xml:space="preserve">Предупреждения компилятора в логе компиляции об отсутствующих ссылках приведены на скриншоте:</w:t>
      </w:r>
    </w:p>
    <w:bookmarkStart w:id="1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Предупреждения в логе компиляции об отсутствующих ссылках</w:t>
            </w:r>
          </w:p>
        </w:tc>
      </w:tr>
    </w:tbl>
    <w:p>
      <w:pPr>
        <w:pStyle w:val="ImageCaption"/>
      </w:pPr>
      <w:r>
        <w:t xml:space="preserve">Предупреждения в логе компиляции об отсутствующих ссылках</w:t>
      </w:r>
    </w:p>
    <w:bookmarkEnd w:id="17"/>
    <w:bookmarkEnd w:id="18"/>
    <w:bookmarkStart w:id="26" w:name="Xc9091daef5b865fefe529166d95124d7b001b4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Числовой стиль цитирования в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Был протестирован числовой стиль цитирования в обоих подходах. Для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используется опция</w:t>
      </w:r>
      <w:r>
        <w:t xml:space="preserve"> </w:t>
      </w:r>
      <w:r>
        <w:rPr>
          <w:rStyle w:val="VerbatimChar"/>
        </w:rPr>
        <w:t xml:space="preserve">numbers</w:t>
      </w:r>
      <w:r>
        <w:t xml:space="preserve"> </w:t>
      </w:r>
      <w:r>
        <w:t xml:space="preserve">при загрузке пакета:</w:t>
      </w:r>
      <w:r>
        <w:t xml:space="preserve"> </w:t>
      </w:r>
      <w:r>
        <w:rPr>
          <w:rStyle w:val="VerbatimChar"/>
        </w:rPr>
        <w:t xml:space="preserve">\usepackage[numbers]{natbib}</w:t>
      </w:r>
      <w:r>
        <w:t xml:space="preserve">. Для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числовой стиль задаётся параметром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 </w:t>
      </w:r>
      <w:r>
        <w:t xml:space="preserve">при подключении пакета. В обоих случаях цитаты отображаются в виде числовых индексов в квадратных скобках.</w:t>
      </w:r>
    </w:p>
    <w:p>
      <w:pPr>
        <w:pStyle w:val="BodyText"/>
      </w:pPr>
      <w:r>
        <w:t xml:space="preserve">Исходный код документа с пакетом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в числовом режиме приведён на скриншоте:</w:t>
      </w:r>
    </w:p>
    <w:bookmarkStart w:id="19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natbib с опцией numbers</w:t>
            </w:r>
          </w:p>
        </w:tc>
      </w:tr>
    </w:tbl>
    <w:p>
      <w:pPr>
        <w:pStyle w:val="ImageCaption"/>
      </w:pPr>
      <w:r>
        <w:t xml:space="preserve">Исходный код natbib с опцией numbers</w:t>
      </w:r>
    </w:p>
    <w:bookmarkEnd w:id="19"/>
    <w:p>
      <w:pPr>
        <w:pStyle w:val="BodyText"/>
      </w:pPr>
      <w:r>
        <w:t xml:space="preserve">Результат компиляции демонстрирует числовые цитаты в квадратных скобках:</w:t>
      </w:r>
    </w:p>
    <w:bookmarkStart w:id="20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PDF: числовые цитаты в стиле natbib</w:t>
            </w:r>
          </w:p>
        </w:tc>
      </w:tr>
    </w:tbl>
    <w:p>
      <w:pPr>
        <w:pStyle w:val="ImageCaption"/>
      </w:pPr>
      <w:r>
        <w:t xml:space="preserve">Результат PDF: числовые цитаты в стиле natbib</w:t>
      </w:r>
    </w:p>
    <w:bookmarkEnd w:id="20"/>
    <w:p>
      <w:pPr>
        <w:pStyle w:val="BodyText"/>
      </w:pPr>
      <w:r>
        <w:t xml:space="preserve">Аналогичный результат с использованием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и параметра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 </w:t>
      </w:r>
      <w:r>
        <w:t xml:space="preserve">показан на скриншоте:</w:t>
      </w:r>
    </w:p>
    <w:bookmarkStart w:id="21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и результат biblatex с style=numeric</w:t>
            </w:r>
          </w:p>
        </w:tc>
      </w:tr>
    </w:tbl>
    <w:p>
      <w:pPr>
        <w:pStyle w:val="ImageCaption"/>
      </w:pPr>
      <w:r>
        <w:t xml:space="preserve">Исходный код и результат biblatex с style=numeric</w:t>
      </w:r>
    </w:p>
    <w:bookmarkEnd w:id="21"/>
    <w:p>
      <w:pPr>
        <w:pStyle w:val="BodyText"/>
      </w:pPr>
      <w:r>
        <w:t xml:space="preserve">Итоговое сравнение двух подходов —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— с числовым стилем цитирования представлено на скриншоте:</w:t>
      </w:r>
    </w:p>
    <w:bookmarkStart w:id="25" w:name="fig:010"/>
    <w:p>
      <w:pPr>
        <w:pStyle w:val="CaptionedFigure"/>
      </w:pPr>
      <w:r>
        <w:drawing>
          <wp:inline>
            <wp:extent cx="3733800" cy="1258854"/>
            <wp:effectExtent b="0" l="0" r="0" t="0"/>
            <wp:docPr descr="Сравнение результатов natbib и biblatex" title="fig:" id="23" name="Picture"/>
            <a:graphic>
              <a:graphicData uri="http://schemas.openxmlformats.org/drawingml/2006/picture">
                <pic:pic>
                  <pic:nvPicPr>
                    <pic:cNvPr descr="image/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результатов natbib и biblatex</w:t>
      </w:r>
    </w:p>
    <w:bookmarkEnd w:id="25"/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успешно освоены ключевые аспекты работы с библиографией в LaTeX:</w:t>
      </w:r>
    </w:p>
    <w:p>
      <w:pPr>
        <w:pStyle w:val="Compact"/>
        <w:numPr>
          <w:ilvl w:val="0"/>
          <w:numId w:val="1001"/>
        </w:numPr>
      </w:pPr>
      <w:r>
        <w:t xml:space="preserve">изучены два основных подхода к управлению цитированием: традиционный BibTeX с пакетом</w:t>
      </w:r>
      <w:r>
        <w:t xml:space="preserve"> </w:t>
      </w:r>
      <w:r>
        <w:rPr>
          <w:b/>
          <w:bCs/>
        </w:rPr>
        <w:t xml:space="preserve">natbib</w:t>
      </w:r>
      <w:r>
        <w:t xml:space="preserve"> </w:t>
      </w:r>
      <w:r>
        <w:t xml:space="preserve">(последовательность LaTeX → BibTeX → LaTeX → LaTeX) и современный</w:t>
      </w:r>
      <w:r>
        <w:t xml:space="preserve"> </w:t>
      </w:r>
      <w:r>
        <w:rPr>
          <w:b/>
          <w:bCs/>
        </w:rPr>
        <w:t xml:space="preserve">biblatex</w:t>
      </w:r>
      <w:r>
        <w:t xml:space="preserve"> </w:t>
      </w:r>
      <w:r>
        <w:t xml:space="preserve">с Biber (LaTeX → Biber → LaTeX);</w:t>
      </w:r>
    </w:p>
    <w:p>
      <w:pPr>
        <w:pStyle w:val="Compact"/>
        <w:numPr>
          <w:ilvl w:val="0"/>
          <w:numId w:val="1001"/>
        </w:numPr>
      </w:pPr>
      <w:r>
        <w:t xml:space="preserve">приобретены практические навыки создания и редактирования BibTeX-файлов с заполнением обязательных и специфических полей для различных типов источников;</w:t>
      </w:r>
    </w:p>
    <w:p>
      <w:pPr>
        <w:pStyle w:val="Compact"/>
        <w:numPr>
          <w:ilvl w:val="0"/>
          <w:numId w:val="1001"/>
        </w:numPr>
      </w:pPr>
      <w:r>
        <w:t xml:space="preserve">освоено использование авторско-годового и числового стилей цитирования, а также понимание различий в синтаксисе команд между двумя подходами;</w:t>
      </w:r>
    </w:p>
    <w:p>
      <w:pPr>
        <w:pStyle w:val="Compact"/>
        <w:numPr>
          <w:ilvl w:val="0"/>
          <w:numId w:val="1001"/>
        </w:numPr>
      </w:pPr>
      <w:r>
        <w:t xml:space="preserve">изучено поведение системы при ссылках на отсутствующие источники: компиляция завершается с предупреждениями, а в документе отображается идентификатор вместо корректной цитаты.</w:t>
      </w:r>
    </w:p>
    <w:p>
      <w:pPr>
        <w:pStyle w:val="FirstParagraph"/>
      </w:pPr>
      <w:r>
        <w:t xml:space="preserve">Полученные знания позволяют эффективно управлять библиографическими ссылками в научных работах, выбирая оптимальный подход в зависимости от требований издания или журнала.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Хосе Фернандо Леон Атупанья</dc:creator>
  <dc:language>ru-RU</dc:language>
  <cp:keywords/>
  <dcterms:created xsi:type="dcterms:W3CDTF">2026-03-18T04:48:13Z</dcterms:created>
  <dcterms:modified xsi:type="dcterms:W3CDTF">2026-03-18T04:48:13Z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