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9A" w:rsidRDefault="009D4CB2">
      <w:pPr>
        <w:spacing w:after="0" w:line="259" w:lineRule="auto"/>
        <w:ind w:left="1" w:firstLine="0"/>
        <w:jc w:val="center"/>
      </w:pPr>
      <w:bookmarkStart w:id="0" w:name="_GoBack"/>
      <w:bookmarkEnd w:id="0"/>
      <w:r>
        <w:rPr>
          <w:b/>
          <w:sz w:val="42"/>
        </w:rPr>
        <w:t>Лабораторная Pабота No 4</w:t>
      </w:r>
    </w:p>
    <w:p w:rsidR="00F1279A" w:rsidRDefault="009D4CB2">
      <w:pPr>
        <w:spacing w:after="611" w:line="259" w:lineRule="auto"/>
        <w:ind w:left="23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24250" cy="9525"/>
                <wp:effectExtent l="0" t="0" r="0" b="0"/>
                <wp:docPr id="1531" name="Group 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9525"/>
                          <a:chOff x="0" y="0"/>
                          <a:chExt cx="3524250" cy="9525"/>
                        </a:xfrm>
                      </wpg:grpSpPr>
                      <wps:wsp>
                        <wps:cNvPr id="2281" name="Shape 2281"/>
                        <wps:cNvSpPr/>
                        <wps:spPr>
                          <a:xfrm>
                            <a:off x="0" y="0"/>
                            <a:ext cx="3524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0" h="9525">
                                <a:moveTo>
                                  <a:pt x="0" y="0"/>
                                </a:moveTo>
                                <a:lnTo>
                                  <a:pt x="3524250" y="0"/>
                                </a:lnTo>
                                <a:lnTo>
                                  <a:pt x="3524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1" style="width:277.5pt;height:0.75pt;mso-position-horizontal-relative:char;mso-position-vertical-relative:line" coordsize="35242,95">
                <v:shape id="Shape 2282" style="position:absolute;width:35242;height:95;left:0;top:0;" coordsize="3524250,9525" path="m0,0l3524250,0l35242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1279A" w:rsidRDefault="009D4CB2">
      <w:pPr>
        <w:spacing w:after="476" w:line="216" w:lineRule="auto"/>
        <w:ind w:left="0" w:firstLine="0"/>
        <w:jc w:val="center"/>
      </w:pPr>
      <w:r>
        <w:rPr>
          <w:b/>
          <w:sz w:val="32"/>
        </w:rPr>
        <w:t>Математические Основы Защиты Информации и Информационной Безопасности</w:t>
      </w:r>
    </w:p>
    <w:p w:rsidR="00F1279A" w:rsidRDefault="009D4CB2">
      <w:pPr>
        <w:spacing w:after="85" w:line="259" w:lineRule="auto"/>
        <w:ind w:left="1" w:firstLine="0"/>
        <w:jc w:val="center"/>
      </w:pPr>
      <w:r>
        <w:rPr>
          <w:sz w:val="32"/>
        </w:rPr>
        <w:t xml:space="preserve">Хосе Фернандо Леон Атупанья | НФИмд-01-24 </w:t>
      </w:r>
      <w:r>
        <w:rPr>
          <w:b/>
          <w:sz w:val="32"/>
        </w:rPr>
        <w:t>Содержание</w:t>
      </w:r>
    </w:p>
    <w:p w:rsidR="00F1279A" w:rsidRDefault="009D4CB2">
      <w:pPr>
        <w:numPr>
          <w:ilvl w:val="0"/>
          <w:numId w:val="1"/>
        </w:numPr>
        <w:ind w:hanging="210"/>
      </w:pPr>
      <w:r>
        <w:t>Цель работы</w:t>
      </w:r>
    </w:p>
    <w:p w:rsidR="00F1279A" w:rsidRDefault="009D4CB2">
      <w:pPr>
        <w:numPr>
          <w:ilvl w:val="0"/>
          <w:numId w:val="1"/>
        </w:numPr>
        <w:ind w:hanging="210"/>
      </w:pPr>
      <w:r>
        <w:t>Выполнение лабораторной работы</w:t>
      </w:r>
    </w:p>
    <w:p w:rsidR="00F1279A" w:rsidRDefault="009D4CB2">
      <w:pPr>
        <w:numPr>
          <w:ilvl w:val="0"/>
          <w:numId w:val="1"/>
        </w:numPr>
        <w:spacing w:after="332"/>
        <w:ind w:hanging="210"/>
      </w:pPr>
      <w:r>
        <w:t>Выводы</w:t>
      </w:r>
    </w:p>
    <w:p w:rsidR="00F1279A" w:rsidRDefault="009D4CB2">
      <w:pPr>
        <w:pStyle w:val="Heading1"/>
        <w:ind w:left="338" w:hanging="353"/>
      </w:pPr>
      <w:r>
        <w:t>Цель работы</w:t>
      </w:r>
    </w:p>
    <w:p w:rsidR="00F1279A" w:rsidRDefault="009D4CB2">
      <w:pPr>
        <w:spacing w:after="325"/>
        <w:ind w:left="-5"/>
      </w:pPr>
      <w:r>
        <w:t>Вычислить максимальный общий делитель, используя алгоритмы, представленные в лабораторном рабочем материале 4.</w:t>
      </w:r>
    </w:p>
    <w:p w:rsidR="00F1279A" w:rsidRDefault="009D4CB2">
      <w:pPr>
        <w:pStyle w:val="Heading1"/>
        <w:spacing w:after="115"/>
        <w:ind w:left="338" w:hanging="353"/>
      </w:pPr>
      <w:r>
        <w:t>Выполнение лабораторной работы</w:t>
      </w:r>
    </w:p>
    <w:p w:rsidR="00F1279A" w:rsidRDefault="009D4CB2">
      <w:pPr>
        <w:pStyle w:val="Heading2"/>
        <w:ind w:left="-5"/>
      </w:pPr>
      <w:r>
        <w:t>Алгоритм Евклида</w:t>
      </w:r>
    </w:p>
    <w:p w:rsidR="00F1279A" w:rsidRDefault="009D4CB2">
      <w:pPr>
        <w:spacing w:after="220"/>
        <w:ind w:left="-5"/>
      </w:pPr>
      <w:r>
        <w:t>В этой отчете описывается программная реализация евклида алгоритма для нахождения наибольшего общ</w:t>
      </w:r>
      <w:r>
        <w:t>его делителя (НОД) двух чисел. Этот алгоритм, написанный на языке программирования Julia, эффективен при вычислении НОД путем итеравтиного применения операций по модулю.</w:t>
      </w:r>
    </w:p>
    <w:p w:rsidR="00F1279A" w:rsidRDefault="009D4CB2">
      <w:pPr>
        <w:ind w:left="-5"/>
      </w:pPr>
      <w:r>
        <w:t>Функция: Реализация алгоритма Евклида Функция gcd вычисляет GCD из двух целых чисел, и</w:t>
      </w:r>
      <w:r>
        <w:t>спользуя алгоритм Евклида. Вот краткое описание функции: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6999" cy="123825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spacing w:after="220"/>
        <w:ind w:left="-5"/>
      </w:pPr>
      <w:r>
        <w:t>Механизм цикла: Этот цикл while true выполняется бесконечно долго, пока не завершится при обнаружении GCD. Вычисление остатка: r_next присваивается значение r_0 % r_1, которое вычисляет остаток при делении r_0 на r_1.</w:t>
      </w:r>
    </w:p>
    <w:p w:rsidR="00F1279A" w:rsidRDefault="009D4CB2">
      <w:pPr>
        <w:ind w:left="-5"/>
      </w:pPr>
      <w:r>
        <w:t>Условие завершения: Цикл останавливает</w:t>
      </w:r>
      <w:r>
        <w:t>ся, когда значение r_next становится равным нулю, что означает, что значение r_1 является GCD для исходных входных данных. Этот GCD возвращается в качестве результата.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lastRenderedPageBreak/>
        <w:drawing>
          <wp:inline distT="0" distB="0" distL="0" distR="0">
            <wp:extent cx="6476999" cy="119062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Если значение r_next не равно нулю, значение r_0 изменяется на значение r_1, а значени</w:t>
      </w:r>
      <w:r>
        <w:t>е r_1 изменяется на значение r_next. В этой последовательности числа уменьшаются до тех пор, пока остаток не станет равным нулю. Результат: когда r_next равно нулю, r_1 является GCD и возвращается.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6999" cy="16954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Функция ввода предлагает пользователю ввести значения, к</w:t>
      </w:r>
      <w:r>
        <w:t>оторые затем преобразуются в целые числа.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10096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spacing w:after="220"/>
        <w:ind w:left="-5"/>
      </w:pPr>
      <w:r>
        <w:t>Пользователю предлагается ввести значение, которое хранится в a. Затем оно преобразуется в целое число num1 с помощью parse(Int, a). Аналогичным образом запрашивается другое значение, которое сохраняется в b и пр</w:t>
      </w:r>
      <w:r>
        <w:t>еобразуется в num2.</w:t>
      </w:r>
    </w:p>
    <w:p w:rsidR="00F1279A" w:rsidRDefault="009D4CB2">
      <w:pPr>
        <w:ind w:left="-5"/>
      </w:pPr>
      <w:r>
        <w:t>GCD чисел num1 и num2 вычисляется с использованием функции gcd.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196215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Результат выводится на печать с сообщением, отображающим НОД, что на русском языке расшифровывается как GCD.</w:t>
      </w:r>
    </w:p>
    <w:p w:rsidR="00F1279A" w:rsidRDefault="009D4CB2">
      <w:pPr>
        <w:spacing w:after="436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6999" cy="100965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pStyle w:val="Heading2"/>
        <w:ind w:left="-5"/>
      </w:pPr>
      <w:r>
        <w:t>Бинарный алгоритм Евклида</w:t>
      </w:r>
    </w:p>
    <w:p w:rsidR="00F1279A" w:rsidRDefault="009D4CB2">
      <w:pPr>
        <w:ind w:left="-5"/>
      </w:pPr>
      <w:r>
        <w:t>В этом отчете описывается реализа</w:t>
      </w:r>
      <w:r>
        <w:t>ция двоичного евклидова алгоритма (также известного как алгоритм</w:t>
      </w:r>
    </w:p>
    <w:p w:rsidR="00F1279A" w:rsidRDefault="009D4CB2">
      <w:pPr>
        <w:spacing w:after="210" w:line="282" w:lineRule="auto"/>
        <w:ind w:left="0" w:firstLine="0"/>
        <w:jc w:val="both"/>
      </w:pPr>
      <w:r>
        <w:t>Штейна) в коде Julia для вычисления наибольшего общего делителя (НОД) двух целых чисел. Этот метод представляет собой вариацию традиционного евклидова алгоритма, использующего побитовые опера</w:t>
      </w:r>
      <w:r>
        <w:t>ции для более эффективной обработки четных и нечетных чисел.</w:t>
      </w:r>
    </w:p>
    <w:p w:rsidR="00F1279A" w:rsidRDefault="009D4CB2">
      <w:pPr>
        <w:ind w:left="-5"/>
      </w:pPr>
      <w:r>
        <w:t>Функция binary_gdc вычисляет GCD из двух целых чисел, используя двоичный алгоритм Евклида.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79057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 xml:space="preserve">Хотя a и b четные, они делятся на 2, а g умножается на 2, чтобы отслеживать этот коэффициент. u and v </w:t>
      </w:r>
      <w:r>
        <w:t>are initialized to a and b, respectively, after their even factors have been divided out.Внешний цикл продолжается до тех пор, пока u не станет равным нулю. Делаем v нечетным: этот внутренний цикл продолжает делить v на 2 до тех пор, пока v не станет нечет</w:t>
      </w:r>
      <w:r>
        <w:t>ным.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6999" cy="126682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После того, как u и v станут нечетными, алгоритм использует вычитание для постепенного уменьшения большего значения: Если u больше или равно v, алгоритм вычитает v из u; в противном случае он вычитает u из v.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6999" cy="367665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Как только u становится равным нулю, оставшееся значение v умножается на g (общий коэффициент 2s, удаленный ранее), чтобы получить окончательный GCD: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6999" cy="7810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Программа запускается с запроса у пользователя двух целочисленных входных данных, Вызов binary_gdc: Знач</w:t>
      </w:r>
      <w:r>
        <w:t>ение GCD для num1 и num2 вычисляется с помощью функции binary_gdc.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6999" cy="192405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Результат, обозначенный как NOD (что в переводе на русский означает НОД), отображается пользователю.</w:t>
      </w:r>
    </w:p>
    <w:p w:rsidR="00F1279A" w:rsidRDefault="009D4CB2">
      <w:pPr>
        <w:spacing w:after="436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99060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pStyle w:val="Heading2"/>
        <w:ind w:left="-5"/>
      </w:pPr>
      <w:r>
        <w:t>Расширенный алгоритм Евклида</w:t>
      </w:r>
    </w:p>
    <w:p w:rsidR="00F1279A" w:rsidRDefault="009D4CB2">
      <w:pPr>
        <w:spacing w:after="220"/>
        <w:ind w:left="-5"/>
      </w:pPr>
      <w:r>
        <w:t>Функция extended_euclidean является ядром этой программы. Она вычисляет как код двух целых чисел, так и коэффициенты для тождества Безу. Давайте рассмотрим каждую часть этой функции.</w:t>
      </w:r>
    </w:p>
    <w:p w:rsidR="00F1279A" w:rsidRDefault="009D4CB2">
      <w:pPr>
        <w:ind w:left="-5"/>
      </w:pPr>
      <w:r>
        <w:t>r0 и r1 хранят начальные значения a и b соответственно. x0 и x1 инициализ</w:t>
      </w:r>
      <w:r>
        <w:t xml:space="preserve">ируются как 1 и 0, соответственно, представляя начальные коэффициенты для a. y0 и y1 инициализируются как 0 и 1, представляя начальные коэффициенты для b. i - это счетчик итераций, который не является строго необходимым для работы алгоритма, но может быть </w:t>
      </w:r>
      <w:r>
        <w:t>полезен для отладки или отслеживания итераций.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139065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На каждой итерации q вычисляется как целочисленное деление r0 на r1, представляющее, сколько раз r1 делится на r0. Следующий остаток r_next вычисляется как r0 - q * r1, что является ключевым шагом в евклидов</w:t>
      </w:r>
      <w:r>
        <w:t>ом алгоритме для итеративного уменьшения значений до тех пор, пока остаток не достигнет нуля.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78105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Когда r_next равно нулю, это означает, что r1 содержит GCD из a и b. d присваивается значение r1, которое является GCD. x и y присваиваются значения x1 и y1, со</w:t>
      </w:r>
      <w:r>
        <w:t>ответственно, представляющие собой конечные коэффициенты Безу.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6999" cy="10096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spacing w:after="220"/>
        <w:ind w:left="-5"/>
      </w:pPr>
      <w:r>
        <w:t>Следующие значения коэффициентов Безу вычисляются как x_next = x0 - q * x1 и y_next = y0 - q * y1. Эти значения выводятся из текущих коэффициентов и частного q, сохраняя связь x и y с исходны</w:t>
      </w:r>
      <w:r>
        <w:t>ми входными данными.</w:t>
      </w:r>
    </w:p>
    <w:p w:rsidR="00F1279A" w:rsidRDefault="009D4CB2">
      <w:pPr>
        <w:ind w:left="-5"/>
      </w:pPr>
      <w:r>
        <w:t>r0 и r1 обновляются значениями r1 и r_next, постепенно приближаясь к нулевому остатку. Аналогично, x0 и x1 устанавливаются в значения x1 и x_next, а y0 и y1 обновляются до y1 и y_next. Счетчик итераций i увеличивается.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222885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Программа пред</w:t>
      </w:r>
      <w:r>
        <w:t>лагает пользователю ввести два значения, a и b, которые затем преобразуются в целые числа и присваиваются числам1 и num2 соответственно. Вызов extended_euclidean: Функция вызывается с числами num1 и num2 в качестве аргументов, возвращая GCD d и коэффициент</w:t>
      </w:r>
      <w:r>
        <w:t>ы x и y.</w:t>
      </w:r>
    </w:p>
    <w:p w:rsidR="00F1279A" w:rsidRDefault="009D4CB2">
      <w:pPr>
        <w:spacing w:after="0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19431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Инструкция println выводит результаты на русском языке с NOD d = (БОГ) и значениями x и y, показанными в качестве коэффициентов Безу.</w:t>
      </w:r>
    </w:p>
    <w:p w:rsidR="00F1279A" w:rsidRDefault="009D4CB2">
      <w:pPr>
        <w:spacing w:after="421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100012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pStyle w:val="Heading2"/>
        <w:ind w:left="-5"/>
      </w:pPr>
      <w:r>
        <w:t>Расширенный бинанрный алгоритм Евклида</w:t>
      </w:r>
    </w:p>
    <w:p w:rsidR="00F1279A" w:rsidRDefault="009D4CB2">
      <w:pPr>
        <w:ind w:left="-5"/>
      </w:pPr>
      <w:r>
        <w:t>Функция binary_extended вычисляет коэффициенты GCD и Безу, используя расширенную версию алгоритма Штейна. Ниже приведена расшифровка функции: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7239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Удаление общих множителей, равных 2: Хотя a и b равны, они делятся на 2, а g умножается на 2, чтобы записать эти</w:t>
      </w:r>
      <w:r>
        <w:t xml:space="preserve"> общие множители. Условие окончания цикла: Этот цикл завершается, как только значение a или b становится нечетным, удаляя все общие степени 2.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120015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u и v инициализируются значениями a и b. A, B, C и D - коэффициенты для определения Безу.</w:t>
      </w:r>
    </w:p>
    <w:p w:rsidR="00F1279A" w:rsidRDefault="009D4CB2">
      <w:pPr>
        <w:spacing w:after="227"/>
        <w:ind w:left="-5"/>
      </w:pPr>
      <w:r>
        <w:t>Первоначально, А=1, B</w:t>
      </w:r>
      <w:r>
        <w:t>=0, C=0, и D=1, представляющий единичную матрицу.</w:t>
      </w:r>
    </w:p>
    <w:p w:rsidR="00F1279A" w:rsidRDefault="009D4CB2">
      <w:pPr>
        <w:ind w:left="-5"/>
      </w:pPr>
      <w:r>
        <w:t>Внешний цикл продолжается до тех пор, пока u не станет равным нулю, что указывает на то, что НОД найден. Если A и B четные, они делятся на 2. В противном случае A и B корректируются для сохранения целочисле</w:t>
      </w:r>
      <w:r>
        <w:t xml:space="preserve">нных значений путем добавления b к A и вычитания a из B, а затем деления обоих на 2. Аналогично, если C и D четные, они делятся на 2. В противном случае C и D корректируются таким образом, чтобы сохранить целочисленные значения, добавляя b к C и вычитая a </w:t>
      </w:r>
      <w:r>
        <w:t>из D.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344805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 xml:space="preserve">Затем алгоритм сравнивает u и v, чтобы уменьшить их путем вычитания, а также обновляет коэффициенты. Если u больше или равно v, v вычитается из u, а коэффициенты A и B корректируются путем вычитания C и D. И наоборот, если v больше u, u вычитается </w:t>
      </w:r>
      <w:r>
        <w:t>из v, а C и D обновляются путем вычитания A и B.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237172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Вычисление конечного коэффициента полезного действия: Коэффициент полезного действия рассчитывается путем умножения v на g, которое включает все коэффициенты из 2, разделенные ранее.</w:t>
      </w:r>
    </w:p>
    <w:p w:rsidR="00F1279A" w:rsidRDefault="009D4CB2">
      <w:pPr>
        <w:spacing w:after="387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7000" cy="259080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ind w:left="-5"/>
      </w:pPr>
      <w:r>
        <w:t>Запрашивает у пользо</w:t>
      </w:r>
      <w:r>
        <w:t>вателя ввод данных: a и b извлекаются пользователем, сохраняются в виде строк и преобразуются в целые числа с помощью parse(Int, a) и parse(Int, b). Вызов функции binary_extended:</w:t>
      </w:r>
    </w:p>
    <w:p w:rsidR="00F1279A" w:rsidRDefault="009D4CB2">
      <w:pPr>
        <w:ind w:left="-5"/>
      </w:pPr>
      <w:r>
        <w:t>Коэффициенты БОГА d и Безу x и y вычисляются с помощью функции binary_extend</w:t>
      </w:r>
      <w:r>
        <w:t>ed.</w:t>
      </w:r>
    </w:p>
    <w:p w:rsidR="00F1279A" w:rsidRDefault="009D4CB2">
      <w:pPr>
        <w:spacing w:after="431" w:line="259" w:lineRule="auto"/>
        <w:ind w:left="0" w:right="-2" w:firstLine="0"/>
      </w:pPr>
      <w:r>
        <w:rPr>
          <w:noProof/>
        </w:rPr>
        <w:drawing>
          <wp:inline distT="0" distB="0" distL="0" distR="0">
            <wp:extent cx="6476999" cy="204787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9A" w:rsidRDefault="009D4CB2">
      <w:pPr>
        <w:pStyle w:val="Heading1"/>
        <w:spacing w:after="70"/>
        <w:ind w:left="324" w:hanging="324"/>
      </w:pPr>
      <w:r>
        <w:rPr>
          <w:b w:val="0"/>
        </w:rPr>
        <w:t>Выводы</w:t>
      </w:r>
    </w:p>
    <w:p w:rsidR="00F1279A" w:rsidRDefault="009D4CB2">
      <w:pPr>
        <w:ind w:left="-5"/>
      </w:pPr>
      <w:r>
        <w:t>Этот проект успешно демонстрирует реализацию и применение алгоритма Евклида и его расширенных версий, включая двоичный алгоритм Евклида и расширенный двоичный алгоритм Евклида. С помощью этих реализаций мы изучили различные эффективные методы вычисления на</w:t>
      </w:r>
      <w:r>
        <w:t>ибольшего общего делителя (GOD) двух целых чисел, а также их коэффициентов Безу. Эти коэффициенты необходимы для выражения GCD в виде линейной комбинации исходных целых чисел, которая является фундаментальной при решении линейных диофантовых уравнений и им</w:t>
      </w:r>
      <w:r>
        <w:t>еет практическое применение в таких областях, как криптография и модульная арифметика.</w:t>
      </w:r>
    </w:p>
    <w:sectPr w:rsidR="00F1279A">
      <w:pgSz w:w="11899" w:h="16838"/>
      <w:pgMar w:top="840" w:right="841" w:bottom="751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598F"/>
    <w:multiLevelType w:val="hybridMultilevel"/>
    <w:tmpl w:val="10724648"/>
    <w:lvl w:ilvl="0" w:tplc="9408732E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32EDDA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FC1020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D6E03C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B0207E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362F84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24EEE0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B22A70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ECFC68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FF6EB4"/>
    <w:multiLevelType w:val="hybridMultilevel"/>
    <w:tmpl w:val="7EA40108"/>
    <w:lvl w:ilvl="0" w:tplc="00AAEF52">
      <w:start w:val="1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27873D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FE8239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42C4A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08390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322705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2CD88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87E931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88A884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9A"/>
    <w:rsid w:val="009D4CB2"/>
    <w:rsid w:val="00F1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62280CE-A8F8-4AE8-BCE5-23F73BCF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71" w:lineRule="auto"/>
      <w:ind w:left="40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85"/>
      <w:ind w:left="10" w:hanging="10"/>
      <w:outlineLvl w:val="0"/>
    </w:pPr>
    <w:rPr>
      <w:rFonts w:ascii="Segoe UI" w:eastAsia="Segoe UI" w:hAnsi="Segoe UI" w:cs="Segoe U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5"/>
      <w:ind w:left="10" w:hanging="10"/>
      <w:outlineLvl w:val="1"/>
    </w:pPr>
    <w:rPr>
      <w:rFonts w:ascii="Segoe UI" w:eastAsia="Segoe UI" w:hAnsi="Segoe UI" w:cs="Segoe U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5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1177</Words>
  <Characters>6711</Characters>
  <Application>Microsoft Office Word</Application>
  <DocSecurity>4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2024-10-26T20:14:00Z</dcterms:created>
  <dcterms:modified xsi:type="dcterms:W3CDTF">2024-10-26T20:14:00Z</dcterms:modified>
</cp:coreProperties>
</file>