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SiteCode|Site|PaysCode|Pays|DepartementCode|Departement|CodePostal|Ville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D001|Siège social|FR|France|13|Bouches-du-Rhône|13001|Marseille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D002|Agence Sud|FR|France|69|Rhône|69001|Lyon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D003|Agence Ouest|FR|France|75|Paris|75001|Paris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D004|Agence Europe Sud|FR|France|33|Gironde|33001|Bordeaux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D005|Agence Europe Est|FR|France|59|Nord|59001|Lille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