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 Width Marquee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Eyebrow: shoDaddy Broker Service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H1 Headline: Get the perfect domain — even if it's not available.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 From startups to Fortune 100 companies, GoDaddy is the leading domain broker worldwide.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Just $99.99 per domain, plus 20% commission^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CTA Text: Get Started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CTA URL: https://leonredman.com/sho-daddy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Multi Column Section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Expected Count: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Image: url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H2 headline: We're the global leader in domains.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Description: With over 100 domain brokers, 82+ million domains under management and partnerships with the leading domain registrars, we know how to get you the domain you want.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CTA: Get Started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Image: url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H2 headline: Our domain team is unmatched.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Description: Our team of brokers across the globe, with expertise in their regions, negotiate on your behalf to get you the lowest price.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CTA: Get Started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Image: url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H2 headline: Peace of mind with every domain.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Description: We keep your identity anonymous ensuring you won't overpay and your plans won't be revealed. Once the deal is done, we discreetly and securely transfer the domain.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CTA: Get Started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