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575" w:rsidRPr="00461000" w:rsidRDefault="006C6575" w:rsidP="006C6575">
      <w:pPr>
        <w:spacing w:line="360" w:lineRule="auto"/>
        <w:jc w:val="both"/>
        <w:rPr>
          <w:rFonts w:ascii="Arial" w:hAnsi="Arial"/>
          <w:b/>
          <w:sz w:val="24"/>
        </w:rPr>
      </w:pPr>
      <w:r w:rsidRPr="00461000">
        <w:rPr>
          <w:rFonts w:ascii="Arial" w:hAnsi="Arial"/>
          <w:b/>
          <w:sz w:val="24"/>
        </w:rPr>
        <w:t xml:space="preserve">REQUISITOS NÃO FUNCIONAIS </w:t>
      </w:r>
    </w:p>
    <w:p w:rsidR="006C6575" w:rsidRPr="00461000" w:rsidRDefault="006C6575" w:rsidP="006C6575">
      <w:pPr>
        <w:spacing w:line="360" w:lineRule="auto"/>
        <w:jc w:val="both"/>
        <w:rPr>
          <w:rFonts w:ascii="Arial" w:hAnsi="Arial"/>
          <w:b/>
          <w:sz w:val="24"/>
        </w:rPr>
      </w:pPr>
      <w:r w:rsidRPr="00461000">
        <w:rPr>
          <w:rFonts w:ascii="Arial" w:hAnsi="Arial"/>
          <w:b/>
          <w:sz w:val="24"/>
        </w:rPr>
        <w:t>Manutenibilidade</w:t>
      </w:r>
    </w:p>
    <w:p w:rsidR="006C6575" w:rsidRPr="006C6575" w:rsidRDefault="006C6575" w:rsidP="006C6575">
      <w:pPr>
        <w:spacing w:line="360" w:lineRule="auto"/>
        <w:jc w:val="both"/>
        <w:rPr>
          <w:rFonts w:ascii="Arial" w:hAnsi="Arial"/>
          <w:sz w:val="24"/>
        </w:rPr>
      </w:pPr>
      <w:proofErr w:type="spellStart"/>
      <w:r w:rsidRPr="006C6575">
        <w:rPr>
          <w:rFonts w:ascii="Arial" w:hAnsi="Arial"/>
          <w:sz w:val="24"/>
        </w:rPr>
        <w:t>Analisabilidade</w:t>
      </w:r>
      <w:proofErr w:type="spellEnd"/>
    </w:p>
    <w:p w:rsidR="006C6575" w:rsidRPr="006C6575" w:rsidRDefault="006C6575" w:rsidP="006C6575">
      <w:pPr>
        <w:spacing w:line="360" w:lineRule="auto"/>
        <w:jc w:val="both"/>
        <w:rPr>
          <w:rFonts w:ascii="Arial" w:hAnsi="Arial"/>
          <w:sz w:val="24"/>
        </w:rPr>
      </w:pPr>
      <w:r w:rsidRPr="006C6575">
        <w:rPr>
          <w:rFonts w:ascii="Arial" w:hAnsi="Arial"/>
          <w:sz w:val="24"/>
        </w:rPr>
        <w:t>Para facilitar na identificação, análise e resolução de problemas. Quando houver eventos de erro ou queda inesperada do sistema, o sistema irá registrar logs em forma de mensagens no arquivo “xptoLog.log”, localizado no diretório D:\Programs Files\Logs.</w:t>
      </w:r>
    </w:p>
    <w:p w:rsidR="006C6575" w:rsidRPr="006C6575" w:rsidRDefault="006C6575" w:rsidP="006C6575">
      <w:pPr>
        <w:spacing w:line="360" w:lineRule="auto"/>
        <w:jc w:val="both"/>
        <w:rPr>
          <w:rFonts w:ascii="Arial" w:hAnsi="Arial"/>
          <w:sz w:val="24"/>
        </w:rPr>
      </w:pPr>
      <w:r w:rsidRPr="006C6575">
        <w:rPr>
          <w:rFonts w:ascii="Arial" w:hAnsi="Arial"/>
          <w:sz w:val="24"/>
        </w:rPr>
        <w:t>Disponibilidade</w:t>
      </w:r>
    </w:p>
    <w:p w:rsidR="006C6575" w:rsidRPr="006C6575" w:rsidRDefault="006C6575" w:rsidP="006C6575">
      <w:pPr>
        <w:spacing w:line="360" w:lineRule="auto"/>
        <w:jc w:val="both"/>
        <w:rPr>
          <w:rFonts w:ascii="Arial" w:hAnsi="Arial"/>
          <w:sz w:val="24"/>
        </w:rPr>
      </w:pPr>
      <w:r w:rsidRPr="006C6575">
        <w:rPr>
          <w:rFonts w:ascii="Arial" w:hAnsi="Arial"/>
          <w:sz w:val="24"/>
        </w:rPr>
        <w:t>O sistema deve estar disponível 99,9% do tempo durantes os dias úteis, considerado período de produção, e 98% nos finais de semana e feriados, considerados período de “</w:t>
      </w:r>
      <w:proofErr w:type="spellStart"/>
      <w:r w:rsidRPr="006C6575">
        <w:rPr>
          <w:rFonts w:ascii="Arial" w:hAnsi="Arial"/>
          <w:sz w:val="24"/>
        </w:rPr>
        <w:t>freezing</w:t>
      </w:r>
      <w:proofErr w:type="spellEnd"/>
      <w:r w:rsidRPr="006C6575">
        <w:rPr>
          <w:rFonts w:ascii="Arial" w:hAnsi="Arial"/>
          <w:sz w:val="24"/>
        </w:rPr>
        <w:t>” para realizar possíveis manutenções ou atualizações na aplicação.</w:t>
      </w:r>
    </w:p>
    <w:p w:rsidR="006C6575" w:rsidRPr="00461000" w:rsidRDefault="006C6575" w:rsidP="006C6575">
      <w:pPr>
        <w:spacing w:line="360" w:lineRule="auto"/>
        <w:jc w:val="both"/>
        <w:rPr>
          <w:rFonts w:ascii="Arial" w:hAnsi="Arial"/>
          <w:b/>
          <w:sz w:val="24"/>
        </w:rPr>
      </w:pPr>
      <w:r w:rsidRPr="00461000">
        <w:rPr>
          <w:rFonts w:ascii="Arial" w:hAnsi="Arial"/>
          <w:b/>
          <w:sz w:val="24"/>
        </w:rPr>
        <w:t>Usabilidade</w:t>
      </w:r>
    </w:p>
    <w:p w:rsidR="006C6575" w:rsidRPr="006C6575" w:rsidRDefault="006C6575" w:rsidP="006C6575">
      <w:pPr>
        <w:spacing w:line="360" w:lineRule="auto"/>
        <w:jc w:val="both"/>
        <w:rPr>
          <w:rFonts w:ascii="Arial" w:hAnsi="Arial"/>
          <w:sz w:val="24"/>
        </w:rPr>
      </w:pPr>
      <w:r w:rsidRPr="006C6575">
        <w:rPr>
          <w:rFonts w:ascii="Arial" w:hAnsi="Arial"/>
          <w:sz w:val="24"/>
        </w:rPr>
        <w:t>Os usuários deverão ler, ou assistir o overview sobre a ferramenta, para entender as funcionalidades do software e aprender trabalhar com estratégias sobre o mesmo.</w:t>
      </w:r>
    </w:p>
    <w:p w:rsidR="006C6575" w:rsidRPr="00461000" w:rsidRDefault="006C6575" w:rsidP="006C6575">
      <w:pPr>
        <w:spacing w:line="360" w:lineRule="auto"/>
        <w:jc w:val="both"/>
        <w:rPr>
          <w:rFonts w:ascii="Arial" w:hAnsi="Arial"/>
          <w:b/>
          <w:sz w:val="24"/>
        </w:rPr>
      </w:pPr>
      <w:bookmarkStart w:id="0" w:name="_GoBack"/>
      <w:r w:rsidRPr="00461000">
        <w:rPr>
          <w:rFonts w:ascii="Arial" w:hAnsi="Arial"/>
          <w:b/>
          <w:sz w:val="24"/>
        </w:rPr>
        <w:t>Eficiência</w:t>
      </w:r>
    </w:p>
    <w:bookmarkEnd w:id="0"/>
    <w:p w:rsidR="006C6575" w:rsidRPr="006C6575" w:rsidRDefault="006C6575" w:rsidP="006C6575">
      <w:pPr>
        <w:spacing w:line="360" w:lineRule="auto"/>
        <w:jc w:val="both"/>
        <w:rPr>
          <w:rFonts w:ascii="Arial" w:hAnsi="Arial"/>
          <w:sz w:val="24"/>
        </w:rPr>
      </w:pPr>
      <w:r w:rsidRPr="006C6575">
        <w:rPr>
          <w:rFonts w:ascii="Arial" w:hAnsi="Arial"/>
          <w:sz w:val="24"/>
        </w:rPr>
        <w:t>Tempo</w:t>
      </w:r>
    </w:p>
    <w:p w:rsidR="006C6575" w:rsidRPr="006C6575" w:rsidRDefault="006C6575" w:rsidP="006C6575">
      <w:pPr>
        <w:spacing w:line="360" w:lineRule="auto"/>
        <w:jc w:val="both"/>
        <w:rPr>
          <w:rFonts w:ascii="Arial" w:hAnsi="Arial"/>
          <w:sz w:val="24"/>
        </w:rPr>
      </w:pPr>
      <w:r w:rsidRPr="006C6575">
        <w:rPr>
          <w:rFonts w:ascii="Arial" w:hAnsi="Arial"/>
          <w:sz w:val="24"/>
        </w:rPr>
        <w:t>A comunicação e tempo de espera entre cada requisições será de no máximo 4 segundos.</w:t>
      </w:r>
    </w:p>
    <w:p w:rsidR="006C6575" w:rsidRPr="006C6575" w:rsidRDefault="006C6575" w:rsidP="006C6575">
      <w:pPr>
        <w:spacing w:line="360" w:lineRule="auto"/>
        <w:jc w:val="both"/>
        <w:rPr>
          <w:rFonts w:ascii="Arial" w:hAnsi="Arial"/>
          <w:sz w:val="24"/>
        </w:rPr>
      </w:pPr>
    </w:p>
    <w:p w:rsidR="00505649" w:rsidRPr="006C6575" w:rsidRDefault="00461000" w:rsidP="006C6575">
      <w:pPr>
        <w:spacing w:line="360" w:lineRule="auto"/>
        <w:jc w:val="both"/>
        <w:rPr>
          <w:rFonts w:ascii="Arial" w:hAnsi="Arial"/>
          <w:sz w:val="24"/>
        </w:rPr>
      </w:pPr>
    </w:p>
    <w:sectPr w:rsidR="00505649" w:rsidRPr="006C6575" w:rsidSect="0046100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C0"/>
    <w:rsid w:val="000E3BD7"/>
    <w:rsid w:val="00247BC0"/>
    <w:rsid w:val="00364FBC"/>
    <w:rsid w:val="00461000"/>
    <w:rsid w:val="005450F0"/>
    <w:rsid w:val="006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352D"/>
  <w15:chartTrackingRefBased/>
  <w15:docId w15:val="{F67293C2-C160-4B2A-B956-B3D1D2D4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MAV12</dc:creator>
  <cp:keywords/>
  <dc:description/>
  <cp:lastModifiedBy>Lucas kano</cp:lastModifiedBy>
  <cp:revision>2</cp:revision>
  <dcterms:created xsi:type="dcterms:W3CDTF">2019-02-28T23:17:00Z</dcterms:created>
  <dcterms:modified xsi:type="dcterms:W3CDTF">2019-04-25T14:20:00Z</dcterms:modified>
</cp:coreProperties>
</file>