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398B5" w14:textId="77777777" w:rsidR="00885025" w:rsidRDefault="00885025" w:rsidP="00885025">
      <w:pPr>
        <w:rPr>
          <w:sz w:val="48"/>
          <w:szCs w:val="48"/>
        </w:rPr>
      </w:pPr>
      <w:r w:rsidRPr="00885025">
        <w:rPr>
          <w:sz w:val="48"/>
          <w:szCs w:val="48"/>
        </w:rPr>
        <w:t>FE</w:t>
      </w:r>
      <w:r w:rsidR="00397E8C">
        <w:rPr>
          <w:sz w:val="48"/>
          <w:szCs w:val="48"/>
        </w:rPr>
        <w:t>DERATION FRANCAISE DES HOMMES FORTS</w:t>
      </w:r>
    </w:p>
    <w:p w14:paraId="52A64765" w14:textId="77777777" w:rsidR="00280B1F" w:rsidRDefault="00280B1F" w:rsidP="00280B1F">
      <w:pPr>
        <w:jc w:val="center"/>
        <w:rPr>
          <w:sz w:val="48"/>
          <w:szCs w:val="48"/>
        </w:rPr>
      </w:pPr>
      <w:r>
        <w:rPr>
          <w:sz w:val="48"/>
          <w:szCs w:val="48"/>
        </w:rPr>
        <w:t>Strongman Français</w:t>
      </w:r>
    </w:p>
    <w:p w14:paraId="500DE042" w14:textId="77777777" w:rsidR="00885025" w:rsidRPr="00885025" w:rsidRDefault="00885025" w:rsidP="00885025">
      <w:pPr>
        <w:jc w:val="center"/>
        <w:rPr>
          <w:sz w:val="48"/>
          <w:szCs w:val="48"/>
        </w:rPr>
      </w:pPr>
      <w:r>
        <w:rPr>
          <w:sz w:val="48"/>
          <w:szCs w:val="48"/>
        </w:rPr>
        <w:t>« </w:t>
      </w:r>
      <w:r w:rsidR="00280B1F">
        <w:rPr>
          <w:sz w:val="48"/>
          <w:szCs w:val="48"/>
        </w:rPr>
        <w:t>FFHF</w:t>
      </w:r>
      <w:r>
        <w:rPr>
          <w:sz w:val="48"/>
          <w:szCs w:val="48"/>
        </w:rPr>
        <w:t> »</w:t>
      </w:r>
    </w:p>
    <w:p w14:paraId="3F611367" w14:textId="77777777" w:rsidR="00885025" w:rsidRDefault="00885025" w:rsidP="00885025">
      <w:r>
        <w:t xml:space="preserve"> </w:t>
      </w:r>
    </w:p>
    <w:p w14:paraId="0A321E94" w14:textId="77777777" w:rsidR="00885025" w:rsidRPr="00885025" w:rsidRDefault="00885025" w:rsidP="00885025">
      <w:pPr>
        <w:jc w:val="center"/>
        <w:rPr>
          <w:sz w:val="48"/>
          <w:szCs w:val="48"/>
        </w:rPr>
      </w:pPr>
      <w:r w:rsidRPr="00885025">
        <w:rPr>
          <w:sz w:val="48"/>
          <w:szCs w:val="48"/>
        </w:rPr>
        <w:t>REGLEMENT DISCIPLINAIRE GENERAL</w:t>
      </w:r>
    </w:p>
    <w:p w14:paraId="3FCBC42B" w14:textId="77777777" w:rsidR="00885025" w:rsidRDefault="00885025" w:rsidP="00885025">
      <w:r>
        <w:t xml:space="preserve"> </w:t>
      </w:r>
    </w:p>
    <w:p w14:paraId="07318C80" w14:textId="77777777" w:rsidR="00885025" w:rsidRDefault="00885025" w:rsidP="00885025"/>
    <w:p w14:paraId="12E7CD0A" w14:textId="77777777" w:rsidR="00885025" w:rsidRDefault="00885025" w:rsidP="00885025">
      <w:r>
        <w:t xml:space="preserve"> </w:t>
      </w:r>
    </w:p>
    <w:p w14:paraId="61B1B77F" w14:textId="77777777" w:rsidR="00885025" w:rsidRPr="00F23F09" w:rsidRDefault="00F23F09" w:rsidP="00885025">
      <w:pPr>
        <w:rPr>
          <w:u w:val="single"/>
        </w:rPr>
      </w:pPr>
      <w:r w:rsidRPr="00F23F09">
        <w:rPr>
          <w:u w:val="single"/>
        </w:rPr>
        <w:t xml:space="preserve">Article </w:t>
      </w:r>
      <w:r w:rsidR="00885025" w:rsidRPr="00F23F09">
        <w:rPr>
          <w:u w:val="single"/>
        </w:rPr>
        <w:t xml:space="preserve">1 : </w:t>
      </w:r>
    </w:p>
    <w:p w14:paraId="79D96C2F" w14:textId="77777777" w:rsidR="00885025" w:rsidRDefault="00885025" w:rsidP="00885025">
      <w:r>
        <w:t xml:space="preserve"> </w:t>
      </w:r>
    </w:p>
    <w:p w14:paraId="25183A3E" w14:textId="77777777" w:rsidR="00885025" w:rsidRDefault="00885025" w:rsidP="00885025">
      <w:r>
        <w:t>1) : Le présent r</w:t>
      </w:r>
      <w:r w:rsidR="00F23F09">
        <w:t>èglement a été adopté par</w:t>
      </w:r>
      <w:r>
        <w:t xml:space="preserve"> </w:t>
      </w:r>
      <w:r w:rsidR="006B09AE">
        <w:t>la Fé</w:t>
      </w:r>
      <w:r w:rsidR="00DD0296">
        <w:t xml:space="preserve">dération Française des Hommes Forts </w:t>
      </w:r>
      <w:r>
        <w:t xml:space="preserve"> (</w:t>
      </w:r>
      <w:r w:rsidR="00280B1F">
        <w:t>FFHF</w:t>
      </w:r>
      <w:r w:rsidR="006B09AE">
        <w:t>) en date du 25 décembre 2016</w:t>
      </w:r>
      <w:r>
        <w:t>. Il a été é</w:t>
      </w:r>
      <w:r w:rsidR="007A6C44">
        <w:t>tabli en application</w:t>
      </w:r>
      <w:r>
        <w:t xml:space="preserve"> conformément à l’annexe I-6 du code du sport relatif au règlement disciplinaire type des fédérations sportives agréées (Art. R. 131-2 et R. 131-7 du code du sport). </w:t>
      </w:r>
    </w:p>
    <w:p w14:paraId="2D7F170B" w14:textId="77777777" w:rsidR="00885025" w:rsidRDefault="00885025" w:rsidP="00885025">
      <w:r>
        <w:t xml:space="preserve"> </w:t>
      </w:r>
    </w:p>
    <w:p w14:paraId="7FA3D583" w14:textId="77777777" w:rsidR="00EB3E90" w:rsidRPr="00EB3E90" w:rsidRDefault="007A6C44" w:rsidP="00EB3E90">
      <w:r>
        <w:t>2</w:t>
      </w:r>
      <w:r w:rsidR="00885025">
        <w:t xml:space="preserve">) Il ne s’applique pas à l’exercice du pouvoir disciplinaire en matière de lutte contre le dopage, qui fait l’objet du règlement disciplinaire particulier à la lutte contre le dopage. </w:t>
      </w:r>
    </w:p>
    <w:p w14:paraId="4B42FE99" w14:textId="77777777" w:rsidR="00EB3E90" w:rsidRPr="00EB3E90" w:rsidRDefault="00152373" w:rsidP="00EB3E9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lang w:eastAsia="fr-FR"/>
        </w:rPr>
      </w:pPr>
      <w:r w:rsidRPr="004E02CF">
        <w:rPr>
          <w:rFonts w:eastAsia="Times New Roman" w:cstheme="minorHAnsi"/>
          <w:bCs/>
          <w:lang w:eastAsia="fr-FR"/>
        </w:rPr>
        <w:t xml:space="preserve">Chaque </w:t>
      </w:r>
      <w:r w:rsidR="004E02CF" w:rsidRPr="004E02CF">
        <w:rPr>
          <w:rFonts w:eastAsia="Times New Roman" w:cstheme="minorHAnsi"/>
          <w:bCs/>
          <w:lang w:eastAsia="fr-FR"/>
        </w:rPr>
        <w:t>athlète</w:t>
      </w:r>
      <w:r w:rsidR="00EB3E90" w:rsidRPr="00EB3E90">
        <w:rPr>
          <w:rFonts w:eastAsia="Times New Roman" w:cstheme="minorHAnsi"/>
          <w:bCs/>
          <w:lang w:eastAsia="fr-FR"/>
        </w:rPr>
        <w:t xml:space="preserve"> est responsable de la prise des substances détectées dans ses échantillons d’urine ou de sang. Une violation des règles peut être constatée mêm</w:t>
      </w:r>
      <w:r w:rsidR="00C93F68">
        <w:rPr>
          <w:rFonts w:eastAsia="Times New Roman" w:cstheme="minorHAnsi"/>
          <w:bCs/>
          <w:lang w:eastAsia="fr-FR"/>
        </w:rPr>
        <w:t>e si l’athlète</w:t>
      </w:r>
      <w:r w:rsidR="00EB3E90" w:rsidRPr="00EB3E90">
        <w:rPr>
          <w:rFonts w:eastAsia="Times New Roman" w:cstheme="minorHAnsi"/>
          <w:bCs/>
          <w:lang w:eastAsia="fr-FR"/>
        </w:rPr>
        <w:t xml:space="preserve"> n’a pas agi intentionnellement.</w:t>
      </w:r>
    </w:p>
    <w:p w14:paraId="642DFEBC" w14:textId="77777777" w:rsidR="00EB3E90" w:rsidRDefault="00EB3E90" w:rsidP="00EB3E90">
      <w:pPr>
        <w:spacing w:beforeAutospacing="1" w:after="100" w:afterAutospacing="1" w:line="240" w:lineRule="auto"/>
        <w:outlineLvl w:val="2"/>
        <w:rPr>
          <w:rFonts w:eastAsia="Times New Roman" w:cstheme="minorHAnsi"/>
          <w:bCs/>
          <w:color w:val="000000"/>
          <w:lang w:eastAsia="fr-FR"/>
        </w:rPr>
      </w:pPr>
      <w:r w:rsidRPr="00EB3E90">
        <w:rPr>
          <w:rFonts w:eastAsia="Times New Roman" w:cstheme="minorHAnsi"/>
          <w:bCs/>
          <w:color w:val="000000"/>
          <w:lang w:eastAsia="fr-FR"/>
        </w:rPr>
        <w:t>Selon le principe de responsabilité objective défini dans le Cod</w:t>
      </w:r>
      <w:r w:rsidR="00C93F68">
        <w:rPr>
          <w:rFonts w:eastAsia="Times New Roman" w:cstheme="minorHAnsi"/>
          <w:bCs/>
          <w:color w:val="000000"/>
          <w:lang w:eastAsia="fr-FR"/>
        </w:rPr>
        <w:t>e mondial antidopage, l’athlète</w:t>
      </w:r>
      <w:r w:rsidRPr="00EB3E90">
        <w:rPr>
          <w:rFonts w:eastAsia="Times New Roman" w:cstheme="minorHAnsi"/>
          <w:bCs/>
          <w:color w:val="000000"/>
          <w:lang w:eastAsia="fr-FR"/>
        </w:rPr>
        <w:t xml:space="preserve"> est tenu responsable de toute substance interdite qu’il absorbe ou qui lui est administrée et de toute méthode interdite qu’il utilise ou qui lui est appliquée.</w:t>
      </w:r>
    </w:p>
    <w:p w14:paraId="53925341" w14:textId="77777777" w:rsidR="00D27156" w:rsidRDefault="00D27156" w:rsidP="00EB3E90">
      <w:pPr>
        <w:spacing w:beforeAutospacing="1" w:after="100" w:afterAutospacing="1" w:line="240" w:lineRule="auto"/>
        <w:outlineLvl w:val="2"/>
        <w:rPr>
          <w:rFonts w:eastAsia="Times New Roman" w:cstheme="minorHAnsi"/>
          <w:bCs/>
          <w:color w:val="000000"/>
          <w:lang w:eastAsia="fr-FR"/>
        </w:rPr>
      </w:pPr>
    </w:p>
    <w:p w14:paraId="2F90C01A" w14:textId="77777777" w:rsidR="00D27156" w:rsidRDefault="00D27156" w:rsidP="00EB3E90">
      <w:pPr>
        <w:spacing w:beforeAutospacing="1" w:after="100" w:afterAutospacing="1" w:line="240" w:lineRule="auto"/>
        <w:outlineLvl w:val="2"/>
        <w:rPr>
          <w:rFonts w:eastAsia="Times New Roman" w:cstheme="minorHAnsi"/>
          <w:bCs/>
          <w:color w:val="000000"/>
          <w:u w:val="single"/>
          <w:lang w:eastAsia="fr-FR"/>
        </w:rPr>
      </w:pPr>
      <w:r w:rsidRPr="00D27156">
        <w:rPr>
          <w:rFonts w:eastAsia="Times New Roman" w:cstheme="minorHAnsi"/>
          <w:bCs/>
          <w:color w:val="000000"/>
          <w:u w:val="single"/>
          <w:lang w:eastAsia="fr-FR"/>
        </w:rPr>
        <w:t>Article 2 :</w:t>
      </w:r>
    </w:p>
    <w:p w14:paraId="5F2676F7" w14:textId="77777777" w:rsidR="00D27156" w:rsidRDefault="00D27156" w:rsidP="00EB3E90">
      <w:pPr>
        <w:spacing w:beforeAutospacing="1" w:after="100" w:afterAutospacing="1" w:line="240" w:lineRule="auto"/>
        <w:outlineLvl w:val="2"/>
        <w:rPr>
          <w:rFonts w:eastAsia="Times New Roman" w:cstheme="minorHAnsi"/>
          <w:bCs/>
          <w:color w:val="000000"/>
          <w:lang w:eastAsia="fr-FR"/>
        </w:rPr>
      </w:pPr>
      <w:r>
        <w:rPr>
          <w:rFonts w:eastAsia="Times New Roman" w:cstheme="minorHAnsi"/>
          <w:bCs/>
          <w:color w:val="000000"/>
          <w:lang w:eastAsia="fr-FR"/>
        </w:rPr>
        <w:t>Tous les athlètes devront porter et garder tout au long de la compétition leurs tee-shirts fournis par les partenaires et sponsors.</w:t>
      </w:r>
    </w:p>
    <w:p w14:paraId="61AED38B" w14:textId="77777777" w:rsidR="00D27156" w:rsidRDefault="00D27156" w:rsidP="00EB3E90">
      <w:pPr>
        <w:spacing w:beforeAutospacing="1" w:after="100" w:afterAutospacing="1" w:line="240" w:lineRule="auto"/>
        <w:outlineLvl w:val="2"/>
        <w:rPr>
          <w:rFonts w:eastAsia="Times New Roman" w:cstheme="minorHAnsi"/>
          <w:bCs/>
          <w:color w:val="000000"/>
          <w:lang w:eastAsia="fr-FR"/>
        </w:rPr>
      </w:pPr>
      <w:r>
        <w:rPr>
          <w:rFonts w:eastAsia="Times New Roman" w:cstheme="minorHAnsi"/>
          <w:bCs/>
          <w:color w:val="000000"/>
          <w:lang w:eastAsia="fr-FR"/>
        </w:rPr>
        <w:t>Durant toutes les compétitions officielles</w:t>
      </w:r>
      <w:r w:rsidR="009D26B2">
        <w:rPr>
          <w:rFonts w:eastAsia="Times New Roman" w:cstheme="minorHAnsi"/>
          <w:bCs/>
          <w:color w:val="000000"/>
          <w:lang w:eastAsia="fr-FR"/>
        </w:rPr>
        <w:t xml:space="preserve"> de la FFHF, les combinaisons de squat, terre ou autres, sont interdites, toutes les autres protections sont autorisées (genouillères, coudières, bandes de poignées …)</w:t>
      </w:r>
    </w:p>
    <w:p w14:paraId="0AF67855" w14:textId="77777777" w:rsidR="00775181" w:rsidRDefault="00775181" w:rsidP="00885025"/>
    <w:p w14:paraId="2C72F985" w14:textId="77777777" w:rsidR="00EB3E90" w:rsidRDefault="00EB3E90" w:rsidP="00885025"/>
    <w:p w14:paraId="51DB3656" w14:textId="77777777" w:rsidR="00885025" w:rsidRPr="000858E9" w:rsidRDefault="00885025" w:rsidP="00885025">
      <w:pPr>
        <w:rPr>
          <w:b/>
          <w:u w:val="single"/>
        </w:rPr>
      </w:pPr>
      <w:r w:rsidRPr="000858E9">
        <w:rPr>
          <w:b/>
          <w:u w:val="single"/>
        </w:rPr>
        <w:t xml:space="preserve">Titre I. ORGANES ET PROCÉDURES DISCIPLINAIRES  </w:t>
      </w:r>
    </w:p>
    <w:p w14:paraId="61C064F8" w14:textId="77777777" w:rsidR="00885025" w:rsidRDefault="00885025" w:rsidP="00885025">
      <w:r>
        <w:t>1) Dispositions communes aux organes disciplinaires</w:t>
      </w:r>
      <w:r w:rsidR="00EF5C5B">
        <w:t xml:space="preserve"> </w:t>
      </w:r>
      <w:r>
        <w:t xml:space="preserve">  </w:t>
      </w:r>
    </w:p>
    <w:p w14:paraId="2CEE753B" w14:textId="77777777" w:rsidR="00885025" w:rsidRDefault="00885025" w:rsidP="00885025">
      <w:r>
        <w:t xml:space="preserve"> </w:t>
      </w:r>
    </w:p>
    <w:p w14:paraId="53142AEE" w14:textId="77777777" w:rsidR="00885025" w:rsidRPr="000858E9" w:rsidRDefault="000858E9" w:rsidP="00885025">
      <w:pPr>
        <w:rPr>
          <w:u w:val="single"/>
        </w:rPr>
      </w:pPr>
      <w:r w:rsidRPr="000858E9">
        <w:rPr>
          <w:u w:val="single"/>
        </w:rPr>
        <w:t xml:space="preserve">Article </w:t>
      </w:r>
      <w:r w:rsidR="00885025" w:rsidRPr="000858E9">
        <w:rPr>
          <w:u w:val="single"/>
        </w:rPr>
        <w:t xml:space="preserve">2 :  </w:t>
      </w:r>
    </w:p>
    <w:p w14:paraId="47BFC5C6" w14:textId="77777777" w:rsidR="00885025" w:rsidRDefault="00885025" w:rsidP="00885025">
      <w:r>
        <w:t xml:space="preserve"> </w:t>
      </w:r>
    </w:p>
    <w:p w14:paraId="23132A8D" w14:textId="77777777" w:rsidR="00DD0296" w:rsidRDefault="00F25387" w:rsidP="00885025">
      <w:r>
        <w:t>1</w:t>
      </w:r>
      <w:r w:rsidR="00885025">
        <w:t>) Il est institué un organe di</w:t>
      </w:r>
      <w:r w:rsidR="00031E97">
        <w:t xml:space="preserve">sciplinaire </w:t>
      </w:r>
      <w:r w:rsidR="00885025">
        <w:t xml:space="preserve">investis du pouvoir disciplinaire à l’égard des associations affiliées à la </w:t>
      </w:r>
      <w:r w:rsidR="00280B1F">
        <w:t>FFHF</w:t>
      </w:r>
      <w:r w:rsidR="00885025">
        <w:t xml:space="preserve">, des membres licenciés de ces associations et des membres licenciés de cette fédération.  </w:t>
      </w:r>
    </w:p>
    <w:p w14:paraId="31543319" w14:textId="77777777" w:rsidR="00DD0296" w:rsidRDefault="00DD0296" w:rsidP="00885025"/>
    <w:p w14:paraId="063911B0" w14:textId="77777777" w:rsidR="00F25387" w:rsidRDefault="00885025" w:rsidP="00885025">
      <w:r>
        <w:t xml:space="preserve">2) Constitue une faute disciplinaire : </w:t>
      </w:r>
    </w:p>
    <w:p w14:paraId="56684AFA" w14:textId="77777777" w:rsidR="00F25387" w:rsidRDefault="00885025" w:rsidP="00885025">
      <w:r>
        <w:t xml:space="preserve"> -tout comportement violent, injurieux, diffamatoire notamment à l’égard d’un concurrent, d</w:t>
      </w:r>
      <w:r w:rsidR="00F25387">
        <w:t xml:space="preserve">’un </w:t>
      </w:r>
      <w:r w:rsidR="004D37B4">
        <w:t>officiel,</w:t>
      </w:r>
      <w:r w:rsidR="00BF1FAD">
        <w:t xml:space="preserve"> d’un dirigeant </w:t>
      </w:r>
      <w:r w:rsidR="00F25387">
        <w:t xml:space="preserve">ou d’un </w:t>
      </w:r>
      <w:r w:rsidR="004D37B4">
        <w:t xml:space="preserve">bénévole. </w:t>
      </w:r>
      <w:r w:rsidR="00A801A8">
        <w:t xml:space="preserve">Même à travers les réseaux </w:t>
      </w:r>
      <w:r w:rsidR="00DB2E30">
        <w:t>sociaux.</w:t>
      </w:r>
    </w:p>
    <w:p w14:paraId="7A1141F1" w14:textId="77777777" w:rsidR="00F25387" w:rsidRDefault="00885025" w:rsidP="00885025">
      <w:r>
        <w:t xml:space="preserve"> -tout comportement tendant à la violation des obligations ou </w:t>
      </w:r>
      <w:r w:rsidR="00ED0299">
        <w:t>des interdictions fixées par le</w:t>
      </w:r>
      <w:r>
        <w:t xml:space="preserve"> règl</w:t>
      </w:r>
      <w:r w:rsidR="00ED0299">
        <w:t>ement</w:t>
      </w:r>
      <w:r w:rsidR="00F25387">
        <w:t xml:space="preserve"> et les </w:t>
      </w:r>
      <w:r w:rsidR="00E82713">
        <w:t>statuts.</w:t>
      </w:r>
    </w:p>
    <w:p w14:paraId="031BB4B0" w14:textId="77777777" w:rsidR="00F25387" w:rsidRDefault="00885025" w:rsidP="00885025">
      <w:r>
        <w:t xml:space="preserve"> -tout comportement </w:t>
      </w:r>
      <w:r w:rsidR="00626C80">
        <w:t>antisportif</w:t>
      </w:r>
      <w:r>
        <w:t xml:space="preserve">, ou </w:t>
      </w:r>
      <w:r w:rsidR="00E82713">
        <w:t>contraire à l’éthique sportive.</w:t>
      </w:r>
    </w:p>
    <w:p w14:paraId="58EF7A69" w14:textId="77777777" w:rsidR="00885025" w:rsidRDefault="006128DA" w:rsidP="00885025">
      <w:r>
        <w:t>-tout comportement, attitude ou état d’esprit, amenant à créer des conflits au sein des membres licenciés de la fédération.</w:t>
      </w:r>
    </w:p>
    <w:p w14:paraId="7637EA02" w14:textId="77777777" w:rsidR="008304C1" w:rsidRDefault="008304C1" w:rsidP="00885025">
      <w:r>
        <w:t>-tout contrat (démo, compétition….) signé par l’athlète et non respecté.</w:t>
      </w:r>
    </w:p>
    <w:p w14:paraId="5A1933BB" w14:textId="77777777" w:rsidR="00626C80" w:rsidRDefault="009034D3" w:rsidP="00626C80">
      <w:pPr>
        <w:autoSpaceDE w:val="0"/>
        <w:autoSpaceDN w:val="0"/>
        <w:adjustRightInd w:val="0"/>
        <w:spacing w:after="0" w:line="240" w:lineRule="auto"/>
        <w:rPr>
          <w:rFonts w:ascii="Cambria" w:eastAsia="Cambria" w:hAnsi="Cambria" w:cs="Cambria"/>
          <w:color w:val="1D1D1D"/>
          <w:sz w:val="21"/>
          <w:szCs w:val="21"/>
          <w:lang w:bidi="fr-FR"/>
        </w:rPr>
      </w:pPr>
      <w:r>
        <w:t>-L</w:t>
      </w:r>
      <w:r w:rsidR="00626C80">
        <w:t xml:space="preserve">e non-respect de nos valeurs : </w:t>
      </w:r>
      <w:r w:rsidR="00626C80">
        <w:rPr>
          <w:rFonts w:ascii="Cambria" w:eastAsia="Cambria" w:hAnsi="Cambria" w:cs="Cambria"/>
          <w:color w:val="1D1D1D"/>
          <w:sz w:val="21"/>
          <w:szCs w:val="21"/>
          <w:lang w:bidi="fr-FR"/>
        </w:rPr>
        <w:t>Force, Honneur, humilité, solidarité et esprit de groupe sont les fondamentaux de notre sport  (sachez les faire partager) que vous avez signé.</w:t>
      </w:r>
    </w:p>
    <w:p w14:paraId="13E26115" w14:textId="77777777" w:rsidR="009034D3" w:rsidRDefault="009034D3" w:rsidP="00626C80">
      <w:pPr>
        <w:autoSpaceDE w:val="0"/>
        <w:autoSpaceDN w:val="0"/>
        <w:adjustRightInd w:val="0"/>
        <w:spacing w:after="0" w:line="240" w:lineRule="auto"/>
        <w:rPr>
          <w:rFonts w:ascii="Cambria" w:eastAsia="Cambria" w:hAnsi="Cambria" w:cs="Cambria"/>
          <w:color w:val="1D1D1D"/>
          <w:sz w:val="21"/>
          <w:szCs w:val="21"/>
          <w:lang w:bidi="fr-FR"/>
        </w:rPr>
      </w:pPr>
    </w:p>
    <w:p w14:paraId="6EB3156E" w14:textId="6BE51E46" w:rsidR="009034D3" w:rsidRDefault="009034D3" w:rsidP="00626C80">
      <w:pPr>
        <w:autoSpaceDE w:val="0"/>
        <w:autoSpaceDN w:val="0"/>
        <w:adjustRightInd w:val="0"/>
        <w:spacing w:after="0" w:line="240" w:lineRule="auto"/>
        <w:rPr>
          <w:rFonts w:ascii="Cambria" w:eastAsia="Cambria" w:hAnsi="Cambria" w:cs="Cambria"/>
          <w:color w:val="1D1D1D"/>
          <w:sz w:val="21"/>
          <w:szCs w:val="21"/>
          <w:lang w:bidi="fr-FR"/>
        </w:rPr>
      </w:pPr>
      <w:r>
        <w:rPr>
          <w:rFonts w:ascii="Cambria" w:eastAsia="Cambria" w:hAnsi="Cambria" w:cs="Cambria"/>
          <w:color w:val="1D1D1D"/>
          <w:sz w:val="21"/>
          <w:szCs w:val="21"/>
          <w:lang w:bidi="fr-FR"/>
        </w:rPr>
        <w:t xml:space="preserve">-Tout </w:t>
      </w:r>
      <w:r w:rsidR="00097B3B">
        <w:rPr>
          <w:rFonts w:ascii="Cambria" w:eastAsia="Cambria" w:hAnsi="Cambria" w:cs="Cambria"/>
          <w:color w:val="1D1D1D"/>
          <w:sz w:val="21"/>
          <w:szCs w:val="21"/>
          <w:lang w:bidi="fr-FR"/>
        </w:rPr>
        <w:t>les ath</w:t>
      </w:r>
      <w:r w:rsidR="0095047A">
        <w:rPr>
          <w:rFonts w:ascii="Cambria" w:eastAsia="Cambria" w:hAnsi="Cambria" w:cs="Cambria"/>
          <w:color w:val="1D1D1D"/>
          <w:sz w:val="21"/>
          <w:szCs w:val="21"/>
          <w:lang w:bidi="fr-FR"/>
        </w:rPr>
        <w:t xml:space="preserve">lètes </w:t>
      </w:r>
      <w:r w:rsidR="00B12DF0">
        <w:rPr>
          <w:rFonts w:ascii="Cambria" w:eastAsia="Cambria" w:hAnsi="Cambria" w:cs="Cambria"/>
          <w:color w:val="1D1D1D"/>
          <w:sz w:val="21"/>
          <w:szCs w:val="21"/>
          <w:lang w:bidi="fr-FR"/>
        </w:rPr>
        <w:t>licenciés</w:t>
      </w:r>
      <w:r w:rsidR="00AB54E3">
        <w:rPr>
          <w:rFonts w:ascii="Cambria" w:eastAsia="Cambria" w:hAnsi="Cambria" w:cs="Cambria"/>
          <w:color w:val="1D1D1D"/>
          <w:sz w:val="21"/>
          <w:szCs w:val="21"/>
          <w:lang w:bidi="fr-FR"/>
        </w:rPr>
        <w:t xml:space="preserve"> à la Fédération Française Des Hommes</w:t>
      </w:r>
      <w:r w:rsidR="001620AB">
        <w:rPr>
          <w:rFonts w:ascii="Cambria" w:eastAsia="Cambria" w:hAnsi="Cambria" w:cs="Cambria"/>
          <w:color w:val="1D1D1D"/>
          <w:sz w:val="21"/>
          <w:szCs w:val="21"/>
          <w:lang w:bidi="fr-FR"/>
        </w:rPr>
        <w:t xml:space="preserve"> Forts (FFHF) peuvent participer à </w:t>
      </w:r>
      <w:r w:rsidR="005B111A">
        <w:rPr>
          <w:rFonts w:ascii="Cambria" w:eastAsia="Cambria" w:hAnsi="Cambria" w:cs="Cambria"/>
          <w:color w:val="1D1D1D"/>
          <w:sz w:val="21"/>
          <w:szCs w:val="21"/>
          <w:lang w:bidi="fr-FR"/>
        </w:rPr>
        <w:t>toute autre compétition, organisée</w:t>
      </w:r>
      <w:r w:rsidR="00753413">
        <w:rPr>
          <w:rFonts w:ascii="Cambria" w:eastAsia="Cambria" w:hAnsi="Cambria" w:cs="Cambria"/>
          <w:color w:val="1D1D1D"/>
          <w:sz w:val="21"/>
          <w:szCs w:val="21"/>
          <w:lang w:bidi="fr-FR"/>
        </w:rPr>
        <w:t xml:space="preserve"> par une autre structure ou association Strong autre </w:t>
      </w:r>
      <w:r w:rsidR="00E206F3">
        <w:rPr>
          <w:rFonts w:ascii="Cambria" w:eastAsia="Cambria" w:hAnsi="Cambria" w:cs="Cambria"/>
          <w:color w:val="1D1D1D"/>
          <w:sz w:val="21"/>
          <w:szCs w:val="21"/>
          <w:lang w:bidi="fr-FR"/>
        </w:rPr>
        <w:t>que la FFHF.</w:t>
      </w:r>
    </w:p>
    <w:p w14:paraId="6749FCA4" w14:textId="49524A0F" w:rsidR="00626C80" w:rsidRDefault="00E206F3" w:rsidP="00B12DF0">
      <w:pPr>
        <w:autoSpaceDE w:val="0"/>
        <w:autoSpaceDN w:val="0"/>
        <w:adjustRightInd w:val="0"/>
        <w:spacing w:after="0" w:line="240" w:lineRule="auto"/>
        <w:rPr>
          <w:rFonts w:ascii="Cambria" w:eastAsia="Cambria" w:hAnsi="Cambria" w:cs="Cambria"/>
          <w:color w:val="1D1D1D"/>
          <w:sz w:val="21"/>
          <w:szCs w:val="21"/>
          <w:lang w:bidi="fr-FR"/>
        </w:rPr>
      </w:pPr>
      <w:r>
        <w:rPr>
          <w:rFonts w:ascii="Cambria" w:eastAsia="Cambria" w:hAnsi="Cambria" w:cs="Cambria"/>
          <w:color w:val="1D1D1D"/>
          <w:sz w:val="21"/>
          <w:szCs w:val="21"/>
          <w:lang w:bidi="fr-FR"/>
        </w:rPr>
        <w:t xml:space="preserve">Chaque </w:t>
      </w:r>
      <w:r w:rsidR="00B12DF0">
        <w:rPr>
          <w:rFonts w:ascii="Cambria" w:eastAsia="Cambria" w:hAnsi="Cambria" w:cs="Cambria"/>
          <w:color w:val="1D1D1D"/>
          <w:sz w:val="21"/>
          <w:szCs w:val="21"/>
          <w:lang w:bidi="fr-FR"/>
        </w:rPr>
        <w:t>athlète licencié</w:t>
      </w:r>
      <w:r w:rsidR="00816059">
        <w:rPr>
          <w:rFonts w:ascii="Cambria" w:eastAsia="Cambria" w:hAnsi="Cambria" w:cs="Cambria"/>
          <w:color w:val="1D1D1D"/>
          <w:sz w:val="21"/>
          <w:szCs w:val="21"/>
          <w:lang w:bidi="fr-FR"/>
        </w:rPr>
        <w:t xml:space="preserve"> à la FFHF aura donc libre </w:t>
      </w:r>
      <w:r w:rsidR="00B12DF0">
        <w:rPr>
          <w:rFonts w:ascii="Cambria" w:eastAsia="Cambria" w:hAnsi="Cambria" w:cs="Cambria"/>
          <w:color w:val="1D1D1D"/>
          <w:sz w:val="21"/>
          <w:szCs w:val="21"/>
          <w:lang w:bidi="fr-FR"/>
        </w:rPr>
        <w:t>arbitre de prendre une autre licence ailleurs.</w:t>
      </w:r>
    </w:p>
    <w:p w14:paraId="72E15610" w14:textId="77777777" w:rsidR="00703561" w:rsidRPr="00B12DF0" w:rsidRDefault="00703561" w:rsidP="00B12DF0">
      <w:pPr>
        <w:autoSpaceDE w:val="0"/>
        <w:autoSpaceDN w:val="0"/>
        <w:adjustRightInd w:val="0"/>
        <w:spacing w:after="0" w:line="240" w:lineRule="auto"/>
        <w:rPr>
          <w:rFonts w:ascii="Cambria" w:eastAsia="Cambria" w:hAnsi="Cambria" w:cs="Cambria"/>
          <w:color w:val="1D1D1D"/>
          <w:sz w:val="21"/>
          <w:szCs w:val="21"/>
          <w:lang w:bidi="fr-FR"/>
        </w:rPr>
      </w:pPr>
    </w:p>
    <w:p w14:paraId="4786D02C" w14:textId="1C9B6BFD" w:rsidR="006B06C1" w:rsidRDefault="006B06C1" w:rsidP="00885025">
      <w:r>
        <w:t>-Le membre de l’organe disciplinaire</w:t>
      </w:r>
      <w:r w:rsidR="00885025">
        <w:t xml:space="preserve"> </w:t>
      </w:r>
      <w:r>
        <w:t xml:space="preserve">sera tenu </w:t>
      </w:r>
      <w:r w:rsidR="00885025">
        <w:t>pa</w:t>
      </w:r>
      <w:r w:rsidR="00A044D1">
        <w:t>r le président de la FFHF.</w:t>
      </w:r>
      <w:r w:rsidR="00885025">
        <w:t xml:space="preserve">  </w:t>
      </w:r>
    </w:p>
    <w:p w14:paraId="19ED0F50" w14:textId="77777777" w:rsidR="006B06C1" w:rsidRDefault="006B06C1" w:rsidP="00885025">
      <w:r>
        <w:t>-Tout athlète qui se rend coupable d’une faute disciplinaire se verra</w:t>
      </w:r>
      <w:r w:rsidR="006128DA">
        <w:t>, selon la hauteur de la faute, soit pénalisé ou au pire</w:t>
      </w:r>
      <w:r>
        <w:t xml:space="preserve"> radié de la </w:t>
      </w:r>
      <w:r w:rsidR="00280B1F">
        <w:t>FFHF</w:t>
      </w:r>
      <w:r>
        <w:t>.</w:t>
      </w:r>
    </w:p>
    <w:p w14:paraId="3671360C" w14:textId="77777777" w:rsidR="00E96E31" w:rsidRDefault="00E96E31" w:rsidP="00885025"/>
    <w:p w14:paraId="303336DD" w14:textId="77777777" w:rsidR="00E96E31" w:rsidRPr="00E96E31" w:rsidRDefault="00E96E31" w:rsidP="00885025">
      <w:pPr>
        <w:rPr>
          <w:b/>
          <w:u w:val="single"/>
        </w:rPr>
      </w:pPr>
    </w:p>
    <w:p w14:paraId="37CC8138" w14:textId="77777777" w:rsidR="00BF1FAD" w:rsidRDefault="00BF1FAD" w:rsidP="00885025"/>
    <w:p w14:paraId="3B861F61" w14:textId="6437F5F5" w:rsidR="00885025" w:rsidRDefault="00885025" w:rsidP="00885025">
      <w:r>
        <w:t xml:space="preserve"> </w:t>
      </w:r>
      <w:r w:rsidR="00EC7C01">
        <w:tab/>
      </w:r>
      <w:r w:rsidR="00EC7C01">
        <w:tab/>
      </w:r>
      <w:r w:rsidR="00EC7C01">
        <w:tab/>
      </w:r>
      <w:r w:rsidR="00EC7C01">
        <w:tab/>
      </w:r>
      <w:r w:rsidR="00EC7C01">
        <w:tab/>
      </w:r>
      <w:r w:rsidR="00EC7C01">
        <w:tab/>
      </w:r>
      <w:r w:rsidR="00EC7C01">
        <w:tab/>
      </w:r>
      <w:r w:rsidR="00FD36EB">
        <w:t xml:space="preserve">Husnet Ludovic </w:t>
      </w:r>
      <w:r w:rsidR="00EC7C01">
        <w:t>Président de la FFHF</w:t>
      </w:r>
    </w:p>
    <w:p w14:paraId="236EA482" w14:textId="77777777" w:rsidR="00EC7C01" w:rsidRDefault="00EC7C01" w:rsidP="00885025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6A9C1A7" w14:textId="77777777" w:rsidR="00B1706D" w:rsidRDefault="00B1706D" w:rsidP="00B1706D"/>
    <w:p w14:paraId="197706E0" w14:textId="77777777" w:rsidR="007F0929" w:rsidRDefault="007F0929"/>
    <w:sectPr w:rsidR="007F092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2D774" w14:textId="77777777" w:rsidR="000E65A6" w:rsidRDefault="000E65A6" w:rsidP="00CA24B1">
      <w:pPr>
        <w:spacing w:after="0" w:line="240" w:lineRule="auto"/>
      </w:pPr>
      <w:r>
        <w:separator/>
      </w:r>
    </w:p>
  </w:endnote>
  <w:endnote w:type="continuationSeparator" w:id="0">
    <w:p w14:paraId="05F7F9B9" w14:textId="77777777" w:rsidR="000E65A6" w:rsidRDefault="000E65A6" w:rsidP="00CA2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6968801"/>
      <w:docPartObj>
        <w:docPartGallery w:val="Page Numbers (Bottom of Page)"/>
        <w:docPartUnique/>
      </w:docPartObj>
    </w:sdtPr>
    <w:sdtContent>
      <w:p w14:paraId="1AB2F85D" w14:textId="77777777" w:rsidR="00CA24B1" w:rsidRDefault="00CA24B1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63C9">
          <w:rPr>
            <w:noProof/>
          </w:rPr>
          <w:t>3</w:t>
        </w:r>
        <w:r>
          <w:fldChar w:fldCharType="end"/>
        </w:r>
      </w:p>
    </w:sdtContent>
  </w:sdt>
  <w:p w14:paraId="5EEEC154" w14:textId="77777777" w:rsidR="00CA24B1" w:rsidRDefault="00CA24B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2F41C" w14:textId="77777777" w:rsidR="000E65A6" w:rsidRDefault="000E65A6" w:rsidP="00CA24B1">
      <w:pPr>
        <w:spacing w:after="0" w:line="240" w:lineRule="auto"/>
      </w:pPr>
      <w:r>
        <w:separator/>
      </w:r>
    </w:p>
  </w:footnote>
  <w:footnote w:type="continuationSeparator" w:id="0">
    <w:p w14:paraId="138F2971" w14:textId="77777777" w:rsidR="000E65A6" w:rsidRDefault="000E65A6" w:rsidP="00CA2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B6CA8"/>
    <w:multiLevelType w:val="hybridMultilevel"/>
    <w:tmpl w:val="38EAB102"/>
    <w:lvl w:ilvl="0" w:tplc="2CC85FD0">
      <w:start w:val="2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6829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C9xKnR3tqzhkMggWybO7FExnlnWB9eO5Wo5ceoO4CIihlHlyWJBSjVfa9yG0q5kCDvQM6ieVIj6T2sIUfN7wIQ==" w:salt="g1nYVji/ctzSJgTrpbsyrw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025"/>
    <w:rsid w:val="00031E97"/>
    <w:rsid w:val="000858E9"/>
    <w:rsid w:val="00097B3B"/>
    <w:rsid w:val="000E65A6"/>
    <w:rsid w:val="00152373"/>
    <w:rsid w:val="001620AB"/>
    <w:rsid w:val="00280B1F"/>
    <w:rsid w:val="002A607D"/>
    <w:rsid w:val="002F419D"/>
    <w:rsid w:val="00397E8C"/>
    <w:rsid w:val="004D37B4"/>
    <w:rsid w:val="004E02CF"/>
    <w:rsid w:val="00555F3C"/>
    <w:rsid w:val="00575703"/>
    <w:rsid w:val="005B111A"/>
    <w:rsid w:val="005F45EA"/>
    <w:rsid w:val="006128DA"/>
    <w:rsid w:val="00626C80"/>
    <w:rsid w:val="00690D65"/>
    <w:rsid w:val="006B06C1"/>
    <w:rsid w:val="006B09AE"/>
    <w:rsid w:val="00703561"/>
    <w:rsid w:val="00753413"/>
    <w:rsid w:val="00775181"/>
    <w:rsid w:val="007A6C44"/>
    <w:rsid w:val="007F0929"/>
    <w:rsid w:val="00816059"/>
    <w:rsid w:val="008304C1"/>
    <w:rsid w:val="008563C9"/>
    <w:rsid w:val="00885025"/>
    <w:rsid w:val="009034D3"/>
    <w:rsid w:val="0095047A"/>
    <w:rsid w:val="009D26B2"/>
    <w:rsid w:val="009F4C87"/>
    <w:rsid w:val="00A044D1"/>
    <w:rsid w:val="00A17776"/>
    <w:rsid w:val="00A801A8"/>
    <w:rsid w:val="00A86808"/>
    <w:rsid w:val="00AB54E3"/>
    <w:rsid w:val="00AE5B77"/>
    <w:rsid w:val="00B0518E"/>
    <w:rsid w:val="00B12DF0"/>
    <w:rsid w:val="00B1706D"/>
    <w:rsid w:val="00B779DE"/>
    <w:rsid w:val="00BD4EF8"/>
    <w:rsid w:val="00BF1FAD"/>
    <w:rsid w:val="00C93F68"/>
    <w:rsid w:val="00CA24B1"/>
    <w:rsid w:val="00D27156"/>
    <w:rsid w:val="00DB2E30"/>
    <w:rsid w:val="00DD0296"/>
    <w:rsid w:val="00DD5229"/>
    <w:rsid w:val="00E17F21"/>
    <w:rsid w:val="00E206F3"/>
    <w:rsid w:val="00E82713"/>
    <w:rsid w:val="00E96E31"/>
    <w:rsid w:val="00EB3E90"/>
    <w:rsid w:val="00EC7C01"/>
    <w:rsid w:val="00ED0299"/>
    <w:rsid w:val="00EF1856"/>
    <w:rsid w:val="00EF5C5B"/>
    <w:rsid w:val="00F23F09"/>
    <w:rsid w:val="00F25387"/>
    <w:rsid w:val="00FD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74A4A"/>
  <w15:chartTrackingRefBased/>
  <w15:docId w15:val="{D047B717-C22B-4338-85D7-9CD8E540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271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A2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24B1"/>
  </w:style>
  <w:style w:type="paragraph" w:styleId="Pieddepage">
    <w:name w:val="footer"/>
    <w:basedOn w:val="Normal"/>
    <w:link w:val="PieddepageCar"/>
    <w:uiPriority w:val="99"/>
    <w:unhideWhenUsed/>
    <w:rsid w:val="00CA2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2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3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9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47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72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3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6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61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55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4436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B6199-B3E2-4C8D-BB74-0FB9E4869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482</Words>
  <Characters>2653</Characters>
  <Application>Microsoft Office Word</Application>
  <DocSecurity>8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van den abeele</dc:creator>
  <cp:keywords/>
  <dc:description/>
  <cp:lastModifiedBy>Siarc 89</cp:lastModifiedBy>
  <cp:revision>2</cp:revision>
  <dcterms:created xsi:type="dcterms:W3CDTF">2023-03-18T12:30:00Z</dcterms:created>
  <dcterms:modified xsi:type="dcterms:W3CDTF">2023-03-18T12:30:00Z</dcterms:modified>
  <cp:contentStatus/>
</cp:coreProperties>
</file>