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2+ anos de experiência em desenvolvimento de aplicações escaláveis e confiáveis. Expertise em Java, Go, Typescript, AWS, Banco de dados e microsserviços.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APIs REST escaláveis utilizando Java e Spring Boot, seguindo arquitetura de microsserviços</w:t>
      </w:r>
    </w:p>
    <w:p>
      <w:r>
        <w:t>• Implementação de bancos de dados relacionais e NoSQL, com foco em performance e consistência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de soluções de pagamento escaláveis, utilizando Java e Spring Boot, com foco em organização de responsabilidades e escalabilidade</w:t>
      </w:r>
    </w:p>
    <w:p>
      <w:r>
        <w:t>• Implementação de bancos de dados relacionais e NoSQL, com foco em performance e consistência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