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Luan Avanzini Rampazi Hirai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Auxiliar de logística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luanhiraione@outlook.com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99145-3494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r>
        <w:t>https://www.linkedin.com/in/luanhirai/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Pleno em Engenharia de Software back-end com 5+ anos de experiência atuando em desenvolvimento, sustentação e entrega de microsserviços para ambientes corporativos. Expertise em Java, Git, Microservices, AWS, APIs REST, bancos de dados relacionais e não relacionais, testes unitários, CI/CD com Jenkins, e monitoramento com Kibana/Grafana.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Java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Git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Microservices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AWS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Unit test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pPr>
        <w:pStyle w:val="Ttulo1"/>
      </w:pPr>
      <w:r>
        <w:rPr>
          <w:rFonts w:ascii="Open Sans ExtraBold" w:hAnsi="Open Sans ExtraBold"/>
          <w:b w:val="0"/>
          <w:sz w:val="20"/>
        </w:rPr>
        <w:t>Itaú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Engenheiro de Software Back-end</w:t>
      </w:r>
    </w:p>
    <w:p>
      <w:pPr>
        <w:pStyle w:val="Ttulo1"/>
      </w:pPr>
      <w:r>
        <w:rPr>
          <w:rFonts w:ascii="Nunito" w:hAnsi="Nunito"/>
          <w:b/>
          <w:i/>
          <w:sz w:val="22"/>
        </w:rPr>
        <w:t>Novembro/2025 - Presente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Sistema de Gestão de Cartões - Ajudar no desenho de arquitetura dos microserviços, utilizando Java e AWS, resultando em maior eficiência e escalabilidade nas operações de cartão, com um aumento de 30% na velocidade de resposta do sistema.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API de Consultas de Saldo - Desenvolvi uma API REST utilizando Kotlin e Spring Boot, garantindo segurança e alta disponibilidade, o que resultou em uma redução de 40% nas chamadas de serviço falhas e melhor experiência do cliente.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Automação de Testes de Unidade - Implementação de testes unitários com foco em garantir qualidade nas entregas, utilizando frameworks como JUnit e Mockito, resultando em uma redução de 25% em bugs em produção.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Monitoramento com Kibana e Grafana - Operar e sustentar o que foi desenvolvido, implementando dashboards para monitoramento de performance, o que aumentou a visibilidade do sistema e agilizou a identificação de problemas operacionais.</w:t>
      </w:r>
    </w:p>
    <w:p>
      <w:pPr>
        <w:pStyle w:val="Ttulo1"/>
        <w:ind w:left="720"/>
      </w:pPr>
      <w:r>
        <w:rPr>
          <w:rFonts w:ascii="Nunito" w:hAnsi="Nunito"/>
          <w:sz w:val="22"/>
        </w:rPr>
        <w:t>• Integração de Serviços - Otimizei serviços existentes através de uma arquitetura orientada a eventos, utilizando Kafka para comunicação assíncrona, o que melhorou a resiliência do sistema e reduziu latências em 20%.</w:t>
      </w:r>
    </w:p>
    <w:p/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