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C#, .NET, React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C#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.NET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React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Sistemas de informação – Unoeste - Bacharelado em Sistemas de Informação (Jan/2022 – Dez 2026)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Experiência no desenvolvimento e manutenção de automação de processos corporativos. Responsável desde o levantamento de requisitos até a entrega e melhorias contínuas.</w:t>
      </w:r>
    </w:p>
    <w:p>
      <w:r>
        <w:t>• Alteração funcional e salarial: sistema para solicitações de mudança de cargo e/ou salário. Contemplava diferentes rotas de aprovação conforme o perfil do colaborador (administrativo ou operacional), passando por instâncias como Controladoria, Gestão de Pessoas, Diretoria Financeira, Presidência e Mesa Operacional. Incluía geração automática de registros administrativos e notificações aos responsáveis em cada etapa, integração com notificações via e-mail, integração com microsserviços e ERP Protheus.</w:t>
      </w:r>
    </w:p>
    <w:p>
      <w:r>
        <w:t>• Rescisão contratual em lote: sistema para desligamento de diversos colaboradores de forma simultânea, muito comum em encerramento de postos de serviço. Automatizou processos de demissão, aprovações, geração de documentos e integração com o ERP Protheus.</w:t>
      </w:r>
    </w:p>
    <w:p>
      <w:r>
        <w:t>• Efetivação de contratos: sistema para controle do ciclo de efetivação contratual, com upload de documentos (planilhas de preço, propostas, minutas), validação por múltiplos departamentos (jurídico, financeiro, DHO, supply chain, etc.), gestão de aprovações/reprovações com justificativa, reenvio automático para ajustes, notificações via e-mail e integração com microsserviços.</w:t>
      </w:r>
    </w:p>
    <w:p>
      <w:r>
        <w:t>• Admissão de colaboradores: sistema para gestão do processo de contratação, incluindo aprovações, geração de documentos e integrações com ERP Protheus e Pandapé.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Experiência no desenvolvimento e manutenção de soluções de pagamento, atuando na criação de um Gateway de Pagamento que suportava transações via cartão de crédito, boleto e PIX, com integração a lojas virtuais, aplicativos, ERPs e outros sistemas. Implementação de funcionalidades como links de pagamento, cobranças recorrentes e suporte a empresas interessadas em se tornarem whitelabel, possuindo sua própria fintech.</w:t>
      </w:r>
    </w:p>
    <w:p>
      <w:r>
        <w:t>• Desenvolvimento do site principal do iPag: criação do site principal com SEO otimizado e performance 70% superior em relação ao site anterior, aumentando visibilidade online e vendas.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