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В микроконтроллерах ATmega, используемых на платформах Arduino, существует три вида памяти: </w:t>
      </w:r>
    </w:p>
    <w:p>
      <w:pPr>
        <w:pStyle w:val="ListBullet"/>
        <w:spacing w:after="0"/>
        <w:ind w:left="1440"/>
      </w:pPr>
      <w:r>
        <w:t>Флеш-память: используется для хранения скетчей</w:t>
      </w:r>
    </w:p>
    <w:p>
      <w:pPr>
        <w:pStyle w:val="ListBullet"/>
        <w:spacing w:before="0" w:after="0"/>
        <w:ind w:left="1440"/>
      </w:pPr>
      <w:r>
        <w:t>ОЗУ (</w:t>
      </w:r>
      <w:r>
        <w:rPr>
          <w:b/>
        </w:rPr>
        <w:t>SRAM</w:t>
      </w:r>
      <w:r>
        <w:t>-</w:t>
      </w:r>
      <w:r>
        <w:rPr>
          <w:i/>
        </w:rPr>
        <w:t>static random access memory</w:t>
      </w:r>
      <w:r>
        <w:t>, статическая оперативная память с произвольным доступом): используется для хранения и работы переменных.</w:t>
      </w:r>
    </w:p>
    <w:p>
      <w:pPr>
        <w:pStyle w:val="ListBullet"/>
        <w:ind w:left="1440"/>
      </w:pPr>
      <w:r>
        <w:t>EEPROM (энергонезависимая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eeeee"/>
          </w:tcPr>
          <w:p/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16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32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128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256 Кбайт</w:t>
            </w:r>
          </w:p>
        </w:tc>
      </w:tr>
      <w:tr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 Кбайт</w:t>
            </w:r>
          </w:p>
        </w:tc>
      </w:tr>
      <w:tr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512 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1024 байта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 Кбайта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 Кбайта</w:t>
            </w:r>
          </w:p>
        </w:tc>
      </w:tr>
    </w:tbl>
    <w:p>
      <w:pPr>
        <w:spacing w:before="240"/>
      </w:pPr>
      <w:r>
        <w:rPr>
          <w:i/>
        </w:rP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 С. Эти данные не распространяются на операции чтения данных из EEPROM — чтение данных не лимитировано. Исходя из этого, нужно проектировать свои скетчи максимально щадящими по отношению к EEPROM.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m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Текстовая подпись под изображением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