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1: População Residente do Pará (2010-2022)</w:t>
      </w:r>
    </w:p>
    <w:tbl>
      <w:tblPr>
        <w:tblW w:w="554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341"/>
        <w:gridCol w:w="1430"/>
        <w:gridCol w:w="1200"/>
        <w:gridCol w:w="1570"/>
      </w:tblGrid>
      <w:tr>
        <w:trPr>
          <w:tblHeader w:val="true"/>
          <w:trHeight w:val="360" w:hRule="atLeast"/>
        </w:trPr>
        <w:tc>
          <w:tcPr>
            <w:tcW w:w="1341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43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População_Total</w:t>
            </w:r>
          </w:p>
        </w:tc>
        <w:tc>
          <w:tcPr>
            <w:tcW w:w="120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57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</w:tr>
      <w:tr>
        <w:trPr>
          <w:trHeight w:val="360" w:hRule="atLeast"/>
        </w:trPr>
        <w:tc>
          <w:tcPr>
            <w:tcW w:w="1341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43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7.581.051</w:t>
            </w:r>
          </w:p>
        </w:tc>
        <w:tc>
          <w:tcPr>
            <w:tcW w:w="120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3.821.837</w:t>
            </w:r>
          </w:p>
        </w:tc>
        <w:tc>
          <w:tcPr>
            <w:tcW w:w="157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3.759.214</w:t>
            </w:r>
          </w:p>
        </w:tc>
      </w:tr>
      <w:tr>
        <w:trPr>
          <w:trHeight w:val="360" w:hRule="atLeast"/>
        </w:trPr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43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8.120.131</w:t>
            </w:r>
          </w:p>
        </w:tc>
        <w:tc>
          <w:tcPr>
            <w:tcW w:w="120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4.051.813</w:t>
            </w:r>
          </w:p>
        </w:tc>
        <w:tc>
          <w:tcPr>
            <w:tcW w:w="157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4.068.318</w:t>
            </w:r>
          </w:p>
        </w:tc>
      </w:tr>
      <w:tr>
        <w:trPr>
          <w:trHeight w:val="360" w:hRule="atLeast"/>
        </w:trPr>
        <w:tc>
          <w:tcPr>
            <w:tcW w:w="1341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43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+539.080</w:t>
            </w:r>
          </w:p>
        </w:tc>
        <w:tc>
          <w:tcPr>
            <w:tcW w:w="120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+229.976</w:t>
            </w:r>
          </w:p>
        </w:tc>
        <w:tc>
          <w:tcPr>
            <w:tcW w:w="157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+309.104</w:t>
            </w:r>
          </w:p>
        </w:tc>
      </w:tr>
      <w:tr>
        <w:trPr>
          <w:trHeight w:val="360" w:hRule="atLeast"/>
        </w:trPr>
        <w:tc>
          <w:tcPr>
            <w:tcW w:w="134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 Variação</w:t>
            </w:r>
          </w:p>
        </w:tc>
        <w:tc>
          <w:tcPr>
            <w:tcW w:w="143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+7,1%</w:t>
            </w:r>
          </w:p>
        </w:tc>
        <w:tc>
          <w:tcPr>
            <w:tcW w:w="120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+6,0%</w:t>
            </w:r>
          </w:p>
        </w:tc>
        <w:tc>
          <w:tcPr>
            <w:tcW w:w="157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+8,2%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2: Razão de Sexo no Pará (homens para cada 100 mulheres)</w:t>
      </w:r>
    </w:p>
    <w:tbl>
      <w:tblPr>
        <w:tblW w:w="536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29"/>
        <w:gridCol w:w="1518"/>
        <w:gridCol w:w="2719"/>
      </w:tblGrid>
      <w:tr>
        <w:trPr>
          <w:tblHeader w:val="true"/>
          <w:trHeight w:val="360" w:hRule="atLeast"/>
        </w:trPr>
        <w:tc>
          <w:tcPr>
            <w:tcW w:w="1129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518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Razão Sexo</w:t>
            </w:r>
          </w:p>
        </w:tc>
        <w:tc>
          <w:tcPr>
            <w:tcW w:w="2719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101,7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Masculino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51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99,6</w:t>
            </w:r>
          </w:p>
        </w:tc>
        <w:tc>
          <w:tcPr>
            <w:tcW w:w="271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Predomínio Feminino</w:t>
            </w:r>
          </w:p>
        </w:tc>
      </w:tr>
      <w:tr>
        <w:trPr>
          <w:trHeight w:val="360" w:hRule="atLeast"/>
        </w:trPr>
        <w:tc>
          <w:tcPr>
            <w:tcW w:w="112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518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-2,1</w:t>
            </w:r>
          </w:p>
        </w:tc>
        <w:tc>
          <w:tcPr>
            <w:tcW w:w="271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Inversão do padrão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3: Evolução da Idade Mediana por Sexo (em anos)</w:t>
      </w:r>
    </w:p>
    <w:tbl>
      <w:tblPr>
        <w:tblW w:w="448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242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242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</w:t>
            </w:r>
          </w:p>
        </w:tc>
        <w:tc>
          <w:tcPr>
            <w:tcW w:w="1242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</w:t>
            </w:r>
          </w:p>
        </w:tc>
        <w:tc>
          <w:tcPr>
            <w:tcW w:w="1242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Total*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29,5</w:t>
            </w:r>
          </w:p>
        </w:tc>
        <w:tc>
          <w:tcPr>
            <w:tcW w:w="1242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+5,5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4: Índice de Envelhecimento (idosos para cada 100 jovens)</w:t>
      </w:r>
    </w:p>
    <w:tbl>
      <w:tblPr>
        <w:tblW w:w="47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525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Sexo</w:t>
            </w:r>
          </w:p>
        </w:tc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525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Homens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14,4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27,5</w:t>
            </w:r>
          </w:p>
        </w:tc>
        <w:tc>
          <w:tcPr>
            <w:tcW w:w="152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+13,1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Mulheres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16,2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31,8</w:t>
            </w:r>
          </w:p>
        </w:tc>
        <w:tc>
          <w:tcPr>
            <w:tcW w:w="152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+15,6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15,3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29,7</w:t>
            </w:r>
          </w:p>
        </w:tc>
        <w:tc>
          <w:tcPr>
            <w:tcW w:w="1525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+14,4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5: Razões de Dependência Demográfica (%)</w:t>
      </w:r>
    </w:p>
    <w:tbl>
      <w:tblPr>
        <w:tblW w:w="621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559"/>
        <w:gridCol w:w="1076"/>
        <w:gridCol w:w="1094"/>
        <w:gridCol w:w="1483"/>
      </w:tblGrid>
      <w:tr>
        <w:trPr>
          <w:tblHeader w:val="true"/>
          <w:trHeight w:val="360" w:hRule="atLeast"/>
        </w:trPr>
        <w:tc>
          <w:tcPr>
            <w:tcW w:w="2559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Indicador</w:t>
            </w:r>
          </w:p>
        </w:tc>
        <w:tc>
          <w:tcPr>
            <w:tcW w:w="1076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X2010</w:t>
            </w:r>
          </w:p>
        </w:tc>
        <w:tc>
          <w:tcPr>
            <w:tcW w:w="1094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X2022</w:t>
            </w:r>
          </w:p>
        </w:tc>
        <w:tc>
          <w:tcPr>
            <w:tcW w:w="1483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</w:tr>
      <w:tr>
        <w:trPr>
          <w:trHeight w:val="360" w:hRule="atLeast"/>
        </w:trPr>
        <w:tc>
          <w:tcPr>
            <w:tcW w:w="255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Juvenil</w:t>
            </w:r>
          </w:p>
        </w:tc>
        <w:tc>
          <w:tcPr>
            <w:tcW w:w="1076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48,4%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36,0%</w:t>
            </w:r>
          </w:p>
        </w:tc>
        <w:tc>
          <w:tcPr>
            <w:tcW w:w="1483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-12,4</w:t>
            </w:r>
          </w:p>
        </w:tc>
      </w:tr>
      <w:tr>
        <w:trPr>
          <w:trHeight w:val="360" w:hRule="atLeast"/>
        </w:trPr>
        <w:tc>
          <w:tcPr>
            <w:tcW w:w="255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Idosa</w:t>
            </w:r>
          </w:p>
        </w:tc>
        <w:tc>
          <w:tcPr>
            <w:tcW w:w="1076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7,4%</w:t>
            </w:r>
          </w:p>
        </w:tc>
        <w:tc>
          <w:tcPr>
            <w:tcW w:w="1094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10,6%</w:t>
            </w:r>
          </w:p>
        </w:tc>
        <w:tc>
          <w:tcPr>
            <w:tcW w:w="148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+3,2</w:t>
            </w:r>
          </w:p>
        </w:tc>
      </w:tr>
      <w:tr>
        <w:trPr>
          <w:trHeight w:val="360" w:hRule="atLeast"/>
        </w:trPr>
        <w:tc>
          <w:tcPr>
            <w:tcW w:w="2559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Dependência Total</w:t>
            </w:r>
          </w:p>
        </w:tc>
        <w:tc>
          <w:tcPr>
            <w:tcW w:w="1076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55,8%</w:t>
            </w:r>
          </w:p>
        </w:tc>
        <w:tc>
          <w:tcPr>
            <w:tcW w:w="109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46,6%</w:t>
            </w:r>
          </w:p>
        </w:tc>
        <w:tc>
          <w:tcPr>
            <w:tcW w:w="1483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-9,2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auto" w:line="240" w:before="60" w:after="60"/>
        <w:ind w:hanging="0" w:left="60" w:right="60"/>
        <w:jc w:val="center"/>
        <w:rPr/>
      </w:pPr>
      <w:r>
        <w:rPr/>
        <w:t>Tabela 6: Qualidade da Declaração de Idade - Índice de Myers</w:t>
      </w:r>
    </w:p>
    <w:tbl>
      <w:tblPr>
        <w:tblW w:w="379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634"/>
      </w:tblGrid>
      <w:tr>
        <w:trPr>
          <w:tblHeader w:val="true"/>
          <w:trHeight w:val="360" w:hRule="atLeast"/>
        </w:trPr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Ano</w:t>
            </w:r>
          </w:p>
        </w:tc>
        <w:tc>
          <w:tcPr>
            <w:tcW w:w="1080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Índice</w:t>
            </w:r>
          </w:p>
        </w:tc>
        <w:tc>
          <w:tcPr>
            <w:tcW w:w="1634" w:type="dxa"/>
            <w:tcBorders/>
            <w:shd w:color="auto" w:fill="F8F9FA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/>
                <w:i w:val="false"/>
                <w:color w:val="000000"/>
                <w:sz w:val="22"/>
                <w:szCs w:val="22"/>
                <w:u w:val="none"/>
              </w:rPr>
              <w:t>Classificação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2010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4,42</w:t>
            </w:r>
          </w:p>
        </w:tc>
        <w:tc>
          <w:tcPr>
            <w:tcW w:w="163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Boa qualidade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3,38</w:t>
            </w:r>
          </w:p>
        </w:tc>
        <w:tc>
          <w:tcPr>
            <w:tcW w:w="1634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Muito boa qualidade</w:t>
            </w:r>
          </w:p>
        </w:tc>
      </w:tr>
      <w:tr>
        <w:trPr>
          <w:trHeight w:val="596" w:hRule="atLeast"/>
        </w:trPr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Variação</w:t>
            </w:r>
          </w:p>
        </w:tc>
        <w:tc>
          <w:tcPr>
            <w:tcW w:w="1080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-1,04</w:t>
            </w:r>
          </w:p>
        </w:tc>
        <w:tc>
          <w:tcPr>
            <w:tcW w:w="1634" w:type="dxa"/>
            <w:tcBorders/>
            <w:shd w:color="auto" w:fill="EFEFEF" w:val="clear"/>
            <w:vAlign w:val="center"/>
          </w:tcPr>
          <w:p>
            <w:pPr>
              <w:pStyle w:val="Normal"/>
              <w:pBdr/>
              <w:spacing w:lineRule="auto" w:line="240" w:before="80" w:after="80"/>
              <w:ind w:hanging="0" w:left="80" w:right="8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Melhoria na declaração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LibreOffice/25.2.5.2$Windows_X86_64 LibreOffice_project/03d19516eb2e1dd5d4ccd751a0d6f35f35e08022</Application>
  <AppVersion>15.0000</AppVersion>
  <Pages>2</Pages>
  <Words>163</Words>
  <Characters>902</Characters>
  <CharactersWithSpaces>967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pt-BR</dc:language>
  <cp:lastModifiedBy/>
  <dcterms:modified xsi:type="dcterms:W3CDTF">2025-08-29T13:01:37Z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