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072C4" w14:textId="2E3C26EE" w:rsidR="4AA34578" w:rsidRDefault="4AA34578" w:rsidP="13FB6532">
      <w:pPr>
        <w:rPr>
          <w:rFonts w:ascii="Times New Roman" w:eastAsia="Times New Roman" w:hAnsi="Times New Roman" w:cs="Times New Roman"/>
          <w:sz w:val="24"/>
          <w:szCs w:val="24"/>
        </w:rPr>
      </w:pPr>
      <w:r w:rsidRPr="13FB6532">
        <w:rPr>
          <w:rFonts w:ascii="Times New Roman" w:eastAsia="Times New Roman" w:hAnsi="Times New Roman" w:cs="Times New Roman"/>
          <w:sz w:val="24"/>
          <w:szCs w:val="24"/>
        </w:rPr>
        <w:t>Using MgCl2 as absorbent</w:t>
      </w:r>
    </w:p>
    <w:p w14:paraId="1540CCD3" w14:textId="4B6DBFA6" w:rsidR="13FB6532" w:rsidRDefault="13FB6532" w:rsidP="13FB65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7FC2D1" w14:textId="153706FF" w:rsidR="4AA34578" w:rsidRDefault="4AA34578" w:rsidP="13FB65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3FB6532">
        <w:rPr>
          <w:rFonts w:ascii="Times New Roman" w:eastAsia="Times New Roman" w:hAnsi="Times New Roman" w:cs="Times New Roman"/>
          <w:b/>
          <w:bCs/>
          <w:sz w:val="24"/>
          <w:szCs w:val="24"/>
        </w:rPr>
        <w:t>Capacity/ Saturation limits:</w:t>
      </w:r>
    </w:p>
    <w:p w14:paraId="19C710B1" w14:textId="44811CA3" w:rsidR="4AA34578" w:rsidRDefault="4AA34578" w:rsidP="13FB6532">
      <w:pPr>
        <w:rPr>
          <w:rFonts w:ascii="Times New Roman" w:eastAsia="Times New Roman" w:hAnsi="Times New Roman" w:cs="Times New Roman"/>
          <w:sz w:val="24"/>
          <w:szCs w:val="24"/>
        </w:rPr>
      </w:pPr>
      <w:r w:rsidRPr="13FB6532">
        <w:rPr>
          <w:rFonts w:ascii="Times New Roman" w:eastAsia="Times New Roman" w:hAnsi="Times New Roman" w:cs="Times New Roman"/>
          <w:sz w:val="24"/>
          <w:szCs w:val="24"/>
        </w:rPr>
        <w:t xml:space="preserve">Theoretical: </w:t>
      </w:r>
    </w:p>
    <w:p w14:paraId="748C2075" w14:textId="1A8E5CB1" w:rsidR="0B87C355" w:rsidRPr="00136FAE" w:rsidRDefault="009B6D77" w:rsidP="13FB6532">
      <w:pPr>
        <w:rPr>
          <w:rFonts w:ascii="Times" w:eastAsia="Times New Roman" w:hAnsi="Times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B87C355" w:rsidRPr="13FB6532">
        <w:rPr>
          <w:rFonts w:ascii="Times New Roman" w:eastAsia="Times New Roman" w:hAnsi="Times New Roman" w:cs="Times New Roman"/>
          <w:sz w:val="24"/>
          <w:szCs w:val="24"/>
        </w:rPr>
        <w:t xml:space="preserve">aximum stoichiometric capacity of the MgCl2 absorbent is assumed (conservatively) to be that given by a 1:1 molar ratio of ammonia to salt, which corresponds to a maximum absorbed </w:t>
      </w:r>
      <w:r w:rsidR="0B87C355" w:rsidRPr="00136FAE">
        <w:rPr>
          <w:rFonts w:ascii="Times" w:eastAsia="Times New Roman" w:hAnsi="Times" w:cs="Times New Roman"/>
          <w:sz w:val="24"/>
          <w:szCs w:val="24"/>
        </w:rPr>
        <w:t xml:space="preserve">concentration of 10.5 mol </w:t>
      </w:r>
      <w:r w:rsidR="0B87C355" w:rsidRPr="00136FAE">
        <w:rPr>
          <w:rFonts w:ascii="Times" w:eastAsia="Times New Roman" w:hAnsi="Times" w:cs="Times New Roman"/>
          <w:i/>
          <w:iCs/>
          <w:sz w:val="24"/>
          <w:szCs w:val="24"/>
        </w:rPr>
        <w:t>NH</w:t>
      </w:r>
      <w:r w:rsidR="0B87C355" w:rsidRPr="00136FAE">
        <w:rPr>
          <w:rFonts w:ascii="Times" w:eastAsia="Times New Roman" w:hAnsi="Times" w:cs="Times New Roman"/>
          <w:sz w:val="24"/>
          <w:szCs w:val="24"/>
        </w:rPr>
        <w:t xml:space="preserve">3/kg </w:t>
      </w:r>
      <w:r w:rsidR="0B87C355" w:rsidRPr="00136FAE">
        <w:rPr>
          <w:rFonts w:ascii="Times" w:eastAsia="Times New Roman" w:hAnsi="Times" w:cs="Times New Roman"/>
          <w:i/>
          <w:iCs/>
          <w:sz w:val="24"/>
          <w:szCs w:val="24"/>
        </w:rPr>
        <w:t>MgCl</w:t>
      </w:r>
      <w:r w:rsidR="0B87C355" w:rsidRPr="00136FAE">
        <w:rPr>
          <w:rFonts w:ascii="Times" w:eastAsia="Times New Roman" w:hAnsi="Times" w:cs="Times New Roman"/>
          <w:sz w:val="24"/>
          <w:szCs w:val="24"/>
        </w:rPr>
        <w:t>2.</w:t>
      </w:r>
    </w:p>
    <w:p w14:paraId="55B6C720" w14:textId="33C49637" w:rsidR="13FB6532" w:rsidRPr="005C6DDB" w:rsidRDefault="00136FAE" w:rsidP="005C6DDB">
      <w:pPr>
        <w:pStyle w:val="NormalWeb"/>
        <w:rPr>
          <w:rFonts w:ascii="Times" w:hAnsi="Times"/>
          <w:i/>
          <w:iCs/>
        </w:rPr>
      </w:pPr>
      <w:r w:rsidRPr="00136FAE">
        <w:rPr>
          <w:rFonts w:ascii="Times" w:hAnsi="Times"/>
          <w:i/>
          <w:iCs/>
        </w:rPr>
        <w:t xml:space="preserve">Reference: Modeling and Optimal Design of Absorbent Enhanced Ammonia Synthesis </w:t>
      </w:r>
    </w:p>
    <w:p w14:paraId="1F3D18B3" w14:textId="05CC961F" w:rsidR="00D74DF1" w:rsidRDefault="00AB4DE3" w:rsidP="13FB65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Estimation:</w:t>
      </w:r>
    </w:p>
    <w:p w14:paraId="33EF8CB5" w14:textId="423AD2E1" w:rsidR="003022BD" w:rsidRDefault="003022BD" w:rsidP="13FB65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we implement </w:t>
      </w:r>
      <w:r w:rsidR="00F04DB9">
        <w:rPr>
          <w:rFonts w:ascii="Times New Roman" w:eastAsia="Times New Roman" w:hAnsi="Times New Roman" w:cs="Times New Roman"/>
          <w:sz w:val="24"/>
          <w:szCs w:val="24"/>
        </w:rPr>
        <w:t xml:space="preserve">the exact </w:t>
      </w:r>
      <w:r w:rsidR="005C6DDB">
        <w:rPr>
          <w:rFonts w:ascii="Times New Roman" w:eastAsia="Times New Roman" w:hAnsi="Times New Roman" w:cs="Times New Roman"/>
          <w:sz w:val="24"/>
          <w:szCs w:val="24"/>
        </w:rPr>
        <w:t>absorber specifications:</w:t>
      </w:r>
    </w:p>
    <w:p w14:paraId="20CE56EA" w14:textId="06542B4A" w:rsidR="13FB6532" w:rsidRDefault="00D74DF1" w:rsidP="13FB65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0D7B57" wp14:editId="0D1F5B10">
            <wp:extent cx="5943600" cy="210058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1 at 1.03.0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8780" w14:textId="1A713DB2" w:rsidR="0042188F" w:rsidRDefault="005C6DDB" w:rsidP="0042188F">
      <w:pPr>
        <w:pStyle w:val="NormalWeb"/>
      </w:pPr>
      <w:r>
        <w:t>T</w:t>
      </w:r>
      <w:r w:rsidR="0042188F" w:rsidRPr="0042188F">
        <w:t xml:space="preserve">he solid phase </w:t>
      </w:r>
      <w:r>
        <w:t xml:space="preserve">will </w:t>
      </w:r>
      <w:r w:rsidRPr="0042188F">
        <w:t>contain</w:t>
      </w:r>
      <w:r w:rsidR="0042188F" w:rsidRPr="0042188F">
        <w:t xml:space="preserve"> 40% salt by weight, the effective maximum absorbed concentration is </w:t>
      </w:r>
      <w:r w:rsidR="0042188F" w:rsidRPr="005C6DDB">
        <w:rPr>
          <w:highlight w:val="yellow"/>
        </w:rPr>
        <w:t>4.2 mol</w:t>
      </w:r>
      <w:r w:rsidR="0042188F" w:rsidRPr="005C6DDB">
        <w:rPr>
          <w:i/>
          <w:iCs/>
          <w:position w:val="-4"/>
          <w:highlight w:val="yellow"/>
        </w:rPr>
        <w:t>NH</w:t>
      </w:r>
      <w:r w:rsidR="0042188F" w:rsidRPr="005C6DDB">
        <w:rPr>
          <w:position w:val="-6"/>
          <w:highlight w:val="yellow"/>
        </w:rPr>
        <w:t xml:space="preserve">3 </w:t>
      </w:r>
      <w:r w:rsidR="0042188F" w:rsidRPr="005C6DDB">
        <w:rPr>
          <w:highlight w:val="yellow"/>
        </w:rPr>
        <w:t>/kg</w:t>
      </w:r>
      <w:r w:rsidR="0042188F" w:rsidRPr="005C6DDB">
        <w:rPr>
          <w:i/>
          <w:iCs/>
          <w:position w:val="-4"/>
          <w:highlight w:val="yellow"/>
        </w:rPr>
        <w:t>abs</w:t>
      </w:r>
      <w:r w:rsidR="0042188F" w:rsidRPr="0042188F">
        <w:t>.</w:t>
      </w:r>
    </w:p>
    <w:p w14:paraId="41975B67" w14:textId="02FDFEC7" w:rsidR="002B6C74" w:rsidRPr="002B6C74" w:rsidRDefault="002B6C74" w:rsidP="0042188F">
      <w:pPr>
        <w:pStyle w:val="NormalWeb"/>
        <w:rPr>
          <w:rFonts w:ascii="Times" w:hAnsi="Times"/>
          <w:i/>
          <w:iCs/>
        </w:rPr>
      </w:pPr>
      <w:r w:rsidRPr="00136FAE">
        <w:rPr>
          <w:rFonts w:ascii="Times" w:hAnsi="Times"/>
          <w:i/>
          <w:iCs/>
        </w:rPr>
        <w:t xml:space="preserve">Reference: Modeling and Optimal Design of Absorbent Enhanced Ammonia Synthesis </w:t>
      </w:r>
    </w:p>
    <w:p w14:paraId="0FC2F360" w14:textId="0344943B" w:rsidR="001E5A01" w:rsidRDefault="001E5A01" w:rsidP="0042188F">
      <w:pPr>
        <w:pStyle w:val="NormalWeb"/>
      </w:pPr>
      <w:r>
        <w:t>To find saturation limit:</w:t>
      </w:r>
    </w:p>
    <w:p w14:paraId="5FD451E6" w14:textId="50E4713A" w:rsidR="0025285F" w:rsidRDefault="00101080" w:rsidP="0042188F">
      <w:pPr>
        <w:pStyle w:val="NormalWeb"/>
      </w:pPr>
      <w:r>
        <w:t>Can either assume absorption rate is constant throughout the process</w:t>
      </w:r>
    </w:p>
    <w:p w14:paraId="78123C64" w14:textId="2208585E" w:rsidR="00257443" w:rsidRDefault="00E73759" w:rsidP="00E73759">
      <w:pPr>
        <w:pStyle w:val="NormalWeb"/>
        <w:numPr>
          <w:ilvl w:val="0"/>
          <w:numId w:val="1"/>
        </w:numPr>
      </w:pPr>
      <w:r>
        <w:t xml:space="preserve">Determine the </w:t>
      </w:r>
      <w:r w:rsidR="001C41E3">
        <w:t>amount of MgCl2</w:t>
      </w:r>
      <w:r w:rsidR="00A601D2">
        <w:t xml:space="preserve"> </w:t>
      </w:r>
      <w:r w:rsidR="001C41E3">
        <w:t>for the absorption tower.</w:t>
      </w:r>
    </w:p>
    <w:p w14:paraId="57CB61D8" w14:textId="433B8AF4" w:rsidR="00A601D2" w:rsidRDefault="001C41E3" w:rsidP="00E73759">
      <w:pPr>
        <w:pStyle w:val="NormalWeb"/>
        <w:numPr>
          <w:ilvl w:val="0"/>
          <w:numId w:val="1"/>
        </w:numPr>
      </w:pPr>
      <w:r>
        <w:t>Set a saturation limit for regeneration. (</w:t>
      </w:r>
      <w:r w:rsidR="008258C3">
        <w:t xml:space="preserve">e.g. Regenerate when 75% of the </w:t>
      </w:r>
      <w:r w:rsidR="00DB593B">
        <w:t xml:space="preserve">maximum </w:t>
      </w:r>
      <w:r w:rsidR="00805E0A">
        <w:t xml:space="preserve">uptake of </w:t>
      </w:r>
      <w:r w:rsidR="0005720F">
        <w:t>absorbent</w:t>
      </w:r>
      <w:r>
        <w:t>)</w:t>
      </w:r>
    </w:p>
    <w:p w14:paraId="410E642A" w14:textId="03296B05" w:rsidR="001E5A01" w:rsidRDefault="001E5A01" w:rsidP="001E5A01">
      <w:pPr>
        <w:pStyle w:val="NormalWeb"/>
      </w:pPr>
      <w:r>
        <w:t xml:space="preserve">Saturation </w:t>
      </w:r>
      <w:r w:rsidR="00833647">
        <w:t>point</w:t>
      </w:r>
      <w:r>
        <w:t xml:space="preserve"> (</w:t>
      </w:r>
      <w:r w:rsidR="009A0452">
        <w:t>mol</w:t>
      </w:r>
      <w:r>
        <w:t>)</w:t>
      </w:r>
      <w:r w:rsidR="006D2EE0">
        <w:t xml:space="preserve"> = </w:t>
      </w:r>
      <w:r w:rsidR="00C85238">
        <w:t>4.2*</w:t>
      </w:r>
      <w:r w:rsidR="00D85252">
        <w:t>mass of absorbent*</w:t>
      </w:r>
      <w:r w:rsidR="00833647" w:rsidRPr="00833647">
        <w:t xml:space="preserve"> </w:t>
      </w:r>
      <w:r w:rsidR="00833647">
        <w:t>saturation limit</w:t>
      </w:r>
    </w:p>
    <w:p w14:paraId="1DCFBC5A" w14:textId="37CF07D0" w:rsidR="00A37A6F" w:rsidRDefault="00A37A6F" w:rsidP="001E5A01">
      <w:pPr>
        <w:pStyle w:val="NormalWeb"/>
      </w:pPr>
      <w:r>
        <w:t>More advanced absorption rate model</w:t>
      </w:r>
    </w:p>
    <w:p w14:paraId="6270750A" w14:textId="58F1A05E" w:rsidR="00A37A6F" w:rsidRDefault="00A37A6F" w:rsidP="001E5A01">
      <w:pPr>
        <w:pStyle w:val="NormalWeb"/>
      </w:pPr>
      <w:r>
        <w:rPr>
          <w:noProof/>
        </w:rPr>
        <w:lastRenderedPageBreak/>
        <w:drawing>
          <wp:inline distT="0" distB="0" distL="0" distR="0" wp14:anchorId="48A2275D" wp14:editId="6C5DF2CD">
            <wp:extent cx="5943600" cy="1108710"/>
            <wp:effectExtent l="0" t="0" r="0" b="0"/>
            <wp:docPr id="2" name="Picture 2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1 at 1.12.2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2417" w14:textId="77777777" w:rsidR="00613F0E" w:rsidRPr="005C6DDB" w:rsidRDefault="00613F0E" w:rsidP="00613F0E">
      <w:pPr>
        <w:pStyle w:val="NormalWeb"/>
        <w:rPr>
          <w:rFonts w:ascii="Times" w:hAnsi="Times"/>
          <w:i/>
          <w:iCs/>
        </w:rPr>
      </w:pPr>
      <w:r w:rsidRPr="00136FAE">
        <w:rPr>
          <w:rFonts w:ascii="Times" w:hAnsi="Times"/>
          <w:i/>
          <w:iCs/>
        </w:rPr>
        <w:t xml:space="preserve">Reference: Modeling and Optimal Design of Absorbent Enhanced Ammonia Synthesis </w:t>
      </w:r>
    </w:p>
    <w:p w14:paraId="502F14F3" w14:textId="046056EB" w:rsidR="00DF545B" w:rsidRDefault="00DF545B" w:rsidP="00DF54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Product </w:t>
      </w:r>
      <w:r w:rsidR="002D428F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urity</w:t>
      </w:r>
      <w:r w:rsidRPr="13FB653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D722101" w14:textId="1CCEFEFD" w:rsidR="00613F0E" w:rsidRDefault="00526193" w:rsidP="001E5A01">
      <w:pPr>
        <w:pStyle w:val="NormalWeb"/>
      </w:pPr>
      <w:r>
        <w:t>Can’t find any purity data</w:t>
      </w:r>
      <w:r w:rsidR="00DC2BFE">
        <w:t>, but since MgCl2 only absorbs ammonia, we can assume the purity meets product specification?</w:t>
      </w:r>
    </w:p>
    <w:p w14:paraId="75CBF11C" w14:textId="6AE6B73D" w:rsidR="00DC2BFE" w:rsidRPr="002D428F" w:rsidRDefault="002D428F" w:rsidP="001E5A01">
      <w:pPr>
        <w:pStyle w:val="NormalWeb"/>
        <w:rPr>
          <w:b/>
          <w:bCs/>
        </w:rPr>
      </w:pPr>
      <w:r w:rsidRPr="002D428F">
        <w:rPr>
          <w:b/>
          <w:bCs/>
        </w:rPr>
        <w:t>Cost analysis:</w:t>
      </w:r>
    </w:p>
    <w:p w14:paraId="523EF552" w14:textId="7D32814F" w:rsidR="002D428F" w:rsidRDefault="00E014BC" w:rsidP="001E5A01">
      <w:pPr>
        <w:pStyle w:val="NormalWeb"/>
      </w:pPr>
      <w:r>
        <w:rPr>
          <w:noProof/>
        </w:rPr>
        <w:drawing>
          <wp:inline distT="0" distB="0" distL="0" distR="0" wp14:anchorId="15979C14" wp14:editId="37900086">
            <wp:extent cx="5943600" cy="264414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21 at 2.11.48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B4FF" w14:textId="21EEA9BC" w:rsidR="004D48E5" w:rsidRDefault="00756A6A" w:rsidP="00756A6A">
      <w:pPr>
        <w:pStyle w:val="NormalWeb"/>
        <w:jc w:val="center"/>
      </w:pPr>
      <w:r>
        <w:rPr>
          <w:noProof/>
        </w:rPr>
        <w:drawing>
          <wp:inline distT="0" distB="0" distL="0" distR="0" wp14:anchorId="5BF24F90" wp14:editId="42109BDA">
            <wp:extent cx="1843790" cy="467093"/>
            <wp:effectExtent l="0" t="0" r="0" b="3175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05 at 11.24.54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954" cy="4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7705" w14:textId="20022AF7" w:rsidR="00DF545B" w:rsidRDefault="00E014BC" w:rsidP="001E5A01">
      <w:pPr>
        <w:pStyle w:val="NormalWeb"/>
      </w:pPr>
      <w:r>
        <w:rPr>
          <w:noProof/>
        </w:rPr>
        <w:drawing>
          <wp:inline distT="0" distB="0" distL="0" distR="0" wp14:anchorId="0E3709FE" wp14:editId="5F59687E">
            <wp:extent cx="5943600" cy="1442720"/>
            <wp:effectExtent l="0" t="0" r="0" b="508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21 at 2.12.47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AEBC" w14:textId="77777777" w:rsidR="00DF545B" w:rsidRDefault="00DF545B" w:rsidP="001E5A01">
      <w:pPr>
        <w:pStyle w:val="NormalWeb"/>
      </w:pPr>
    </w:p>
    <w:p w14:paraId="6DE9412A" w14:textId="4D9A05CA" w:rsidR="005C6DDB" w:rsidRDefault="005C6BF7" w:rsidP="0042188F">
      <w:pPr>
        <w:pStyle w:val="NormalWeb"/>
      </w:pPr>
      <w:proofErr w:type="spellStart"/>
      <w:r>
        <w:lastRenderedPageBreak/>
        <w:t>A_abs</w:t>
      </w:r>
      <w:proofErr w:type="spellEnd"/>
      <w:r>
        <w:t xml:space="preserve"> = area of the tubes = </w:t>
      </w:r>
      <w:r w:rsidR="00CA2A4C">
        <w:t>count*</w:t>
      </w:r>
      <w:r w:rsidR="00064291">
        <w:t>L*pi*</w:t>
      </w:r>
      <w:r w:rsidR="00D34626">
        <w:t>(</w:t>
      </w:r>
      <w:r w:rsidR="00064291">
        <w:t>D^2</w:t>
      </w:r>
      <w:r w:rsidR="00D34626">
        <w:t>)</w:t>
      </w:r>
      <w:r w:rsidR="00064291">
        <w:t>/4</w:t>
      </w:r>
      <w:r w:rsidR="00CA2A4C">
        <w:t xml:space="preserve"> = 29*</w:t>
      </w:r>
      <w:r w:rsidR="00EF1102">
        <w:t>1*pi*</w:t>
      </w:r>
      <w:r w:rsidR="00484C43">
        <w:t>0.25^2=</w:t>
      </w:r>
      <w:r w:rsidR="00B100A6">
        <w:t>5.69</w:t>
      </w:r>
      <w:r w:rsidR="000978F8">
        <w:t>4m^2</w:t>
      </w:r>
    </w:p>
    <w:p w14:paraId="4045FD61" w14:textId="4FFFB171" w:rsidR="000978F8" w:rsidRDefault="00DC0064" w:rsidP="0042188F">
      <w:pPr>
        <w:pStyle w:val="NormalWeb"/>
      </w:pPr>
      <w:proofErr w:type="spellStart"/>
      <w:r>
        <w:t>Fp</w:t>
      </w:r>
      <w:proofErr w:type="spellEnd"/>
      <w:r>
        <w:t xml:space="preserve"> = </w:t>
      </w:r>
      <w:r w:rsidR="00370262">
        <w:t>0.125*(13.8/</w:t>
      </w:r>
      <w:proofErr w:type="gramStart"/>
      <w:r w:rsidR="00370262">
        <w:t>10)+</w:t>
      </w:r>
      <w:proofErr w:type="gramEnd"/>
      <w:r w:rsidR="00370262">
        <w:t xml:space="preserve">0.875 = </w:t>
      </w:r>
      <w:r w:rsidR="00D565E6">
        <w:t>0.151</w:t>
      </w:r>
    </w:p>
    <w:p w14:paraId="02D24AC8" w14:textId="0DCC5881" w:rsidR="00E64F3B" w:rsidRDefault="00E64F3B" w:rsidP="0042188F">
      <w:pPr>
        <w:pStyle w:val="NormalWeb"/>
      </w:pPr>
      <w:r>
        <w:t>Assume regeneration time is 1 hr</w:t>
      </w:r>
    </w:p>
    <w:p w14:paraId="514B1921" w14:textId="54106A0B" w:rsidR="00BF6975" w:rsidRDefault="00BF6975" w:rsidP="0042188F">
      <w:pPr>
        <w:pStyle w:val="NormalWeb"/>
      </w:pPr>
      <w:r>
        <w:t xml:space="preserve">Weight of absorbent needed = </w:t>
      </w:r>
      <w:r w:rsidR="00EC14F7">
        <w:t>2234</w:t>
      </w:r>
      <w:r w:rsidR="00B9117D">
        <w:t>0</w:t>
      </w:r>
      <w:r w:rsidR="00EC14F7">
        <w:t>mol</w:t>
      </w:r>
      <w:r w:rsidR="00DD6FFA">
        <w:t xml:space="preserve"> over </w:t>
      </w:r>
      <w:r w:rsidRPr="005C6DDB">
        <w:rPr>
          <w:highlight w:val="yellow"/>
        </w:rPr>
        <w:t>4.2 mol</w:t>
      </w:r>
      <w:r w:rsidRPr="005C6DDB">
        <w:rPr>
          <w:i/>
          <w:iCs/>
          <w:position w:val="-4"/>
          <w:highlight w:val="yellow"/>
        </w:rPr>
        <w:t>NH</w:t>
      </w:r>
      <w:r w:rsidRPr="005C6DDB">
        <w:rPr>
          <w:position w:val="-6"/>
          <w:highlight w:val="yellow"/>
        </w:rPr>
        <w:t xml:space="preserve">3 </w:t>
      </w:r>
      <w:r w:rsidRPr="005C6DDB">
        <w:rPr>
          <w:highlight w:val="yellow"/>
        </w:rPr>
        <w:t>/kg</w:t>
      </w:r>
      <w:r w:rsidRPr="005C6DDB">
        <w:rPr>
          <w:i/>
          <w:iCs/>
          <w:position w:val="-4"/>
          <w:highlight w:val="yellow"/>
        </w:rPr>
        <w:t>abs</w:t>
      </w:r>
      <w:r w:rsidR="00B9117D">
        <w:rPr>
          <w:i/>
          <w:iCs/>
          <w:position w:val="-4"/>
        </w:rPr>
        <w:t>=</w:t>
      </w:r>
      <w:r w:rsidR="00E64F3B">
        <w:rPr>
          <w:i/>
          <w:iCs/>
          <w:position w:val="-4"/>
        </w:rPr>
        <w:t xml:space="preserve"> </w:t>
      </w:r>
      <w:r w:rsidR="0009546B">
        <w:rPr>
          <w:i/>
          <w:iCs/>
          <w:position w:val="-4"/>
        </w:rPr>
        <w:t>5319kg</w:t>
      </w:r>
    </w:p>
    <w:p w14:paraId="03FD4A91" w14:textId="6A0DA60B" w:rsidR="00D565E6" w:rsidRDefault="00D565E6" w:rsidP="0042188F">
      <w:pPr>
        <w:pStyle w:val="NormalWeb"/>
      </w:pPr>
      <w:r>
        <w:t xml:space="preserve">Capital cost = </w:t>
      </w:r>
      <w:r w:rsidR="009A5828">
        <w:t>66800+1039000*</w:t>
      </w:r>
      <w:r w:rsidR="001B0BCB">
        <w:t>0.151*</w:t>
      </w:r>
      <w:r w:rsidR="003D085C">
        <w:t>(5.694</w:t>
      </w:r>
      <w:r w:rsidR="001B0BCB">
        <w:t>/</w:t>
      </w:r>
      <w:proofErr w:type="gramStart"/>
      <w:r w:rsidR="001B0BCB">
        <w:t>100)^</w:t>
      </w:r>
      <w:proofErr w:type="gramEnd"/>
      <w:r w:rsidR="001B0BCB">
        <w:t>0.68</w:t>
      </w:r>
      <w:r w:rsidR="0009546B">
        <w:t>+0.35(0.4*5319)+61.33(0.6*5319)^</w:t>
      </w:r>
      <w:r w:rsidR="00795FE3">
        <w:t>0.563</w:t>
      </w:r>
    </w:p>
    <w:p w14:paraId="4ABAB2C6" w14:textId="048578FA" w:rsidR="005C6DDB" w:rsidRPr="0042188F" w:rsidRDefault="002D5BEB" w:rsidP="0042188F">
      <w:pPr>
        <w:pStyle w:val="NormalWeb"/>
      </w:pPr>
      <w:r>
        <w:t>=89</w:t>
      </w:r>
      <w:r w:rsidR="00BF6975">
        <w:t>1</w:t>
      </w:r>
      <w:r w:rsidR="00DD6FFA">
        <w:t>50</w:t>
      </w:r>
      <w:r w:rsidR="00795FE3">
        <w:t>+745+</w:t>
      </w:r>
      <w:r w:rsidR="00FA2539">
        <w:t>5759=</w:t>
      </w:r>
      <w:r w:rsidR="00AF4A25" w:rsidRPr="00AF4A25">
        <w:rPr>
          <w:b/>
          <w:bCs/>
        </w:rPr>
        <w:t>95004</w:t>
      </w:r>
    </w:p>
    <w:p w14:paraId="33C622E0" w14:textId="192BDF01" w:rsidR="13FB6532" w:rsidRPr="0042188F" w:rsidRDefault="13FB6532" w:rsidP="13FB653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13FB6532" w:rsidRPr="00421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A4A3D"/>
    <w:multiLevelType w:val="hybridMultilevel"/>
    <w:tmpl w:val="ABB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CB4CBE"/>
    <w:rsid w:val="00031C49"/>
    <w:rsid w:val="0005720F"/>
    <w:rsid w:val="00064291"/>
    <w:rsid w:val="0009546B"/>
    <w:rsid w:val="000978F8"/>
    <w:rsid w:val="00101080"/>
    <w:rsid w:val="00136FAE"/>
    <w:rsid w:val="001B0BCB"/>
    <w:rsid w:val="001C41E3"/>
    <w:rsid w:val="001E5A01"/>
    <w:rsid w:val="0025285F"/>
    <w:rsid w:val="00257443"/>
    <w:rsid w:val="002B6C74"/>
    <w:rsid w:val="002D428F"/>
    <w:rsid w:val="002D5BEB"/>
    <w:rsid w:val="003022BD"/>
    <w:rsid w:val="00370262"/>
    <w:rsid w:val="003B4B8C"/>
    <w:rsid w:val="003D085C"/>
    <w:rsid w:val="0042188F"/>
    <w:rsid w:val="00435799"/>
    <w:rsid w:val="00484C43"/>
    <w:rsid w:val="004D48E5"/>
    <w:rsid w:val="00526193"/>
    <w:rsid w:val="005C6BF7"/>
    <w:rsid w:val="005C6DDB"/>
    <w:rsid w:val="00613F0E"/>
    <w:rsid w:val="006D2EE0"/>
    <w:rsid w:val="00756A6A"/>
    <w:rsid w:val="00795FE3"/>
    <w:rsid w:val="00805E0A"/>
    <w:rsid w:val="008258C3"/>
    <w:rsid w:val="00833647"/>
    <w:rsid w:val="009A0452"/>
    <w:rsid w:val="009A5828"/>
    <w:rsid w:val="009B6D77"/>
    <w:rsid w:val="00A32689"/>
    <w:rsid w:val="00A37A6F"/>
    <w:rsid w:val="00A601D2"/>
    <w:rsid w:val="00AB4DE3"/>
    <w:rsid w:val="00AF4A25"/>
    <w:rsid w:val="00B0306E"/>
    <w:rsid w:val="00B100A6"/>
    <w:rsid w:val="00B9117D"/>
    <w:rsid w:val="00BF6975"/>
    <w:rsid w:val="00BF7E96"/>
    <w:rsid w:val="00C85238"/>
    <w:rsid w:val="00CA2A4C"/>
    <w:rsid w:val="00D34626"/>
    <w:rsid w:val="00D565E6"/>
    <w:rsid w:val="00D74DF1"/>
    <w:rsid w:val="00D85252"/>
    <w:rsid w:val="00DB593B"/>
    <w:rsid w:val="00DC0064"/>
    <w:rsid w:val="00DC2BFE"/>
    <w:rsid w:val="00DD6FFA"/>
    <w:rsid w:val="00DF545B"/>
    <w:rsid w:val="00E014BC"/>
    <w:rsid w:val="00E64F3B"/>
    <w:rsid w:val="00E73759"/>
    <w:rsid w:val="00E8357E"/>
    <w:rsid w:val="00EC14F7"/>
    <w:rsid w:val="00EF1102"/>
    <w:rsid w:val="00F04DB9"/>
    <w:rsid w:val="00F55003"/>
    <w:rsid w:val="00FA2539"/>
    <w:rsid w:val="0B87C355"/>
    <w:rsid w:val="13FB6532"/>
    <w:rsid w:val="1D8EFBDA"/>
    <w:rsid w:val="4AA34578"/>
    <w:rsid w:val="6A9030FD"/>
    <w:rsid w:val="6CCB4CBE"/>
    <w:rsid w:val="77D9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4CBE"/>
  <w15:chartTrackingRefBased/>
  <w15:docId w15:val="{EA51FEB5-4A96-4A23-944A-56243F89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6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3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2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L. Zhang</dc:creator>
  <cp:keywords/>
  <dc:description/>
  <cp:lastModifiedBy>angela zhang</cp:lastModifiedBy>
  <cp:revision>68</cp:revision>
  <dcterms:created xsi:type="dcterms:W3CDTF">2020-04-21T19:59:00Z</dcterms:created>
  <dcterms:modified xsi:type="dcterms:W3CDTF">2020-05-05T18:42:00Z</dcterms:modified>
</cp:coreProperties>
</file>